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commentsExtensible.xml" ContentType="application/vnd.openxmlformats-officedocument.wordprocessingml.commentsExtensible+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FE35" w14:textId="77777777" w:rsidR="00711CCD" w:rsidRPr="001D0039" w:rsidRDefault="00711CCD" w:rsidP="00711CCD">
      <w:bookmarkStart w:id="0" w:name="_Hlk70695727"/>
      <w:bookmarkStart w:id="1" w:name="_Hlk70695696"/>
    </w:p>
    <w:p w14:paraId="24E42BFF" w14:textId="77777777" w:rsidR="00711CCD" w:rsidRDefault="00711CCD" w:rsidP="00711CCD">
      <w:pPr>
        <w:jc w:val="center"/>
        <w:rPr>
          <w:spacing w:val="80"/>
          <w:sz w:val="28"/>
        </w:rPr>
      </w:pPr>
    </w:p>
    <w:p w14:paraId="607888F6" w14:textId="1ABD5A6F" w:rsidR="00711CCD" w:rsidRDefault="009D0CAC" w:rsidP="00711CCD">
      <w:pPr>
        <w:jc w:val="center"/>
        <w:rPr>
          <w:spacing w:val="80"/>
          <w:sz w:val="28"/>
        </w:rPr>
      </w:pPr>
      <w:r w:rsidRPr="009D0CAC">
        <w:rPr>
          <w:noProof/>
          <w:spacing w:val="80"/>
          <w:sz w:val="28"/>
        </w:rPr>
        <w:drawing>
          <wp:anchor distT="0" distB="0" distL="114300" distR="114300" simplePos="0" relativeHeight="251658267" behindDoc="0" locked="0" layoutInCell="1" allowOverlap="1" wp14:anchorId="5A662618" wp14:editId="75A9D6AA">
            <wp:simplePos x="0" y="0"/>
            <wp:positionH relativeFrom="column">
              <wp:posOffset>3631988</wp:posOffset>
            </wp:positionH>
            <wp:positionV relativeFrom="paragraph">
              <wp:posOffset>219075</wp:posOffset>
            </wp:positionV>
            <wp:extent cx="825388" cy="1335024"/>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825388" cy="1335024"/>
                    </a:xfrm>
                    <a:prstGeom prst="rect">
                      <a:avLst/>
                    </a:prstGeom>
                  </pic:spPr>
                </pic:pic>
              </a:graphicData>
            </a:graphic>
          </wp:anchor>
        </w:drawing>
      </w:r>
      <w:r w:rsidR="00711CCD" w:rsidRPr="001E1850">
        <w:rPr>
          <w:noProof/>
          <w:spacing w:val="80"/>
          <w:sz w:val="28"/>
        </w:rPr>
        <mc:AlternateContent>
          <mc:Choice Requires="wps">
            <w:drawing>
              <wp:anchor distT="0" distB="0" distL="114300" distR="114300" simplePos="0" relativeHeight="251658266" behindDoc="0" locked="0" layoutInCell="1" allowOverlap="1" wp14:anchorId="466A3A3E" wp14:editId="799998B2">
                <wp:simplePos x="0" y="0"/>
                <wp:positionH relativeFrom="margin">
                  <wp:posOffset>4505960</wp:posOffset>
                </wp:positionH>
                <wp:positionV relativeFrom="paragraph">
                  <wp:posOffset>6350</wp:posOffset>
                </wp:positionV>
                <wp:extent cx="144145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0" cy="1371600"/>
                        </a:xfrm>
                        <a:prstGeom prst="rect">
                          <a:avLst/>
                        </a:prstGeom>
                        <a:solidFill>
                          <a:schemeClr val="lt1"/>
                        </a:solidFill>
                        <a:ln w="6350">
                          <a:noFill/>
                        </a:ln>
                      </wps:spPr>
                      <wps:txbx>
                        <w:txbxContent>
                          <w:p w14:paraId="424C95FF" w14:textId="77777777" w:rsidR="00711CCD" w:rsidRPr="0058036B" w:rsidRDefault="00711CCD" w:rsidP="00711CCD">
                            <w:pPr>
                              <w:spacing w:after="0" w:line="240" w:lineRule="auto"/>
                            </w:pPr>
                            <w:r w:rsidRPr="0058036B">
                              <w:rPr>
                                <w:rFonts w:ascii="Aller" w:hAnsi="Aller"/>
                                <w:b/>
                                <w:spacing w:val="10"/>
                                <w:sz w:val="40"/>
                                <w:szCs w:val="56"/>
                              </w:rPr>
                              <w:t xml:space="preserve">California </w:t>
                            </w:r>
                            <w:r w:rsidRPr="00736EE6">
                              <w:rPr>
                                <w:rFonts w:ascii="Aller" w:hAnsi="Aller"/>
                                <w:b/>
                                <w:spacing w:val="10"/>
                                <w:sz w:val="40"/>
                                <w:szCs w:val="56"/>
                              </w:rPr>
                              <w:t>Statewide Deemed Measure</w:t>
                            </w:r>
                            <w:r w:rsidRPr="0058036B">
                              <w:rPr>
                                <w:rFonts w:ascii="Aller" w:hAnsi="Aller"/>
                                <w:b/>
                                <w:spacing w:val="10"/>
                                <w:sz w:val="40"/>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A3A3E" id="_x0000_t202" coordsize="21600,21600" o:spt="202" path="m,l,21600r21600,l21600,xe">
                <v:stroke joinstyle="miter"/>
                <v:path gradientshapeok="t" o:connecttype="rect"/>
              </v:shapetype>
              <v:shape id="Text Box 2" o:spid="_x0000_s1026" type="#_x0000_t202" style="position:absolute;left:0;text-align:left;margin-left:354.8pt;margin-top:.5pt;width:113.5pt;height:108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" fillcolor="white [3201]" stroked="f" strokeweight=".5pt">
                <v:textbox>
                  <w:txbxContent>
                    <w:p w14:paraId="424C95FF" w14:textId="77777777" w:rsidR="00711CCD" w:rsidRPr="0058036B" w:rsidRDefault="00711CCD" w:rsidP="00711CCD">
                      <w:pPr>
                        <w:spacing w:after="0" w:line="240" w:lineRule="auto"/>
                      </w:pPr>
                      <w:r w:rsidRPr="0058036B">
                        <w:rPr>
                          <w:rFonts w:ascii="Aller" w:hAnsi="Aller"/>
                          <w:b/>
                          <w:spacing w:val="10"/>
                          <w:sz w:val="40"/>
                          <w:szCs w:val="56"/>
                        </w:rPr>
                        <w:t xml:space="preserve">California </w:t>
                      </w:r>
                      <w:r w:rsidRPr="00736EE6">
                        <w:rPr>
                          <w:rFonts w:ascii="Aller" w:hAnsi="Aller"/>
                          <w:b/>
                          <w:spacing w:val="10"/>
                          <w:sz w:val="40"/>
                          <w:szCs w:val="56"/>
                        </w:rPr>
                        <w:t>Statewide Deemed Measure</w:t>
                      </w:r>
                      <w:r w:rsidRPr="0058036B">
                        <w:rPr>
                          <w:rFonts w:ascii="Aller" w:hAnsi="Aller"/>
                          <w:b/>
                          <w:spacing w:val="10"/>
                          <w:sz w:val="40"/>
                          <w:szCs w:val="56"/>
                        </w:rPr>
                        <w:t>s</w:t>
                      </w:r>
                    </w:p>
                  </w:txbxContent>
                </v:textbox>
                <w10:wrap anchorx="margin"/>
              </v:shape>
            </w:pict>
          </mc:Fallback>
        </mc:AlternateContent>
      </w:r>
    </w:p>
    <w:p w14:paraId="0B2B2F78" w14:textId="216E2CE7" w:rsidR="00711CCD" w:rsidRDefault="00711CCD" w:rsidP="00711CCD">
      <w:pPr>
        <w:jc w:val="center"/>
        <w:rPr>
          <w:spacing w:val="80"/>
          <w:sz w:val="28"/>
        </w:rPr>
      </w:pPr>
    </w:p>
    <w:p w14:paraId="12C8C9DD" w14:textId="77777777" w:rsidR="00711CCD" w:rsidRDefault="00711CCD" w:rsidP="00711CCD">
      <w:pPr>
        <w:jc w:val="center"/>
        <w:rPr>
          <w:spacing w:val="80"/>
          <w:sz w:val="28"/>
        </w:rPr>
      </w:pPr>
    </w:p>
    <w:p w14:paraId="3BF4F0C3" w14:textId="77777777" w:rsidR="00711CCD" w:rsidRDefault="00711CCD" w:rsidP="00711CCD">
      <w:pPr>
        <w:jc w:val="center"/>
        <w:rPr>
          <w:spacing w:val="80"/>
          <w:sz w:val="28"/>
        </w:rPr>
      </w:pPr>
    </w:p>
    <w:p w14:paraId="3EC53BA3" w14:textId="77777777" w:rsidR="00711CCD" w:rsidRDefault="00711CCD" w:rsidP="00711CCD">
      <w:pPr>
        <w:jc w:val="center"/>
        <w:rPr>
          <w:spacing w:val="80"/>
          <w:sz w:val="28"/>
        </w:rPr>
      </w:pPr>
    </w:p>
    <w:p w14:paraId="2F8DAB0A" w14:textId="77777777" w:rsidR="00711CCD" w:rsidRDefault="00711CCD" w:rsidP="00711CCD">
      <w:pPr>
        <w:jc w:val="center"/>
        <w:rPr>
          <w:noProof/>
          <w:spacing w:val="80"/>
          <w:sz w:val="28"/>
        </w:rPr>
      </w:pPr>
    </w:p>
    <w:p w14:paraId="68E77BC4" w14:textId="77777777" w:rsidR="00711CCD" w:rsidRDefault="00711CCD" w:rsidP="00711CCD">
      <w:pPr>
        <w:jc w:val="center"/>
        <w:rPr>
          <w:spacing w:val="80"/>
          <w:sz w:val="28"/>
        </w:rPr>
      </w:pPr>
    </w:p>
    <w:p w14:paraId="138405F1" w14:textId="77777777" w:rsidR="00711CCD" w:rsidRDefault="00711CCD" w:rsidP="00711CCD">
      <w:pPr>
        <w:jc w:val="right"/>
        <w:rPr>
          <w:spacing w:val="80"/>
          <w:sz w:val="28"/>
        </w:rPr>
      </w:pPr>
      <w:r>
        <w:rPr>
          <w:noProof/>
        </w:rPr>
        <mc:AlternateContent>
          <mc:Choice Requires="wps">
            <w:drawing>
              <wp:anchor distT="45720" distB="45720" distL="114300" distR="114300" simplePos="0" relativeHeight="251658265" behindDoc="0" locked="0" layoutInCell="1" allowOverlap="1" wp14:anchorId="38BA13D2" wp14:editId="55971F0D">
                <wp:simplePos x="0" y="0"/>
                <wp:positionH relativeFrom="margin">
                  <wp:posOffset>0</wp:posOffset>
                </wp:positionH>
                <wp:positionV relativeFrom="paragraph">
                  <wp:posOffset>337185</wp:posOffset>
                </wp:positionV>
                <wp:extent cx="5944870" cy="12655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265555"/>
                        </a:xfrm>
                        <a:prstGeom prst="rect">
                          <a:avLst/>
                        </a:prstGeom>
                        <a:solidFill>
                          <a:srgbClr val="FFFFFF"/>
                        </a:solidFill>
                        <a:ln w="9525">
                          <a:noFill/>
                          <a:miter lim="800000"/>
                          <a:headEnd/>
                          <a:tailEnd/>
                        </a:ln>
                      </wps:spPr>
                      <wps:txbx>
                        <w:txbxContent>
                          <w:p w14:paraId="515F4753" w14:textId="77777777" w:rsidR="00711CCD" w:rsidRPr="008768FC" w:rsidRDefault="00711CCD" w:rsidP="00711CCD">
                            <w:pPr>
                              <w:spacing w:line="240" w:lineRule="auto"/>
                              <w:ind w:right="-2"/>
                              <w:jc w:val="right"/>
                              <w:rPr>
                                <w:rFonts w:cs="Arial"/>
                                <w:b/>
                                <w:color w:val="6B6B6B"/>
                                <w:spacing w:val="10"/>
                                <w:sz w:val="52"/>
                                <w:szCs w:val="56"/>
                              </w:rPr>
                            </w:pPr>
                            <w:r w:rsidRPr="008768FC">
                              <w:rPr>
                                <w:rFonts w:cs="Arial"/>
                                <w:b/>
                                <w:color w:val="6B6B6B"/>
                                <w:spacing w:val="10"/>
                                <w:sz w:val="44"/>
                                <w:szCs w:val="56"/>
                              </w:rPr>
                              <w:t xml:space="preserve"> </w:t>
                            </w:r>
                            <w:r w:rsidRPr="008768FC">
                              <w:rPr>
                                <w:rFonts w:cs="Arial"/>
                                <w:b/>
                                <w:color w:val="6B6B6B"/>
                                <w:spacing w:val="10"/>
                                <w:sz w:val="48"/>
                                <w:szCs w:val="56"/>
                              </w:rPr>
                              <w:br/>
                            </w:r>
                            <w:r w:rsidRPr="008768FC">
                              <w:rPr>
                                <w:rFonts w:cs="Arial"/>
                                <w:b/>
                                <w:color w:val="6B6B6B"/>
                                <w:spacing w:val="10"/>
                                <w:sz w:val="48"/>
                                <w:szCs w:val="52"/>
                              </w:rPr>
                              <w:t xml:space="preserve">Statewide Measure </w:t>
                            </w:r>
                            <w:r w:rsidRPr="008768FC">
                              <w:rPr>
                                <w:rFonts w:cs="Arial"/>
                                <w:b/>
                                <w:color w:val="6B6B6B"/>
                                <w:spacing w:val="10"/>
                                <w:sz w:val="48"/>
                                <w:szCs w:val="52"/>
                              </w:rPr>
                              <w:br/>
                              <w:t>Characterization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A13D2" id="Text Box 3" o:spid="_x0000_s1027" type="#_x0000_t202" style="position:absolute;left:0;text-align:left;margin-left:0;margin-top:26.55pt;width:468.1pt;height:99.65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" stroked="f">
                <v:textbox>
                  <w:txbxContent>
                    <w:p w14:paraId="515F4753" w14:textId="77777777" w:rsidR="00711CCD" w:rsidRPr="008768FC" w:rsidRDefault="00711CCD" w:rsidP="00711CCD">
                      <w:pPr>
                        <w:spacing w:line="240" w:lineRule="auto"/>
                        <w:ind w:right="-2"/>
                        <w:jc w:val="right"/>
                        <w:rPr>
                          <w:rFonts w:cs="Arial"/>
                          <w:b/>
                          <w:color w:val="6B6B6B"/>
                          <w:spacing w:val="10"/>
                          <w:sz w:val="52"/>
                          <w:szCs w:val="56"/>
                        </w:rPr>
                      </w:pPr>
                      <w:r w:rsidRPr="008768FC">
                        <w:rPr>
                          <w:rFonts w:cs="Arial"/>
                          <w:b/>
                          <w:color w:val="6B6B6B"/>
                          <w:spacing w:val="10"/>
                          <w:sz w:val="44"/>
                          <w:szCs w:val="56"/>
                        </w:rPr>
                        <w:t xml:space="preserve"> </w:t>
                      </w:r>
                      <w:r w:rsidRPr="008768FC">
                        <w:rPr>
                          <w:rFonts w:cs="Arial"/>
                          <w:b/>
                          <w:color w:val="6B6B6B"/>
                          <w:spacing w:val="10"/>
                          <w:sz w:val="48"/>
                          <w:szCs w:val="56"/>
                        </w:rPr>
                        <w:br/>
                      </w:r>
                      <w:r w:rsidRPr="008768FC">
                        <w:rPr>
                          <w:rFonts w:cs="Arial"/>
                          <w:b/>
                          <w:color w:val="6B6B6B"/>
                          <w:spacing w:val="10"/>
                          <w:sz w:val="48"/>
                          <w:szCs w:val="52"/>
                        </w:rPr>
                        <w:t xml:space="preserve">Statewide Measure </w:t>
                      </w:r>
                      <w:r w:rsidRPr="008768FC">
                        <w:rPr>
                          <w:rFonts w:cs="Arial"/>
                          <w:b/>
                          <w:color w:val="6B6B6B"/>
                          <w:spacing w:val="10"/>
                          <w:sz w:val="48"/>
                          <w:szCs w:val="52"/>
                        </w:rPr>
                        <w:br/>
                        <w:t>Characterization Template</w:t>
                      </w:r>
                    </w:p>
                  </w:txbxContent>
                </v:textbox>
                <w10:wrap type="square" anchorx="margin"/>
              </v:shape>
            </w:pict>
          </mc:Fallback>
        </mc:AlternateContent>
      </w:r>
    </w:p>
    <w:p w14:paraId="4AE4AC11" w14:textId="77777777" w:rsidR="00711CCD" w:rsidRDefault="00711CCD" w:rsidP="00711CCD">
      <w:pPr>
        <w:pStyle w:val="standard"/>
      </w:pPr>
    </w:p>
    <w:p w14:paraId="41A9E6E3" w14:textId="77777777" w:rsidR="00711CCD" w:rsidRDefault="00711CCD" w:rsidP="00711CCD">
      <w:pPr>
        <w:pStyle w:val="standard"/>
      </w:pPr>
    </w:p>
    <w:p w14:paraId="2E0B5CB8" w14:textId="77777777" w:rsidR="00711CCD" w:rsidRDefault="00711CCD" w:rsidP="00711CCD">
      <w:pPr>
        <w:pStyle w:val="standard"/>
      </w:pPr>
    </w:p>
    <w:p w14:paraId="04F0D8E9" w14:textId="77777777" w:rsidR="00711CCD" w:rsidRDefault="00711CCD" w:rsidP="00711CCD">
      <w:pPr>
        <w:pStyle w:val="standard"/>
      </w:pPr>
    </w:p>
    <w:p w14:paraId="26BE22DC" w14:textId="77777777" w:rsidR="00711CCD" w:rsidRDefault="00711CCD" w:rsidP="00711CCD">
      <w:pPr>
        <w:pStyle w:val="standard"/>
      </w:pPr>
    </w:p>
    <w:p w14:paraId="674C1EF2" w14:textId="77777777" w:rsidR="00711CCD" w:rsidRDefault="00711CCD" w:rsidP="00711CCD">
      <w:pPr>
        <w:pStyle w:val="standard"/>
      </w:pPr>
    </w:p>
    <w:p w14:paraId="6E4C1FA0" w14:textId="77777777" w:rsidR="00711CCD" w:rsidRDefault="00711CCD" w:rsidP="00711CCD">
      <w:pPr>
        <w:pStyle w:val="standard"/>
      </w:pPr>
    </w:p>
    <w:p w14:paraId="796624AC" w14:textId="77777777" w:rsidR="00711CCD" w:rsidRDefault="00711CCD" w:rsidP="00711CCD">
      <w:pPr>
        <w:pStyle w:val="standard"/>
      </w:pPr>
    </w:p>
    <w:p w14:paraId="5E99DBE2" w14:textId="77777777" w:rsidR="00711CCD" w:rsidRDefault="00711CCD" w:rsidP="00711CCD">
      <w:pPr>
        <w:pStyle w:val="standard"/>
      </w:pPr>
      <w:r>
        <w:rPr>
          <w:noProof/>
        </w:rPr>
        <mc:AlternateContent>
          <mc:Choice Requires="wps">
            <w:drawing>
              <wp:anchor distT="0" distB="0" distL="114300" distR="114300" simplePos="0" relativeHeight="251658264" behindDoc="0" locked="0" layoutInCell="1" allowOverlap="1" wp14:anchorId="218F25AB" wp14:editId="4676F1C1">
                <wp:simplePos x="0" y="0"/>
                <wp:positionH relativeFrom="margin">
                  <wp:posOffset>4640239</wp:posOffset>
                </wp:positionH>
                <wp:positionV relativeFrom="paragraph">
                  <wp:posOffset>239044</wp:posOffset>
                </wp:positionV>
                <wp:extent cx="1278577" cy="298450"/>
                <wp:effectExtent l="0" t="0" r="17145" b="2540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8577" cy="298450"/>
                        </a:xfrm>
                        <a:prstGeom prst="roundRect">
                          <a:avLst/>
                        </a:prstGeom>
                        <a:solidFill>
                          <a:srgbClr val="6B6B6B"/>
                        </a:solidFill>
                        <a:ln>
                          <a:solidFill>
                            <a:srgbClr val="6B6B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C304A" w14:textId="0EB2C935" w:rsidR="00711CCD" w:rsidRPr="005D0B41" w:rsidRDefault="00711CCD" w:rsidP="00711CCD">
                            <w:pPr>
                              <w:spacing w:before="0" w:after="0" w:line="240" w:lineRule="auto"/>
                              <w:jc w:val="right"/>
                              <w:rPr>
                                <w:b/>
                                <w:color w:val="FFFFFF" w:themeColor="background1"/>
                                <w:spacing w:val="10"/>
                              </w:rPr>
                            </w:pPr>
                            <w:r w:rsidRPr="004B4B04">
                              <w:rPr>
                                <w:rFonts w:cs="Arial"/>
                                <w:b/>
                                <w:color w:val="FFFFFF" w:themeColor="background1"/>
                                <w:spacing w:val="10"/>
                              </w:rPr>
                              <w:t xml:space="preserve">VERSION </w:t>
                            </w:r>
                            <w:r w:rsidR="00FF38CB">
                              <w:rPr>
                                <w:rFonts w:cs="Arial"/>
                                <w:b/>
                                <w:color w:val="FFFFFF" w:themeColor="background1"/>
                                <w:spacing w:val="10"/>
                              </w:rPr>
                              <w:t>5</w:t>
                            </w:r>
                            <w:r w:rsidRPr="004B4B04">
                              <w:rPr>
                                <w:rFonts w:cs="Arial"/>
                                <w:b/>
                                <w:color w:val="FFFFFF" w:themeColor="background1"/>
                                <w:spacing w:val="10"/>
                              </w:rPr>
                              <w:t>.0</w:t>
                            </w:r>
                            <w:r w:rsidRPr="005D0B41">
                              <w:rPr>
                                <w:b/>
                                <w:color w:val="FFFFFF" w:themeColor="background1"/>
                                <w:spacing w:val="10"/>
                              </w:rPr>
                              <w:t xml:space="preserve"> 0.</w:t>
                            </w:r>
                            <w:r>
                              <w:rPr>
                                <w:b/>
                                <w:color w:val="FFFFFF" w:themeColor="background1"/>
                                <w:spacing w:val="1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F25AB" id="Rectangle: Rounded Corners 4" o:spid="_x0000_s1028" style="position:absolute;left:0;text-align:left;margin-left:365.35pt;margin-top:18.8pt;width:100.7pt;height:2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" fillcolor="#6b6b6b" strokecolor="#6b6b6b" strokeweight="2pt">
                <v:path arrowok="t"/>
                <v:textbox>
                  <w:txbxContent>
                    <w:p w14:paraId="678C304A" w14:textId="0EB2C935" w:rsidR="00711CCD" w:rsidRPr="005D0B41" w:rsidRDefault="00711CCD" w:rsidP="00711CCD">
                      <w:pPr>
                        <w:spacing w:before="0" w:after="0" w:line="240" w:lineRule="auto"/>
                        <w:jc w:val="right"/>
                        <w:rPr>
                          <w:b/>
                          <w:color w:val="FFFFFF" w:themeColor="background1"/>
                          <w:spacing w:val="10"/>
                        </w:rPr>
                      </w:pPr>
                      <w:r w:rsidRPr="004B4B04">
                        <w:rPr>
                          <w:rFonts w:cs="Arial"/>
                          <w:b/>
                          <w:color w:val="FFFFFF" w:themeColor="background1"/>
                          <w:spacing w:val="10"/>
                        </w:rPr>
                        <w:t xml:space="preserve">VERSION </w:t>
                      </w:r>
                      <w:r w:rsidR="00FF38CB">
                        <w:rPr>
                          <w:rFonts w:cs="Arial"/>
                          <w:b/>
                          <w:color w:val="FFFFFF" w:themeColor="background1"/>
                          <w:spacing w:val="10"/>
                        </w:rPr>
                        <w:t>5</w:t>
                      </w:r>
                      <w:r w:rsidRPr="004B4B04">
                        <w:rPr>
                          <w:rFonts w:cs="Arial"/>
                          <w:b/>
                          <w:color w:val="FFFFFF" w:themeColor="background1"/>
                          <w:spacing w:val="10"/>
                        </w:rPr>
                        <w:t>.0</w:t>
                      </w:r>
                      <w:r w:rsidRPr="005D0B41">
                        <w:rPr>
                          <w:b/>
                          <w:color w:val="FFFFFF" w:themeColor="background1"/>
                          <w:spacing w:val="10"/>
                        </w:rPr>
                        <w:t xml:space="preserve"> 0.</w:t>
                      </w:r>
                      <w:r>
                        <w:rPr>
                          <w:b/>
                          <w:color w:val="FFFFFF" w:themeColor="background1"/>
                          <w:spacing w:val="10"/>
                        </w:rPr>
                        <w:t>4</w:t>
                      </w:r>
                    </w:p>
                  </w:txbxContent>
                </v:textbox>
                <w10:wrap anchorx="margin"/>
              </v:roundrect>
            </w:pict>
          </mc:Fallback>
        </mc:AlternateContent>
      </w:r>
    </w:p>
    <w:p w14:paraId="4F95619D" w14:textId="77777777" w:rsidR="00711CCD" w:rsidRDefault="00711CCD" w:rsidP="00711CCD">
      <w:pPr>
        <w:pStyle w:val="standard"/>
      </w:pPr>
    </w:p>
    <w:p w14:paraId="30CEAF2F" w14:textId="77F6CC32" w:rsidR="00711CCD" w:rsidRDefault="00711CCD" w:rsidP="00711CCD">
      <w:pPr>
        <w:pStyle w:val="standard"/>
        <w:jc w:val="right"/>
      </w:pPr>
      <w:r w:rsidRPr="005D0B41">
        <w:rPr>
          <w:rFonts w:ascii="Aller" w:hAnsi="Aller"/>
          <w:b/>
          <w:i/>
          <w:color w:val="6B6B6B"/>
          <w:sz w:val="22"/>
        </w:rPr>
        <w:t xml:space="preserve">Last </w:t>
      </w:r>
      <w:proofErr w:type="gramStart"/>
      <w:r w:rsidRPr="005D0B41">
        <w:rPr>
          <w:rFonts w:ascii="Aller" w:hAnsi="Aller"/>
          <w:b/>
          <w:i/>
          <w:color w:val="6B6B6B"/>
          <w:sz w:val="22"/>
        </w:rPr>
        <w:t>Updated</w:t>
      </w:r>
      <w:r w:rsidRPr="005D0B41">
        <w:rPr>
          <w:rFonts w:ascii="Aller" w:hAnsi="Aller"/>
          <w:b/>
          <w:color w:val="6B6B6B"/>
          <w:sz w:val="22"/>
        </w:rPr>
        <w:t xml:space="preserve"> </w:t>
      </w:r>
      <w:r>
        <w:rPr>
          <w:rFonts w:ascii="Aller" w:hAnsi="Aller"/>
          <w:b/>
          <w:color w:val="6B6B6B"/>
          <w:sz w:val="22"/>
        </w:rPr>
        <w:t xml:space="preserve"> </w:t>
      </w:r>
      <w:r w:rsidR="00FF38CB">
        <w:rPr>
          <w:rFonts w:ascii="Aller" w:hAnsi="Aller"/>
          <w:b/>
          <w:color w:val="64A244"/>
          <w:sz w:val="22"/>
        </w:rPr>
        <w:t>October</w:t>
      </w:r>
      <w:proofErr w:type="gramEnd"/>
      <w:r w:rsidR="00FF38CB">
        <w:rPr>
          <w:rFonts w:ascii="Aller" w:hAnsi="Aller"/>
          <w:b/>
          <w:color w:val="64A244"/>
          <w:sz w:val="22"/>
        </w:rPr>
        <w:t xml:space="preserve"> 1</w:t>
      </w:r>
      <w:r w:rsidR="00D85605">
        <w:rPr>
          <w:rFonts w:ascii="Aller" w:hAnsi="Aller"/>
          <w:b/>
          <w:color w:val="64A244"/>
          <w:sz w:val="22"/>
        </w:rPr>
        <w:t>3</w:t>
      </w:r>
      <w:r w:rsidR="00FF38CB">
        <w:rPr>
          <w:rFonts w:ascii="Aller" w:hAnsi="Aller"/>
          <w:b/>
          <w:color w:val="64A244"/>
          <w:sz w:val="22"/>
        </w:rPr>
        <w:t>, 2023</w:t>
      </w:r>
    </w:p>
    <w:bookmarkEnd w:id="0"/>
    <w:p w14:paraId="04236E2D" w14:textId="77777777" w:rsidR="00711CCD" w:rsidRDefault="00711CCD" w:rsidP="00711CCD">
      <w:pPr>
        <w:jc w:val="center"/>
        <w:rPr>
          <w:spacing w:val="80"/>
          <w:sz w:val="28"/>
        </w:rPr>
      </w:pPr>
      <w:r>
        <w:rPr>
          <w:noProof/>
          <w:spacing w:val="80"/>
          <w:sz w:val="28"/>
        </w:rPr>
        <mc:AlternateContent>
          <mc:Choice Requires="wps">
            <w:drawing>
              <wp:anchor distT="0" distB="0" distL="114300" distR="114300" simplePos="0" relativeHeight="251658263" behindDoc="0" locked="0" layoutInCell="1" allowOverlap="1" wp14:anchorId="4D391AAE" wp14:editId="22C1753B">
                <wp:simplePos x="0" y="0"/>
                <wp:positionH relativeFrom="margin">
                  <wp:posOffset>5648325</wp:posOffset>
                </wp:positionH>
                <wp:positionV relativeFrom="paragraph">
                  <wp:posOffset>6263005</wp:posOffset>
                </wp:positionV>
                <wp:extent cx="1183640" cy="298450"/>
                <wp:effectExtent l="0" t="0" r="16510" b="2540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98450"/>
                        </a:xfrm>
                        <a:prstGeom prst="roundRect">
                          <a:avLst/>
                        </a:prstGeom>
                        <a:solidFill>
                          <a:srgbClr val="6B6B6B"/>
                        </a:solidFill>
                        <a:ln>
                          <a:solidFill>
                            <a:srgbClr val="6B6B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50458" w14:textId="77777777" w:rsidR="00711CCD" w:rsidRPr="005D0B41" w:rsidRDefault="00711CCD" w:rsidP="00711CCD">
                            <w:pPr>
                              <w:spacing w:after="0" w:line="240" w:lineRule="auto"/>
                              <w:jc w:val="right"/>
                              <w:rPr>
                                <w:b/>
                                <w:color w:val="FFFFFF" w:themeColor="background1"/>
                                <w:spacing w:val="10"/>
                              </w:rPr>
                            </w:pPr>
                            <w:r w:rsidRPr="005D0B41">
                              <w:rPr>
                                <w:b/>
                                <w:color w:val="FFFFFF" w:themeColor="background1"/>
                                <w:spacing w:val="10"/>
                              </w:rPr>
                              <w:t xml:space="preserve">VERSION </w:t>
                            </w:r>
                            <w:r>
                              <w:rPr>
                                <w:b/>
                                <w:color w:val="FFFFFF" w:themeColor="background1"/>
                                <w:spacing w:val="10"/>
                              </w:rPr>
                              <w:t>0.4</w:t>
                            </w:r>
                            <w:r w:rsidRPr="005D0B41">
                              <w:rPr>
                                <w:b/>
                                <w:color w:val="FFFFFF" w:themeColor="background1"/>
                                <w:spacing w:val="10"/>
                              </w:rPr>
                              <w:t xml:space="preserve"> 0.</w:t>
                            </w:r>
                            <w:r>
                              <w:rPr>
                                <w:b/>
                                <w:color w:val="FFFFFF" w:themeColor="background1"/>
                                <w:spacing w:val="1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1AAE" id="Rectangle: Rounded Corners 11" o:spid="_x0000_s1029" style="position:absolute;left:0;text-align:left;margin-left:444.75pt;margin-top:493.15pt;width:93.2pt;height:2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" fillcolor="#6b6b6b" strokecolor="#6b6b6b" strokeweight="2pt">
                <v:path arrowok="t"/>
                <v:textbox>
                  <w:txbxContent>
                    <w:p w14:paraId="20550458" w14:textId="77777777" w:rsidR="00711CCD" w:rsidRPr="005D0B41" w:rsidRDefault="00711CCD" w:rsidP="00711CCD">
                      <w:pPr>
                        <w:spacing w:after="0" w:line="240" w:lineRule="auto"/>
                        <w:jc w:val="right"/>
                        <w:rPr>
                          <w:b/>
                          <w:color w:val="FFFFFF" w:themeColor="background1"/>
                          <w:spacing w:val="10"/>
                        </w:rPr>
                      </w:pPr>
                      <w:r w:rsidRPr="005D0B41">
                        <w:rPr>
                          <w:b/>
                          <w:color w:val="FFFFFF" w:themeColor="background1"/>
                          <w:spacing w:val="10"/>
                        </w:rPr>
                        <w:t xml:space="preserve">VERSION </w:t>
                      </w:r>
                      <w:r>
                        <w:rPr>
                          <w:b/>
                          <w:color w:val="FFFFFF" w:themeColor="background1"/>
                          <w:spacing w:val="10"/>
                        </w:rPr>
                        <w:t>0.4</w:t>
                      </w:r>
                      <w:r w:rsidRPr="005D0B41">
                        <w:rPr>
                          <w:b/>
                          <w:color w:val="FFFFFF" w:themeColor="background1"/>
                          <w:spacing w:val="10"/>
                        </w:rPr>
                        <w:t xml:space="preserve"> 0.</w:t>
                      </w:r>
                      <w:r>
                        <w:rPr>
                          <w:b/>
                          <w:color w:val="FFFFFF" w:themeColor="background1"/>
                          <w:spacing w:val="10"/>
                        </w:rPr>
                        <w:t>4</w:t>
                      </w:r>
                    </w:p>
                  </w:txbxContent>
                </v:textbox>
                <w10:wrap anchorx="margin"/>
              </v:roundrect>
            </w:pict>
          </mc:Fallback>
        </mc:AlternateContent>
      </w:r>
      <w:r>
        <w:rPr>
          <w:noProof/>
          <w:spacing w:val="80"/>
          <w:sz w:val="28"/>
        </w:rPr>
        <mc:AlternateContent>
          <mc:Choice Requires="wps">
            <w:drawing>
              <wp:anchor distT="0" distB="0" distL="114300" distR="114300" simplePos="0" relativeHeight="251658262" behindDoc="0" locked="0" layoutInCell="1" allowOverlap="1" wp14:anchorId="72BB211C" wp14:editId="0FF236B8">
                <wp:simplePos x="0" y="0"/>
                <wp:positionH relativeFrom="margin">
                  <wp:posOffset>5648325</wp:posOffset>
                </wp:positionH>
                <wp:positionV relativeFrom="paragraph">
                  <wp:posOffset>6263005</wp:posOffset>
                </wp:positionV>
                <wp:extent cx="1183640" cy="298450"/>
                <wp:effectExtent l="0" t="0" r="16510" b="2540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98450"/>
                        </a:xfrm>
                        <a:prstGeom prst="roundRect">
                          <a:avLst/>
                        </a:prstGeom>
                        <a:solidFill>
                          <a:srgbClr val="6B6B6B"/>
                        </a:solidFill>
                        <a:ln>
                          <a:solidFill>
                            <a:srgbClr val="6B6B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903A3" w14:textId="77777777" w:rsidR="00711CCD" w:rsidRPr="005D0B41" w:rsidRDefault="00711CCD" w:rsidP="00711CCD">
                            <w:pPr>
                              <w:spacing w:after="0" w:line="240" w:lineRule="auto"/>
                              <w:jc w:val="right"/>
                              <w:rPr>
                                <w:b/>
                                <w:color w:val="FFFFFF" w:themeColor="background1"/>
                                <w:spacing w:val="10"/>
                              </w:rPr>
                            </w:pPr>
                            <w:r w:rsidRPr="005D0B41">
                              <w:rPr>
                                <w:b/>
                                <w:color w:val="FFFFFF" w:themeColor="background1"/>
                                <w:spacing w:val="10"/>
                              </w:rPr>
                              <w:t xml:space="preserve">VERSION </w:t>
                            </w:r>
                            <w:r>
                              <w:rPr>
                                <w:b/>
                                <w:color w:val="FFFFFF" w:themeColor="background1"/>
                                <w:spacing w:val="10"/>
                              </w:rPr>
                              <w:t>0.4</w:t>
                            </w:r>
                            <w:r w:rsidRPr="005D0B41">
                              <w:rPr>
                                <w:b/>
                                <w:color w:val="FFFFFF" w:themeColor="background1"/>
                                <w:spacing w:val="10"/>
                              </w:rPr>
                              <w:t xml:space="preserve"> 0.</w:t>
                            </w:r>
                            <w:r>
                              <w:rPr>
                                <w:b/>
                                <w:color w:val="FFFFFF" w:themeColor="background1"/>
                                <w:spacing w:val="1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B211C" id="Rectangle: Rounded Corners 5" o:spid="_x0000_s1030" style="position:absolute;left:0;text-align:left;margin-left:444.75pt;margin-top:493.15pt;width:93.2pt;height:2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" fillcolor="#6b6b6b" strokecolor="#6b6b6b" strokeweight="2pt">
                <v:path arrowok="t"/>
                <v:textbox>
                  <w:txbxContent>
                    <w:p w14:paraId="6DC903A3" w14:textId="77777777" w:rsidR="00711CCD" w:rsidRPr="005D0B41" w:rsidRDefault="00711CCD" w:rsidP="00711CCD">
                      <w:pPr>
                        <w:spacing w:after="0" w:line="240" w:lineRule="auto"/>
                        <w:jc w:val="right"/>
                        <w:rPr>
                          <w:b/>
                          <w:color w:val="FFFFFF" w:themeColor="background1"/>
                          <w:spacing w:val="10"/>
                        </w:rPr>
                      </w:pPr>
                      <w:r w:rsidRPr="005D0B41">
                        <w:rPr>
                          <w:b/>
                          <w:color w:val="FFFFFF" w:themeColor="background1"/>
                          <w:spacing w:val="10"/>
                        </w:rPr>
                        <w:t xml:space="preserve">VERSION </w:t>
                      </w:r>
                      <w:r>
                        <w:rPr>
                          <w:b/>
                          <w:color w:val="FFFFFF" w:themeColor="background1"/>
                          <w:spacing w:val="10"/>
                        </w:rPr>
                        <w:t>0.4</w:t>
                      </w:r>
                      <w:r w:rsidRPr="005D0B41">
                        <w:rPr>
                          <w:b/>
                          <w:color w:val="FFFFFF" w:themeColor="background1"/>
                          <w:spacing w:val="10"/>
                        </w:rPr>
                        <w:t xml:space="preserve"> 0.</w:t>
                      </w:r>
                      <w:r>
                        <w:rPr>
                          <w:b/>
                          <w:color w:val="FFFFFF" w:themeColor="background1"/>
                          <w:spacing w:val="10"/>
                        </w:rPr>
                        <w:t>4</w:t>
                      </w:r>
                    </w:p>
                  </w:txbxContent>
                </v:textbox>
                <w10:wrap anchorx="margin"/>
              </v:roundrect>
            </w:pict>
          </mc:Fallback>
        </mc:AlternateContent>
      </w:r>
    </w:p>
    <w:p w14:paraId="5E466E7E" w14:textId="77777777" w:rsidR="00711CCD" w:rsidRDefault="00711CCD" w:rsidP="00711CCD">
      <w:pPr>
        <w:jc w:val="center"/>
        <w:rPr>
          <w:spacing w:val="80"/>
          <w:sz w:val="28"/>
        </w:rPr>
        <w:sectPr w:rsidR="00711CCD" w:rsidSect="00181E0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titlePg/>
          <w:docGrid w:linePitch="360"/>
        </w:sectPr>
      </w:pPr>
    </w:p>
    <w:bookmarkEnd w:id="1"/>
    <w:p w14:paraId="4F09AFD0" w14:textId="77777777" w:rsidR="00711CCD" w:rsidRDefault="00711CCD" w:rsidP="00711CCD">
      <w:pPr>
        <w:ind w:left="1440"/>
      </w:pPr>
    </w:p>
    <w:p w14:paraId="41AAA8D0" w14:textId="77777777" w:rsidR="00711CCD" w:rsidRDefault="00711CCD" w:rsidP="00711CCD">
      <w:pPr>
        <w:ind w:left="1440"/>
      </w:pPr>
    </w:p>
    <w:p w14:paraId="72E226AF" w14:textId="77777777" w:rsidR="0085555A" w:rsidRPr="00BA497D" w:rsidRDefault="0085555A" w:rsidP="0085555A">
      <w:pPr>
        <w:rPr>
          <w:rFonts w:cs="Arial"/>
          <w:b/>
          <w:bCs/>
          <w:sz w:val="36"/>
          <w:szCs w:val="36"/>
        </w:rPr>
      </w:pPr>
      <w:r w:rsidRPr="00BA497D">
        <w:rPr>
          <w:rFonts w:cs="Arial"/>
          <w:b/>
          <w:bCs/>
          <w:sz w:val="36"/>
          <w:szCs w:val="36"/>
        </w:rPr>
        <w:t>Revision Log</w:t>
      </w:r>
    </w:p>
    <w:p w14:paraId="68F2F74A" w14:textId="77777777" w:rsidR="0085555A" w:rsidRDefault="0085555A" w:rsidP="0085555A"/>
    <w:tbl>
      <w:tblPr>
        <w:tblStyle w:val="TableGrid"/>
        <w:tblW w:w="9090" w:type="dxa"/>
        <w:tblBorders>
          <w:top w:val="single" w:sz="4" w:space="0" w:color="AE8D64"/>
          <w:left w:val="single" w:sz="4" w:space="0" w:color="AE8D64"/>
          <w:bottom w:val="single" w:sz="4" w:space="0" w:color="AE8D64"/>
          <w:right w:val="single" w:sz="4" w:space="0" w:color="AE8D64"/>
          <w:insideH w:val="single" w:sz="4" w:space="0" w:color="AE8D64"/>
          <w:insideV w:val="single" w:sz="4" w:space="0" w:color="AE8D64"/>
        </w:tblBorders>
        <w:tblLayout w:type="fixed"/>
        <w:tblCellMar>
          <w:left w:w="115" w:type="dxa"/>
          <w:right w:w="115" w:type="dxa"/>
        </w:tblCellMar>
        <w:tblLook w:val="04A0" w:firstRow="1" w:lastRow="0" w:firstColumn="1" w:lastColumn="0" w:noHBand="0" w:noVBand="1"/>
      </w:tblPr>
      <w:tblGrid>
        <w:gridCol w:w="1008"/>
        <w:gridCol w:w="1440"/>
        <w:gridCol w:w="4752"/>
        <w:gridCol w:w="1890"/>
      </w:tblGrid>
      <w:tr w:rsidR="0085555A" w:rsidRPr="000B4053" w14:paraId="1F11A431" w14:textId="77777777" w:rsidTr="00454F4E">
        <w:tc>
          <w:tcPr>
            <w:tcW w:w="1008" w:type="dxa"/>
            <w:tcBorders>
              <w:top w:val="single" w:sz="12" w:space="0" w:color="AE8D64"/>
              <w:left w:val="nil"/>
              <w:bottom w:val="single" w:sz="4" w:space="0" w:color="AE8D64"/>
              <w:right w:val="nil"/>
            </w:tcBorders>
            <w:shd w:val="clear" w:color="auto" w:fill="F1EAE3"/>
            <w:vAlign w:val="bottom"/>
          </w:tcPr>
          <w:p w14:paraId="4C05CB7E" w14:textId="77777777" w:rsidR="0085555A" w:rsidRPr="00D80026" w:rsidRDefault="0085555A" w:rsidP="00DC64BD">
            <w:pPr>
              <w:keepNext/>
              <w:keepLines/>
              <w:tabs>
                <w:tab w:val="left" w:pos="2040"/>
              </w:tabs>
              <w:spacing w:before="20" w:after="20"/>
              <w:rPr>
                <w:b/>
                <w:sz w:val="18"/>
              </w:rPr>
            </w:pPr>
            <w:r>
              <w:rPr>
                <w:b/>
                <w:sz w:val="18"/>
              </w:rPr>
              <w:t>Version</w:t>
            </w:r>
          </w:p>
        </w:tc>
        <w:tc>
          <w:tcPr>
            <w:tcW w:w="1440" w:type="dxa"/>
            <w:tcBorders>
              <w:top w:val="single" w:sz="12" w:space="0" w:color="AE8D64"/>
              <w:left w:val="nil"/>
              <w:bottom w:val="single" w:sz="4" w:space="0" w:color="AE8D64"/>
              <w:right w:val="nil"/>
            </w:tcBorders>
            <w:shd w:val="clear" w:color="auto" w:fill="F1EAE3"/>
            <w:vAlign w:val="bottom"/>
          </w:tcPr>
          <w:p w14:paraId="155C730C" w14:textId="77777777" w:rsidR="0085555A" w:rsidRPr="00C554C4" w:rsidRDefault="0085555A" w:rsidP="00DC64BD">
            <w:pPr>
              <w:keepNext/>
              <w:keepLines/>
              <w:spacing w:before="20" w:after="20"/>
              <w:rPr>
                <w:b/>
                <w:sz w:val="18"/>
              </w:rPr>
            </w:pPr>
            <w:r>
              <w:rPr>
                <w:b/>
                <w:sz w:val="18"/>
              </w:rPr>
              <w:t>Publish Date</w:t>
            </w:r>
          </w:p>
        </w:tc>
        <w:tc>
          <w:tcPr>
            <w:tcW w:w="4752" w:type="dxa"/>
            <w:tcBorders>
              <w:top w:val="single" w:sz="12" w:space="0" w:color="AE8D64"/>
              <w:left w:val="nil"/>
              <w:bottom w:val="single" w:sz="4" w:space="0" w:color="AE8D64"/>
              <w:right w:val="nil"/>
            </w:tcBorders>
            <w:shd w:val="clear" w:color="auto" w:fill="F1EAE3"/>
            <w:vAlign w:val="bottom"/>
          </w:tcPr>
          <w:p w14:paraId="16B657C6" w14:textId="77777777" w:rsidR="0085555A" w:rsidRPr="00D80026" w:rsidRDefault="0085555A" w:rsidP="00DC64BD">
            <w:pPr>
              <w:keepNext/>
              <w:keepLines/>
              <w:spacing w:before="20" w:after="20"/>
              <w:rPr>
                <w:b/>
                <w:sz w:val="18"/>
              </w:rPr>
            </w:pPr>
            <w:r>
              <w:rPr>
                <w:b/>
                <w:sz w:val="18"/>
              </w:rPr>
              <w:t>Description of Revisions</w:t>
            </w:r>
          </w:p>
        </w:tc>
        <w:tc>
          <w:tcPr>
            <w:tcW w:w="1890" w:type="dxa"/>
            <w:tcBorders>
              <w:top w:val="single" w:sz="12" w:space="0" w:color="AE8D64"/>
              <w:left w:val="nil"/>
              <w:bottom w:val="single" w:sz="4" w:space="0" w:color="AE8D64"/>
              <w:right w:val="nil"/>
            </w:tcBorders>
            <w:shd w:val="clear" w:color="auto" w:fill="F1EAE3"/>
            <w:vAlign w:val="bottom"/>
          </w:tcPr>
          <w:p w14:paraId="6C51F42F" w14:textId="77777777" w:rsidR="0085555A" w:rsidRDefault="0085555A" w:rsidP="00DC64BD">
            <w:pPr>
              <w:keepNext/>
              <w:keepLines/>
              <w:spacing w:before="20" w:after="20"/>
              <w:rPr>
                <w:b/>
                <w:sz w:val="18"/>
              </w:rPr>
            </w:pPr>
            <w:r>
              <w:rPr>
                <w:b/>
                <w:sz w:val="18"/>
              </w:rPr>
              <w:t>Owner</w:t>
            </w:r>
          </w:p>
        </w:tc>
      </w:tr>
      <w:tr w:rsidR="0085555A" w:rsidRPr="000B4053" w14:paraId="75A9FF3F" w14:textId="77777777" w:rsidTr="00454F4E">
        <w:tc>
          <w:tcPr>
            <w:tcW w:w="1008" w:type="dxa"/>
            <w:tcBorders>
              <w:left w:val="nil"/>
              <w:right w:val="nil"/>
            </w:tcBorders>
          </w:tcPr>
          <w:p w14:paraId="02D49BAF" w14:textId="77777777" w:rsidR="0085555A" w:rsidRPr="00D80026" w:rsidRDefault="0085555A" w:rsidP="000C4A47">
            <w:pPr>
              <w:keepNext/>
              <w:keepLines/>
              <w:spacing w:before="20" w:after="40"/>
              <w:rPr>
                <w:sz w:val="18"/>
              </w:rPr>
            </w:pPr>
            <w:r>
              <w:rPr>
                <w:sz w:val="18"/>
              </w:rPr>
              <w:t>1.0</w:t>
            </w:r>
          </w:p>
        </w:tc>
        <w:tc>
          <w:tcPr>
            <w:tcW w:w="1440" w:type="dxa"/>
            <w:tcBorders>
              <w:left w:val="nil"/>
              <w:right w:val="nil"/>
            </w:tcBorders>
          </w:tcPr>
          <w:p w14:paraId="31653EAC" w14:textId="1250396A" w:rsidR="0085555A" w:rsidRPr="00C554C4" w:rsidRDefault="00F65C88" w:rsidP="000C4A47">
            <w:pPr>
              <w:keepNext/>
              <w:keepLines/>
              <w:spacing w:before="20" w:after="40"/>
              <w:rPr>
                <w:sz w:val="18"/>
              </w:rPr>
            </w:pPr>
            <w:r>
              <w:rPr>
                <w:sz w:val="18"/>
              </w:rPr>
              <w:t>11.28.2018</w:t>
            </w:r>
          </w:p>
        </w:tc>
        <w:tc>
          <w:tcPr>
            <w:tcW w:w="4752" w:type="dxa"/>
            <w:tcBorders>
              <w:left w:val="nil"/>
              <w:right w:val="nil"/>
            </w:tcBorders>
          </w:tcPr>
          <w:p w14:paraId="14222BE0" w14:textId="7DA2E5A2" w:rsidR="0085555A" w:rsidRPr="00D80026" w:rsidRDefault="0085555A" w:rsidP="000C4A47">
            <w:pPr>
              <w:keepNext/>
              <w:keepLines/>
              <w:spacing w:before="20" w:after="40"/>
              <w:rPr>
                <w:sz w:val="18"/>
              </w:rPr>
            </w:pPr>
            <w:r>
              <w:rPr>
                <w:sz w:val="18"/>
              </w:rPr>
              <w:t xml:space="preserve">Initial version.  </w:t>
            </w:r>
          </w:p>
        </w:tc>
        <w:tc>
          <w:tcPr>
            <w:tcW w:w="1890" w:type="dxa"/>
            <w:tcBorders>
              <w:left w:val="nil"/>
              <w:right w:val="nil"/>
            </w:tcBorders>
          </w:tcPr>
          <w:p w14:paraId="7DF9DD41" w14:textId="77777777" w:rsidR="0085555A" w:rsidRPr="00C554C4" w:rsidRDefault="0085555A" w:rsidP="000C4A47">
            <w:pPr>
              <w:keepNext/>
              <w:keepLines/>
              <w:spacing w:before="20" w:after="40"/>
              <w:rPr>
                <w:sz w:val="18"/>
              </w:rPr>
            </w:pPr>
            <w:r>
              <w:rPr>
                <w:sz w:val="18"/>
              </w:rPr>
              <w:t>Jennifer Holmes, Cal TF Staff</w:t>
            </w:r>
          </w:p>
        </w:tc>
      </w:tr>
      <w:tr w:rsidR="00454E94" w:rsidRPr="000B4053" w14:paraId="5C0959F5" w14:textId="77777777" w:rsidTr="00454F4E">
        <w:tc>
          <w:tcPr>
            <w:tcW w:w="1008" w:type="dxa"/>
            <w:tcBorders>
              <w:left w:val="nil"/>
              <w:right w:val="nil"/>
            </w:tcBorders>
          </w:tcPr>
          <w:p w14:paraId="15B1FED0" w14:textId="6CD11042" w:rsidR="00454E94" w:rsidRPr="00D80026" w:rsidRDefault="00454E94" w:rsidP="000C4A47">
            <w:pPr>
              <w:keepNext/>
              <w:keepLines/>
              <w:spacing w:before="20" w:after="40"/>
              <w:rPr>
                <w:sz w:val="18"/>
              </w:rPr>
            </w:pPr>
            <w:r>
              <w:rPr>
                <w:sz w:val="18"/>
              </w:rPr>
              <w:t>2.0</w:t>
            </w:r>
          </w:p>
        </w:tc>
        <w:tc>
          <w:tcPr>
            <w:tcW w:w="1440" w:type="dxa"/>
            <w:tcBorders>
              <w:left w:val="nil"/>
              <w:right w:val="nil"/>
            </w:tcBorders>
          </w:tcPr>
          <w:p w14:paraId="68892CD4" w14:textId="7E5C5015" w:rsidR="00454E94" w:rsidRPr="00C554C4" w:rsidRDefault="00454E94" w:rsidP="000C4A47">
            <w:pPr>
              <w:keepNext/>
              <w:keepLines/>
              <w:spacing w:before="20" w:after="40"/>
              <w:rPr>
                <w:sz w:val="18"/>
              </w:rPr>
            </w:pPr>
            <w:r>
              <w:rPr>
                <w:sz w:val="18"/>
              </w:rPr>
              <w:t>04.30.2021</w:t>
            </w:r>
          </w:p>
        </w:tc>
        <w:tc>
          <w:tcPr>
            <w:tcW w:w="4752" w:type="dxa"/>
            <w:tcBorders>
              <w:left w:val="nil"/>
              <w:right w:val="nil"/>
            </w:tcBorders>
          </w:tcPr>
          <w:p w14:paraId="7189B4DA" w14:textId="77777777" w:rsidR="00454E94" w:rsidRPr="00D80026" w:rsidRDefault="00454E94" w:rsidP="000C4A47">
            <w:pPr>
              <w:keepNext/>
              <w:keepLines/>
              <w:spacing w:before="20" w:after="40"/>
              <w:rPr>
                <w:sz w:val="18"/>
              </w:rPr>
            </w:pPr>
          </w:p>
        </w:tc>
        <w:tc>
          <w:tcPr>
            <w:tcW w:w="1890" w:type="dxa"/>
            <w:tcBorders>
              <w:left w:val="nil"/>
              <w:right w:val="nil"/>
            </w:tcBorders>
          </w:tcPr>
          <w:p w14:paraId="4AEC085B" w14:textId="394DBC75" w:rsidR="00454E94" w:rsidRPr="00C554C4" w:rsidRDefault="00454E94" w:rsidP="000C4A47">
            <w:pPr>
              <w:keepNext/>
              <w:keepLines/>
              <w:spacing w:before="20" w:after="40"/>
              <w:rPr>
                <w:sz w:val="18"/>
              </w:rPr>
            </w:pPr>
            <w:r>
              <w:rPr>
                <w:sz w:val="18"/>
              </w:rPr>
              <w:t>Jennifer Holmes, Cal TF Staff</w:t>
            </w:r>
          </w:p>
        </w:tc>
      </w:tr>
      <w:tr w:rsidR="00454E94" w:rsidRPr="000B4053" w14:paraId="3B0859B4" w14:textId="77777777" w:rsidTr="00454F4E">
        <w:tc>
          <w:tcPr>
            <w:tcW w:w="1008" w:type="dxa"/>
            <w:tcBorders>
              <w:left w:val="nil"/>
              <w:right w:val="nil"/>
            </w:tcBorders>
          </w:tcPr>
          <w:p w14:paraId="0D8B1336" w14:textId="4B1B1F9A" w:rsidR="00454E94" w:rsidRDefault="00454E94" w:rsidP="000C4A47">
            <w:pPr>
              <w:keepNext/>
              <w:keepLines/>
              <w:spacing w:before="20" w:after="40"/>
              <w:rPr>
                <w:sz w:val="18"/>
              </w:rPr>
            </w:pPr>
            <w:r>
              <w:rPr>
                <w:sz w:val="18"/>
              </w:rPr>
              <w:t>3.0</w:t>
            </w:r>
          </w:p>
        </w:tc>
        <w:tc>
          <w:tcPr>
            <w:tcW w:w="1440" w:type="dxa"/>
            <w:tcBorders>
              <w:left w:val="nil"/>
              <w:right w:val="nil"/>
            </w:tcBorders>
          </w:tcPr>
          <w:p w14:paraId="2B6CAD86" w14:textId="386B1388" w:rsidR="00454E94" w:rsidRDefault="00454E94" w:rsidP="000C4A47">
            <w:pPr>
              <w:keepNext/>
              <w:keepLines/>
              <w:spacing w:before="20" w:after="40"/>
              <w:rPr>
                <w:sz w:val="18"/>
              </w:rPr>
            </w:pPr>
          </w:p>
        </w:tc>
        <w:tc>
          <w:tcPr>
            <w:tcW w:w="4752" w:type="dxa"/>
            <w:tcBorders>
              <w:left w:val="nil"/>
              <w:right w:val="nil"/>
            </w:tcBorders>
          </w:tcPr>
          <w:p w14:paraId="4887A97F" w14:textId="138F2F64" w:rsidR="004A7504" w:rsidRDefault="004A7504" w:rsidP="00454F4E">
            <w:pPr>
              <w:keepNext/>
              <w:keepLines/>
              <w:spacing w:before="20" w:after="40"/>
              <w:rPr>
                <w:sz w:val="18"/>
              </w:rPr>
            </w:pPr>
            <w:r>
              <w:rPr>
                <w:sz w:val="18"/>
              </w:rPr>
              <w:t xml:space="preserve">Inserted new logo on cover </w:t>
            </w:r>
            <w:proofErr w:type="gramStart"/>
            <w:r>
              <w:rPr>
                <w:sz w:val="18"/>
              </w:rPr>
              <w:t>page</w:t>
            </w:r>
            <w:proofErr w:type="gramEnd"/>
          </w:p>
          <w:p w14:paraId="3CBC9E1A" w14:textId="4CE000B3" w:rsidR="00454F4E" w:rsidRDefault="00454F4E" w:rsidP="00454F4E">
            <w:pPr>
              <w:keepNext/>
              <w:keepLines/>
              <w:spacing w:before="20" w:after="40"/>
              <w:rPr>
                <w:sz w:val="18"/>
              </w:rPr>
            </w:pPr>
            <w:r>
              <w:rPr>
                <w:sz w:val="18"/>
              </w:rPr>
              <w:t>Updated instructions</w:t>
            </w:r>
          </w:p>
          <w:p w14:paraId="2B0A22AA" w14:textId="77777777" w:rsidR="00454F4E" w:rsidRDefault="00454F4E" w:rsidP="00454F4E">
            <w:pPr>
              <w:keepNext/>
              <w:keepLines/>
              <w:spacing w:before="20" w:after="40"/>
              <w:rPr>
                <w:sz w:val="18"/>
              </w:rPr>
            </w:pPr>
            <w:r>
              <w:rPr>
                <w:sz w:val="18"/>
              </w:rPr>
              <w:t xml:space="preserve">Updated format to align with other measure developer </w:t>
            </w:r>
            <w:proofErr w:type="gramStart"/>
            <w:r>
              <w:rPr>
                <w:sz w:val="18"/>
              </w:rPr>
              <w:t>resources</w:t>
            </w:r>
            <w:proofErr w:type="gramEnd"/>
          </w:p>
          <w:p w14:paraId="3EE097B8" w14:textId="544F1670" w:rsidR="00454F4E" w:rsidRDefault="004A4E92" w:rsidP="00454F4E">
            <w:pPr>
              <w:keepNext/>
              <w:keepLines/>
              <w:spacing w:before="20" w:after="40"/>
              <w:rPr>
                <w:sz w:val="18"/>
              </w:rPr>
            </w:pPr>
            <w:r>
              <w:rPr>
                <w:sz w:val="18"/>
              </w:rPr>
              <w:t>`</w:t>
            </w:r>
          </w:p>
          <w:p w14:paraId="49293E04" w14:textId="77777777" w:rsidR="00454F4E" w:rsidRDefault="00454F4E" w:rsidP="00454F4E">
            <w:pPr>
              <w:keepNext/>
              <w:keepLines/>
              <w:spacing w:before="20" w:after="40"/>
              <w:rPr>
                <w:sz w:val="18"/>
              </w:rPr>
            </w:pPr>
            <w:r>
              <w:rPr>
                <w:sz w:val="18"/>
              </w:rPr>
              <w:t xml:space="preserve">Added sample table(s) and calculation(s) that are standard in each </w:t>
            </w:r>
            <w:proofErr w:type="gramStart"/>
            <w:r>
              <w:rPr>
                <w:sz w:val="18"/>
              </w:rPr>
              <w:t>field</w:t>
            </w:r>
            <w:proofErr w:type="gramEnd"/>
          </w:p>
          <w:p w14:paraId="4E3D06EE" w14:textId="77777777" w:rsidR="00454F4E" w:rsidRDefault="00454F4E" w:rsidP="00454F4E">
            <w:pPr>
              <w:keepNext/>
              <w:keepLines/>
              <w:spacing w:before="20" w:after="40"/>
              <w:rPr>
                <w:sz w:val="18"/>
              </w:rPr>
            </w:pPr>
            <w:r>
              <w:rPr>
                <w:sz w:val="18"/>
              </w:rPr>
              <w:t>Added section for DEER measures (Section 4)</w:t>
            </w:r>
          </w:p>
          <w:p w14:paraId="163FAC62" w14:textId="77777777" w:rsidR="00454F4E" w:rsidRDefault="00454F4E" w:rsidP="00454F4E">
            <w:pPr>
              <w:keepNext/>
              <w:keepLines/>
              <w:spacing w:before="20" w:after="40"/>
              <w:rPr>
                <w:sz w:val="18"/>
              </w:rPr>
            </w:pPr>
            <w:r>
              <w:rPr>
                <w:sz w:val="18"/>
              </w:rPr>
              <w:t>Incorporated boilerplate text for WEN measures into Electric Savings and Gas Savings field.</w:t>
            </w:r>
          </w:p>
          <w:p w14:paraId="23C4EFDD" w14:textId="77777777" w:rsidR="00454F4E" w:rsidRDefault="00454F4E" w:rsidP="00454F4E">
            <w:pPr>
              <w:keepNext/>
              <w:keepLines/>
              <w:spacing w:before="20" w:after="40"/>
              <w:rPr>
                <w:sz w:val="18"/>
              </w:rPr>
            </w:pPr>
            <w:r>
              <w:rPr>
                <w:sz w:val="18"/>
              </w:rPr>
              <w:t>Incorporated boiler plate text in the Non-Energy Impacts field for measures with RACC</w:t>
            </w:r>
          </w:p>
          <w:p w14:paraId="5532B6F8" w14:textId="77777777" w:rsidR="00454F4E" w:rsidRDefault="00454F4E" w:rsidP="00454F4E">
            <w:pPr>
              <w:keepNext/>
              <w:keepLines/>
              <w:spacing w:before="20" w:after="40"/>
              <w:rPr>
                <w:sz w:val="18"/>
              </w:rPr>
            </w:pPr>
            <w:r>
              <w:rPr>
                <w:sz w:val="18"/>
              </w:rPr>
              <w:t xml:space="preserve">Removed “Revision History” (revision history is logged in the Change Description field in eTRM) </w:t>
            </w:r>
          </w:p>
          <w:p w14:paraId="0349BC49" w14:textId="15A21F17" w:rsidR="00454F4E" w:rsidRPr="00D80026" w:rsidRDefault="00454F4E" w:rsidP="00454F4E">
            <w:pPr>
              <w:keepNext/>
              <w:keepLines/>
              <w:spacing w:before="20" w:after="40"/>
              <w:rPr>
                <w:sz w:val="18"/>
              </w:rPr>
            </w:pPr>
            <w:r>
              <w:rPr>
                <w:sz w:val="18"/>
              </w:rPr>
              <w:t>Minor edits and clarifications</w:t>
            </w:r>
          </w:p>
        </w:tc>
        <w:tc>
          <w:tcPr>
            <w:tcW w:w="1890" w:type="dxa"/>
            <w:tcBorders>
              <w:left w:val="nil"/>
              <w:right w:val="nil"/>
            </w:tcBorders>
          </w:tcPr>
          <w:p w14:paraId="3EC8DE63" w14:textId="6BC02D4F" w:rsidR="00454E94" w:rsidRDefault="0088241F" w:rsidP="000C4A47">
            <w:pPr>
              <w:keepNext/>
              <w:keepLines/>
              <w:spacing w:before="20" w:after="40"/>
              <w:rPr>
                <w:sz w:val="18"/>
              </w:rPr>
            </w:pPr>
            <w:r>
              <w:rPr>
                <w:sz w:val="18"/>
              </w:rPr>
              <w:t>Jennifer Holmes, Cal TF Staff</w:t>
            </w:r>
          </w:p>
        </w:tc>
      </w:tr>
      <w:tr w:rsidR="004E4881" w:rsidRPr="000B4053" w14:paraId="70A2A0F0" w14:textId="77777777" w:rsidTr="00454F4E">
        <w:tc>
          <w:tcPr>
            <w:tcW w:w="1008" w:type="dxa"/>
            <w:tcBorders>
              <w:left w:val="nil"/>
              <w:right w:val="nil"/>
            </w:tcBorders>
          </w:tcPr>
          <w:p w14:paraId="48716314" w14:textId="7C71A70C" w:rsidR="004E4881" w:rsidRDefault="004E4881" w:rsidP="000C4A47">
            <w:pPr>
              <w:keepNext/>
              <w:keepLines/>
              <w:spacing w:before="20" w:after="40"/>
              <w:rPr>
                <w:sz w:val="18"/>
              </w:rPr>
            </w:pPr>
            <w:r>
              <w:rPr>
                <w:sz w:val="18"/>
              </w:rPr>
              <w:t>4.0</w:t>
            </w:r>
          </w:p>
        </w:tc>
        <w:tc>
          <w:tcPr>
            <w:tcW w:w="1440" w:type="dxa"/>
            <w:tcBorders>
              <w:left w:val="nil"/>
              <w:right w:val="nil"/>
            </w:tcBorders>
          </w:tcPr>
          <w:p w14:paraId="40F2E0AA" w14:textId="190BC162" w:rsidR="004E4881" w:rsidRDefault="000104E2" w:rsidP="000C4A47">
            <w:pPr>
              <w:keepNext/>
              <w:keepLines/>
              <w:spacing w:before="20" w:after="40"/>
              <w:rPr>
                <w:sz w:val="18"/>
              </w:rPr>
            </w:pPr>
            <w:r>
              <w:rPr>
                <w:sz w:val="18"/>
              </w:rPr>
              <w:t>1</w:t>
            </w:r>
            <w:r w:rsidR="007E6909">
              <w:rPr>
                <w:sz w:val="18"/>
              </w:rPr>
              <w:t>2</w:t>
            </w:r>
            <w:r>
              <w:rPr>
                <w:sz w:val="18"/>
              </w:rPr>
              <w:t>.</w:t>
            </w:r>
            <w:r w:rsidR="007E6909">
              <w:rPr>
                <w:sz w:val="18"/>
              </w:rPr>
              <w:t>14</w:t>
            </w:r>
            <w:r>
              <w:rPr>
                <w:sz w:val="18"/>
              </w:rPr>
              <w:t>.2022</w:t>
            </w:r>
          </w:p>
        </w:tc>
        <w:tc>
          <w:tcPr>
            <w:tcW w:w="4752" w:type="dxa"/>
            <w:tcBorders>
              <w:left w:val="nil"/>
              <w:right w:val="nil"/>
            </w:tcBorders>
          </w:tcPr>
          <w:p w14:paraId="324534B2" w14:textId="77777777" w:rsidR="004E4881" w:rsidRDefault="002F3ADB" w:rsidP="00454F4E">
            <w:pPr>
              <w:keepNext/>
              <w:keepLines/>
              <w:spacing w:before="20" w:after="40"/>
              <w:rPr>
                <w:sz w:val="18"/>
              </w:rPr>
            </w:pPr>
            <w:r>
              <w:rPr>
                <w:sz w:val="18"/>
              </w:rPr>
              <w:t>Added CPUC Disposition placeholder language to the Measure Case Description section.</w:t>
            </w:r>
          </w:p>
          <w:p w14:paraId="737FD94D" w14:textId="77777777" w:rsidR="002F3ADB" w:rsidRDefault="002F3ADB" w:rsidP="00454F4E">
            <w:pPr>
              <w:keepNext/>
              <w:keepLines/>
              <w:spacing w:before="20" w:after="40"/>
              <w:rPr>
                <w:sz w:val="18"/>
              </w:rPr>
            </w:pPr>
            <w:r>
              <w:rPr>
                <w:sz w:val="18"/>
              </w:rPr>
              <w:t>Added boilerplate text to the Data Collection Requirements section.</w:t>
            </w:r>
          </w:p>
          <w:p w14:paraId="34C44909" w14:textId="77777777" w:rsidR="002F3ADB" w:rsidRDefault="002F3ADB" w:rsidP="00454F4E">
            <w:pPr>
              <w:keepNext/>
              <w:keepLines/>
              <w:spacing w:before="20" w:after="40"/>
              <w:rPr>
                <w:sz w:val="18"/>
              </w:rPr>
            </w:pPr>
            <w:r>
              <w:rPr>
                <w:sz w:val="18"/>
              </w:rPr>
              <w:t>Update references for Energy Efficiency Policy Manual 5 -&gt; Energy Efficiency Policy Manual 6.</w:t>
            </w:r>
          </w:p>
          <w:p w14:paraId="06772E08" w14:textId="77777777" w:rsidR="00921949" w:rsidRDefault="00921949" w:rsidP="00454F4E">
            <w:pPr>
              <w:keepNext/>
              <w:keepLines/>
              <w:spacing w:before="20" w:after="40"/>
              <w:rPr>
                <w:sz w:val="18"/>
              </w:rPr>
            </w:pPr>
            <w:r>
              <w:rPr>
                <w:sz w:val="18"/>
              </w:rPr>
              <w:t>Added additional conventions for the</w:t>
            </w:r>
            <w:r w:rsidRPr="00921949">
              <w:rPr>
                <w:sz w:val="18"/>
              </w:rPr>
              <w:t xml:space="preserve"> Measure Offering IDs and DEER Measure IDs</w:t>
            </w:r>
            <w:r>
              <w:rPr>
                <w:sz w:val="18"/>
              </w:rPr>
              <w:t xml:space="preserve"> value table.</w:t>
            </w:r>
          </w:p>
          <w:p w14:paraId="40A1B0E6" w14:textId="37795DE9" w:rsidR="007E6909" w:rsidRDefault="007E6909" w:rsidP="00454F4E">
            <w:pPr>
              <w:keepNext/>
              <w:keepLines/>
              <w:spacing w:before="20" w:after="40"/>
              <w:rPr>
                <w:sz w:val="18"/>
              </w:rPr>
            </w:pPr>
            <w:r>
              <w:rPr>
                <w:sz w:val="18"/>
              </w:rPr>
              <w:t>Updated the Calculation of IOU Embedded Energy Savings language and moved the section from the Electric Savings section to the Non-Energy Impacts section.</w:t>
            </w:r>
          </w:p>
        </w:tc>
        <w:tc>
          <w:tcPr>
            <w:tcW w:w="1890" w:type="dxa"/>
            <w:tcBorders>
              <w:left w:val="nil"/>
              <w:right w:val="nil"/>
            </w:tcBorders>
          </w:tcPr>
          <w:p w14:paraId="160C4AEA" w14:textId="2FC3FCD5" w:rsidR="004E4881" w:rsidRDefault="009F7D65" w:rsidP="000C4A47">
            <w:pPr>
              <w:keepNext/>
              <w:keepLines/>
              <w:spacing w:before="20" w:after="40"/>
              <w:rPr>
                <w:sz w:val="18"/>
              </w:rPr>
            </w:pPr>
            <w:r>
              <w:rPr>
                <w:sz w:val="18"/>
              </w:rPr>
              <w:t>Tomas Torres-Garcia</w:t>
            </w:r>
          </w:p>
        </w:tc>
      </w:tr>
      <w:tr w:rsidR="00FF38CB" w:rsidRPr="000B4053" w14:paraId="2EA8B0A3" w14:textId="77777777" w:rsidTr="00454F4E">
        <w:tc>
          <w:tcPr>
            <w:tcW w:w="1008" w:type="dxa"/>
            <w:tcBorders>
              <w:left w:val="nil"/>
              <w:right w:val="nil"/>
            </w:tcBorders>
          </w:tcPr>
          <w:p w14:paraId="39DE6947" w14:textId="0BC8CC7D" w:rsidR="00FF38CB" w:rsidRDefault="00FF38CB" w:rsidP="000C4A47">
            <w:pPr>
              <w:keepNext/>
              <w:keepLines/>
              <w:spacing w:before="20" w:after="40"/>
              <w:rPr>
                <w:sz w:val="18"/>
              </w:rPr>
            </w:pPr>
            <w:r>
              <w:rPr>
                <w:sz w:val="18"/>
              </w:rPr>
              <w:t>5.0</w:t>
            </w:r>
          </w:p>
        </w:tc>
        <w:tc>
          <w:tcPr>
            <w:tcW w:w="1440" w:type="dxa"/>
            <w:tcBorders>
              <w:left w:val="nil"/>
              <w:right w:val="nil"/>
            </w:tcBorders>
          </w:tcPr>
          <w:p w14:paraId="247999B8" w14:textId="32231CB8" w:rsidR="00FF38CB" w:rsidRDefault="00154F3A" w:rsidP="000C4A47">
            <w:pPr>
              <w:keepNext/>
              <w:keepLines/>
              <w:spacing w:before="20" w:after="40"/>
              <w:rPr>
                <w:sz w:val="18"/>
              </w:rPr>
            </w:pPr>
            <w:r>
              <w:rPr>
                <w:sz w:val="18"/>
              </w:rPr>
              <w:t>10.11.2023</w:t>
            </w:r>
          </w:p>
        </w:tc>
        <w:tc>
          <w:tcPr>
            <w:tcW w:w="4752" w:type="dxa"/>
            <w:tcBorders>
              <w:left w:val="nil"/>
              <w:right w:val="nil"/>
            </w:tcBorders>
          </w:tcPr>
          <w:p w14:paraId="153F8011" w14:textId="77777777" w:rsidR="00FF38CB" w:rsidRDefault="00154F3A" w:rsidP="00454F4E">
            <w:pPr>
              <w:keepNext/>
              <w:keepLines/>
              <w:spacing w:before="20" w:after="40"/>
              <w:rPr>
                <w:sz w:val="18"/>
              </w:rPr>
            </w:pPr>
            <w:r>
              <w:rPr>
                <w:sz w:val="18"/>
              </w:rPr>
              <w:t>Statewide team updates include:</w:t>
            </w:r>
          </w:p>
          <w:p w14:paraId="490897B1" w14:textId="0FE0E5CD" w:rsidR="00154F3A" w:rsidRDefault="00154F3A" w:rsidP="00454F4E">
            <w:pPr>
              <w:keepNext/>
              <w:keepLines/>
              <w:spacing w:before="20" w:after="40"/>
              <w:rPr>
                <w:sz w:val="18"/>
              </w:rPr>
            </w:pPr>
            <w:r>
              <w:rPr>
                <w:sz w:val="18"/>
              </w:rPr>
              <w:t>Data collection requirement section</w:t>
            </w:r>
            <w:r w:rsidR="007E5AB3">
              <w:rPr>
                <w:sz w:val="18"/>
              </w:rPr>
              <w:t xml:space="preserve"> boiler plate text.</w:t>
            </w:r>
          </w:p>
          <w:p w14:paraId="680AE1E9" w14:textId="3C53CDAE" w:rsidR="00154F3A" w:rsidRDefault="007E5AB3" w:rsidP="00454F4E">
            <w:pPr>
              <w:keepNext/>
              <w:keepLines/>
              <w:spacing w:before="20" w:after="40"/>
              <w:rPr>
                <w:sz w:val="18"/>
              </w:rPr>
            </w:pPr>
            <w:r>
              <w:rPr>
                <w:sz w:val="18"/>
              </w:rPr>
              <w:t>Fuel substitution boiler plate text.</w:t>
            </w:r>
          </w:p>
        </w:tc>
        <w:tc>
          <w:tcPr>
            <w:tcW w:w="1890" w:type="dxa"/>
            <w:tcBorders>
              <w:left w:val="nil"/>
              <w:right w:val="nil"/>
            </w:tcBorders>
          </w:tcPr>
          <w:p w14:paraId="04899F16" w14:textId="6AE2BF10" w:rsidR="00FF38CB" w:rsidRDefault="007E5AB3" w:rsidP="000C4A47">
            <w:pPr>
              <w:keepNext/>
              <w:keepLines/>
              <w:spacing w:before="20" w:after="40"/>
              <w:rPr>
                <w:sz w:val="18"/>
              </w:rPr>
            </w:pPr>
            <w:r>
              <w:rPr>
                <w:sz w:val="18"/>
              </w:rPr>
              <w:t>Ayad Al-Shaikh with input from PA Stakeholders</w:t>
            </w:r>
          </w:p>
        </w:tc>
      </w:tr>
    </w:tbl>
    <w:p w14:paraId="6DCCF01B" w14:textId="77777777" w:rsidR="0085555A" w:rsidRDefault="0085555A" w:rsidP="0085555A">
      <w:pPr>
        <w:rPr>
          <w:rFonts w:eastAsia="+mn-ea"/>
        </w:rPr>
      </w:pPr>
    </w:p>
    <w:p w14:paraId="3BBC83A0" w14:textId="77777777" w:rsidR="0085555A" w:rsidRDefault="0085555A" w:rsidP="0085555A">
      <w:pPr>
        <w:rPr>
          <w:rFonts w:eastAsia="+mn-ea"/>
        </w:rPr>
      </w:pPr>
    </w:p>
    <w:p w14:paraId="00D319AB" w14:textId="77777777" w:rsidR="00FF686C" w:rsidRPr="00D12B8C" w:rsidRDefault="00FF686C" w:rsidP="00FF686C"/>
    <w:p w14:paraId="3D8C5890" w14:textId="77777777" w:rsidR="00FF686C" w:rsidRDefault="00FF686C" w:rsidP="00F0019B">
      <w:pPr>
        <w:pStyle w:val="eTRMHeading3"/>
        <w:sectPr w:rsidR="00FF686C" w:rsidSect="002077CC">
          <w:footerReference w:type="default" r:id="rId19"/>
          <w:headerReference w:type="first" r:id="rId20"/>
          <w:footerReference w:type="first" r:id="rId21"/>
          <w:endnotePr>
            <w:numFmt w:val="decimal"/>
          </w:endnotePr>
          <w:pgSz w:w="12240" w:h="15840"/>
          <w:pgMar w:top="1440" w:right="1440" w:bottom="1440" w:left="1440" w:header="720" w:footer="720" w:gutter="0"/>
          <w:pgNumType w:fmt="lowerRoman" w:start="1"/>
          <w:cols w:space="720"/>
          <w:titlePg/>
          <w:docGrid w:linePitch="360"/>
        </w:sectPr>
      </w:pPr>
    </w:p>
    <w:p w14:paraId="6E28C84C" w14:textId="230C178D" w:rsidR="00FF686C" w:rsidRPr="002807F6" w:rsidRDefault="001E53C0" w:rsidP="00FF686C">
      <w:pPr>
        <w:rPr>
          <w:b/>
          <w:bCs/>
          <w:sz w:val="36"/>
          <w:szCs w:val="40"/>
        </w:rPr>
      </w:pPr>
      <w:bookmarkStart w:id="2" w:name="_Hlk70695601"/>
      <w:r>
        <w:rPr>
          <w:b/>
          <w:bCs/>
          <w:sz w:val="36"/>
          <w:szCs w:val="40"/>
        </w:rPr>
        <w:lastRenderedPageBreak/>
        <w:t xml:space="preserve">Intended Use &amp; Instructions </w:t>
      </w:r>
    </w:p>
    <w:p w14:paraId="5F2E2CEF" w14:textId="24968275" w:rsidR="00FF686C" w:rsidRDefault="00FF686C" w:rsidP="00FF686C"/>
    <w:p w14:paraId="3D178976" w14:textId="00A6A70B" w:rsidR="00852F9E" w:rsidRPr="00852F9E" w:rsidRDefault="00852F9E" w:rsidP="00FF686C">
      <w:pPr>
        <w:rPr>
          <w:b/>
          <w:bCs/>
          <w:sz w:val="28"/>
          <w:szCs w:val="32"/>
        </w:rPr>
      </w:pPr>
      <w:r w:rsidRPr="00852F9E">
        <w:rPr>
          <w:b/>
          <w:bCs/>
          <w:sz w:val="28"/>
          <w:szCs w:val="32"/>
        </w:rPr>
        <w:t>Intended Use</w:t>
      </w:r>
    </w:p>
    <w:p w14:paraId="097EBC2C" w14:textId="77777777" w:rsidR="00FF686C" w:rsidRDefault="00FF686C" w:rsidP="00FF686C">
      <w:r w:rsidRPr="007500A4">
        <w:t xml:space="preserve">This </w:t>
      </w:r>
      <w:r w:rsidRPr="003344EE">
        <w:rPr>
          <w:i/>
          <w:iCs/>
        </w:rPr>
        <w:t>Statewide Measure Characterization Template</w:t>
      </w:r>
      <w:r w:rsidRPr="007500A4">
        <w:t xml:space="preserve"> is intended to aid the development of the measure characterization text for a statewide deemed measure. </w:t>
      </w:r>
    </w:p>
    <w:p w14:paraId="5E059450" w14:textId="2DC7F6A6" w:rsidR="00FF686C" w:rsidRDefault="003344EE" w:rsidP="00FF686C">
      <w:bookmarkStart w:id="3" w:name="_Hlk96345419"/>
      <w:r>
        <w:t xml:space="preserve">This template provides “boilerplate” or standardized text to facilitate the standardization of measure characterization field contents. </w:t>
      </w:r>
      <w:bookmarkEnd w:id="3"/>
      <w:r>
        <w:t xml:space="preserve">Including applicable boilerplate text also helps to reduce </w:t>
      </w:r>
      <w:r w:rsidR="00F145D7">
        <w:t xml:space="preserve">measure development time by providing text that </w:t>
      </w:r>
      <w:r w:rsidR="008B2DAE">
        <w:t>is</w:t>
      </w:r>
      <w:r w:rsidR="00F145D7">
        <w:t xml:space="preserve"> common across multiple measures.</w:t>
      </w:r>
    </w:p>
    <w:p w14:paraId="716CD0F3" w14:textId="2ED2AA60" w:rsidR="00612575" w:rsidRDefault="001E53C0" w:rsidP="00FF686C">
      <w:r>
        <w:t xml:space="preserve">This template is intended to be used in conjunction with </w:t>
      </w:r>
      <w:r w:rsidRPr="00FD636E">
        <w:t>the</w:t>
      </w:r>
      <w:r w:rsidRPr="001E53C0">
        <w:rPr>
          <w:i/>
          <w:iCs/>
        </w:rPr>
        <w:t xml:space="preserve"> Statewide Measure Development and QA/QC Guidelines</w:t>
      </w:r>
      <w:r w:rsidR="00492A04">
        <w:t>, which serves as a data dictionary and provides instructions for developing</w:t>
      </w:r>
      <w:r w:rsidR="004F59BE" w:rsidRPr="007500A4">
        <w:t xml:space="preserve"> the contents for each field included in this template</w:t>
      </w:r>
      <w:r w:rsidR="00492A04" w:rsidRPr="00492A04">
        <w:t xml:space="preserve"> </w:t>
      </w:r>
      <w:r w:rsidR="00492A04">
        <w:t>(</w:t>
      </w:r>
      <w:r w:rsidR="00492A04" w:rsidRPr="008768FC">
        <w:t xml:space="preserve">available for download at </w:t>
      </w:r>
      <w:hyperlink r:id="rId22" w:history="1">
        <w:r w:rsidR="00492A04">
          <w:rPr>
            <w:rStyle w:val="Hyperlink"/>
          </w:rPr>
          <w:t>http://www.caltf.org/tools</w:t>
        </w:r>
      </w:hyperlink>
      <w:r w:rsidR="00492A04">
        <w:t>).</w:t>
      </w:r>
    </w:p>
    <w:p w14:paraId="78348B22" w14:textId="2B544779" w:rsidR="00E034A9" w:rsidRPr="00E034A9" w:rsidRDefault="00E034A9" w:rsidP="00E034A9">
      <w:pPr>
        <w:rPr>
          <w:i/>
          <w:iCs/>
        </w:rPr>
      </w:pPr>
      <w:r w:rsidRPr="00E034A9">
        <w:rPr>
          <w:i/>
          <w:iCs/>
        </w:rPr>
        <w:t xml:space="preserve">It is strongly recommended that the measure developer </w:t>
      </w:r>
      <w:r>
        <w:rPr>
          <w:i/>
          <w:iCs/>
        </w:rPr>
        <w:t>refer to</w:t>
      </w:r>
      <w:r w:rsidRPr="00E034A9">
        <w:rPr>
          <w:i/>
          <w:iCs/>
        </w:rPr>
        <w:t xml:space="preserve"> a similar measure as a model</w:t>
      </w:r>
      <w:r>
        <w:rPr>
          <w:i/>
          <w:iCs/>
        </w:rPr>
        <w:t xml:space="preserve"> to follow</w:t>
      </w:r>
      <w:r w:rsidRPr="00E034A9">
        <w:rPr>
          <w:i/>
          <w:iCs/>
        </w:rPr>
        <w:t>.</w:t>
      </w:r>
    </w:p>
    <w:p w14:paraId="66FDF0D4" w14:textId="738A3BF6" w:rsidR="001E53C0" w:rsidRDefault="001E53C0" w:rsidP="00FF686C"/>
    <w:p w14:paraId="2D9B2969" w14:textId="0A90F72E" w:rsidR="00852F9E" w:rsidRPr="00852F9E" w:rsidRDefault="00852F9E" w:rsidP="00852F9E">
      <w:pPr>
        <w:rPr>
          <w:b/>
          <w:bCs/>
          <w:sz w:val="28"/>
          <w:szCs w:val="32"/>
        </w:rPr>
      </w:pPr>
      <w:r>
        <w:rPr>
          <w:b/>
          <w:bCs/>
          <w:sz w:val="28"/>
          <w:szCs w:val="32"/>
        </w:rPr>
        <w:t>Instructions</w:t>
      </w:r>
    </w:p>
    <w:p w14:paraId="7211C33D" w14:textId="6BF96DAC" w:rsidR="00FD636E" w:rsidRPr="00FD636E" w:rsidRDefault="00FD636E" w:rsidP="00612575">
      <w:r w:rsidRPr="00FD636E">
        <w:t xml:space="preserve">Save a separate version of this file for your measure. </w:t>
      </w:r>
    </w:p>
    <w:p w14:paraId="5AF15BF0" w14:textId="42324E73" w:rsidR="00FD636E" w:rsidRPr="00FD636E" w:rsidRDefault="00FD636E" w:rsidP="00612575">
      <w:r w:rsidRPr="00FD636E">
        <w:t>Draft each measure characterization field following template instructions (as well as the Style Guide and Statewide Measure Development and QA/QC Guidelines).</w:t>
      </w:r>
    </w:p>
    <w:p w14:paraId="1EF8724A" w14:textId="531CA191" w:rsidR="00FD636E" w:rsidRPr="00FD636E" w:rsidRDefault="00FD636E" w:rsidP="00612575">
      <w:r w:rsidRPr="00FD636E">
        <w:t>Delete all highlighted and gray instructions/markers.</w:t>
      </w:r>
    </w:p>
    <w:p w14:paraId="0C6F181D" w14:textId="7D51D089" w:rsidR="00FD636E" w:rsidRPr="00FD636E" w:rsidRDefault="00FD636E" w:rsidP="00612575">
      <w:r w:rsidRPr="00FD636E">
        <w:t>Delete all comments.</w:t>
      </w:r>
    </w:p>
    <w:p w14:paraId="46BA0C35" w14:textId="69B8D292" w:rsidR="00FD636E" w:rsidRPr="00FD636E" w:rsidRDefault="00FD636E" w:rsidP="00612575">
      <w:r w:rsidRPr="00FD636E">
        <w:t>Delete cover sheet, revision log, and all instruction pages.</w:t>
      </w:r>
      <w:r w:rsidR="008D073D">
        <w:t xml:space="preserve"> </w:t>
      </w:r>
    </w:p>
    <w:p w14:paraId="2C3408D0" w14:textId="77777777" w:rsidR="00FD636E" w:rsidRDefault="00FD636E" w:rsidP="00612575">
      <w:pPr>
        <w:rPr>
          <w:b/>
          <w:bCs/>
        </w:rPr>
      </w:pPr>
    </w:p>
    <w:p w14:paraId="171846D0" w14:textId="5F5DCAA5" w:rsidR="00612575" w:rsidRDefault="00612575" w:rsidP="00612575">
      <w:r w:rsidRPr="00F70E09">
        <w:rPr>
          <w:b/>
          <w:bCs/>
        </w:rPr>
        <w:t>Section 1: Standard Measure Template</w:t>
      </w:r>
      <w:r>
        <w:t xml:space="preserve"> includes all measure characterization fields. The measure developer should use this template first.</w:t>
      </w:r>
    </w:p>
    <w:p w14:paraId="19615CDA" w14:textId="4208A334" w:rsidR="00612575" w:rsidRDefault="00612575" w:rsidP="00612575">
      <w:r w:rsidRPr="00F70E09">
        <w:rPr>
          <w:b/>
          <w:bCs/>
        </w:rPr>
        <w:t>Section</w:t>
      </w:r>
      <w:r w:rsidR="004A1B6D" w:rsidRPr="00F70E09">
        <w:rPr>
          <w:b/>
          <w:bCs/>
        </w:rPr>
        <w:t>s</w:t>
      </w:r>
      <w:r w:rsidRPr="00F70E09">
        <w:rPr>
          <w:b/>
          <w:bCs/>
        </w:rPr>
        <w:t xml:space="preserve"> 2 </w:t>
      </w:r>
      <w:proofErr w:type="gramStart"/>
      <w:r w:rsidR="004A1B6D" w:rsidRPr="00F70E09">
        <w:rPr>
          <w:b/>
          <w:bCs/>
        </w:rPr>
        <w:t>thru</w:t>
      </w:r>
      <w:proofErr w:type="gramEnd"/>
      <w:r w:rsidR="004A1B6D" w:rsidRPr="00F70E09">
        <w:rPr>
          <w:b/>
          <w:bCs/>
        </w:rPr>
        <w:t xml:space="preserve"> Section 4</w:t>
      </w:r>
      <w:r w:rsidRPr="00F70E09">
        <w:rPr>
          <w:b/>
          <w:bCs/>
        </w:rPr>
        <w:t xml:space="preserve"> present exceptions to the standard measure template for specific measure types.</w:t>
      </w:r>
      <w:r>
        <w:t xml:space="preserve">  Replace the applicable fields from the Standard Measure Template with fields from these sections if applicable.</w:t>
      </w:r>
    </w:p>
    <w:p w14:paraId="2F6F484E" w14:textId="141DE904" w:rsidR="000803A0" w:rsidRDefault="000803A0" w:rsidP="000803A0">
      <w:pPr>
        <w:ind w:left="720"/>
      </w:pPr>
      <w:r>
        <w:t xml:space="preserve">Section 2: </w:t>
      </w:r>
      <w:r w:rsidR="00612575">
        <w:t>“Calculated” Energy Savings &amp; Demand Impacts Fields</w:t>
      </w:r>
      <w:r>
        <w:t xml:space="preserve"> – </w:t>
      </w:r>
      <w:r w:rsidRPr="005E3547">
        <w:t xml:space="preserve">provides guidance for completing the Electric Savings (kWh), Peak Electric Demand Reduction (kW), and Gas Savings (therms) fields for the measure characterization of a measure for which unit </w:t>
      </w:r>
      <w:r>
        <w:t xml:space="preserve">energy consumption, unit energy </w:t>
      </w:r>
      <w:r w:rsidRPr="005E3547">
        <w:t xml:space="preserve">savings and </w:t>
      </w:r>
      <w:r>
        <w:t xml:space="preserve">unit </w:t>
      </w:r>
      <w:r w:rsidRPr="005E3547">
        <w:t xml:space="preserve">demand reduction were </w:t>
      </w:r>
      <w:r w:rsidRPr="00B85E75">
        <w:rPr>
          <w:u w:val="single"/>
        </w:rPr>
        <w:t xml:space="preserve">derived from </w:t>
      </w:r>
      <w:r>
        <w:rPr>
          <w:u w:val="single"/>
        </w:rPr>
        <w:t>engineering calculations</w:t>
      </w:r>
      <w:r w:rsidRPr="005E3547">
        <w:t xml:space="preserve">.  </w:t>
      </w:r>
    </w:p>
    <w:p w14:paraId="2999B2A8" w14:textId="50F12C81" w:rsidR="00612575" w:rsidRDefault="000803A0" w:rsidP="000803A0">
      <w:pPr>
        <w:ind w:left="720"/>
      </w:pPr>
      <w:r>
        <w:t xml:space="preserve">Section 3: </w:t>
      </w:r>
      <w:r w:rsidR="00612575">
        <w:t xml:space="preserve">“Modeled” Energy Savings &amp; Demand Impacts Fields </w:t>
      </w:r>
      <w:r>
        <w:t xml:space="preserve">– </w:t>
      </w:r>
      <w:r w:rsidRPr="005E3547">
        <w:t xml:space="preserve">provides guidance for completing the Electric Savings (kWh), Peak Electric Demand Reduction (kW), and Gas Savings (therms) fields for the measure characterization of a measure for which unit </w:t>
      </w:r>
      <w:r>
        <w:t xml:space="preserve">energy consumption, unit energy </w:t>
      </w:r>
      <w:r w:rsidRPr="005E3547">
        <w:t xml:space="preserve">savings and </w:t>
      </w:r>
      <w:r>
        <w:t xml:space="preserve">unit </w:t>
      </w:r>
      <w:r w:rsidRPr="005E3547">
        <w:t xml:space="preserve">demand reduction were </w:t>
      </w:r>
      <w:r w:rsidRPr="00B85E75">
        <w:rPr>
          <w:u w:val="single"/>
        </w:rPr>
        <w:t>derived from energy use simulations</w:t>
      </w:r>
      <w:r w:rsidRPr="005E3547">
        <w:t xml:space="preserve">.  </w:t>
      </w:r>
    </w:p>
    <w:p w14:paraId="7B77901F" w14:textId="35049410" w:rsidR="000803A0" w:rsidRDefault="000803A0" w:rsidP="000803A0">
      <w:pPr>
        <w:ind w:left="720"/>
      </w:pPr>
      <w:r>
        <w:t xml:space="preserve">Section 4: </w:t>
      </w:r>
      <w:r w:rsidR="00612575">
        <w:t xml:space="preserve">“DEER” Measure Energy Savings &amp; Demand Impacts Fields </w:t>
      </w:r>
      <w:r>
        <w:t>–</w:t>
      </w:r>
      <w:r w:rsidRPr="000803A0">
        <w:t xml:space="preserve"> </w:t>
      </w:r>
      <w:r w:rsidRPr="005E3547">
        <w:t xml:space="preserve">provides guidance for completing the Electric Savings (kWh), Peak Electric Demand Reduction </w:t>
      </w:r>
      <w:r w:rsidRPr="005E3547">
        <w:lastRenderedPageBreak/>
        <w:t xml:space="preserve">(kW), and Gas Savings (therms) fields for the measure characterization of a measure for which unit </w:t>
      </w:r>
      <w:r>
        <w:t xml:space="preserve">energy consumption, unit energy </w:t>
      </w:r>
      <w:r w:rsidRPr="005E3547">
        <w:t xml:space="preserve">savings and </w:t>
      </w:r>
      <w:r>
        <w:t xml:space="preserve">unit </w:t>
      </w:r>
      <w:r w:rsidRPr="005E3547">
        <w:t xml:space="preserve">demand reduction were </w:t>
      </w:r>
      <w:r w:rsidRPr="00B85E75">
        <w:rPr>
          <w:u w:val="single"/>
        </w:rPr>
        <w:t xml:space="preserve">derived from </w:t>
      </w:r>
      <w:r>
        <w:rPr>
          <w:u w:val="single"/>
        </w:rPr>
        <w:t>a DEER measure</w:t>
      </w:r>
      <w:r w:rsidRPr="005E3547">
        <w:t xml:space="preserve">.  </w:t>
      </w:r>
    </w:p>
    <w:p w14:paraId="36668C11" w14:textId="77777777" w:rsidR="00612575" w:rsidRDefault="00612575" w:rsidP="00FF686C"/>
    <w:p w14:paraId="1717A0F9" w14:textId="6EBECA84" w:rsidR="00FF686C" w:rsidRPr="002807F6" w:rsidRDefault="00FD636E" w:rsidP="00A94E3F">
      <w:pPr>
        <w:keepNext/>
        <w:keepLines/>
      </w:pPr>
      <w:r>
        <w:t>The format of</w:t>
      </w:r>
      <w:r w:rsidR="00FF686C" w:rsidRPr="002807F6">
        <w:t xml:space="preserve"> </w:t>
      </w:r>
      <w:r>
        <w:t xml:space="preserve">each </w:t>
      </w:r>
      <w:r w:rsidR="0048156B">
        <w:t xml:space="preserve">measure characterization </w:t>
      </w:r>
      <w:r w:rsidR="00FF686C" w:rsidRPr="002807F6">
        <w:t xml:space="preserve">field </w:t>
      </w:r>
      <w:r>
        <w:t xml:space="preserve">elements </w:t>
      </w:r>
      <w:r w:rsidR="00FF686C" w:rsidRPr="002807F6">
        <w:t xml:space="preserve">presented </w:t>
      </w:r>
      <w:r w:rsidR="00F145D7">
        <w:t xml:space="preserve">in this template </w:t>
      </w:r>
      <w:r>
        <w:t>are</w:t>
      </w:r>
      <w:r w:rsidR="00FF686C" w:rsidRPr="002807F6">
        <w:t xml:space="preserve"> depicted below:</w:t>
      </w:r>
    </w:p>
    <w:p w14:paraId="649F3711" w14:textId="5C652D16" w:rsidR="00D97DC8" w:rsidRDefault="00DA1744" w:rsidP="00A94E3F">
      <w:pPr>
        <w:keepNext/>
        <w:keepLines/>
        <w:rPr>
          <w:noProof/>
        </w:rPr>
      </w:pPr>
      <w:r>
        <w:rPr>
          <w:noProof/>
        </w:rPr>
        <mc:AlternateContent>
          <mc:Choice Requires="wps">
            <w:drawing>
              <wp:anchor distT="45720" distB="45720" distL="114300" distR="114300" simplePos="0" relativeHeight="251658249" behindDoc="0" locked="0" layoutInCell="1" allowOverlap="1" wp14:anchorId="33B63514" wp14:editId="05A0A712">
                <wp:simplePos x="0" y="0"/>
                <wp:positionH relativeFrom="column">
                  <wp:posOffset>2165350</wp:posOffset>
                </wp:positionH>
                <wp:positionV relativeFrom="paragraph">
                  <wp:posOffset>239395</wp:posOffset>
                </wp:positionV>
                <wp:extent cx="3632200" cy="1404620"/>
                <wp:effectExtent l="0" t="0" r="2540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4620"/>
                        </a:xfrm>
                        <a:prstGeom prst="rect">
                          <a:avLst/>
                        </a:prstGeom>
                        <a:solidFill>
                          <a:srgbClr val="FFFFFF"/>
                        </a:solidFill>
                        <a:ln w="6350">
                          <a:solidFill>
                            <a:schemeClr val="tx1">
                              <a:lumMod val="50000"/>
                              <a:lumOff val="50000"/>
                            </a:schemeClr>
                          </a:solidFill>
                          <a:miter lim="800000"/>
                          <a:headEnd/>
                          <a:tailEnd/>
                        </a:ln>
                      </wps:spPr>
                      <wps:txbx>
                        <w:txbxContent>
                          <w:p w14:paraId="2C9C4C91" w14:textId="1E7B3E39" w:rsidR="00237D2C" w:rsidRDefault="00237D2C">
                            <w:r>
                              <w:rPr>
                                <w:color w:val="191919" w:themeColor="text1"/>
                                <w:sz w:val="20"/>
                                <w:szCs w:val="20"/>
                              </w:rPr>
                              <w:t>This is the top-level heading in the eTRM measure characterization. Measure characterization fields are fixed and cannot be changed because they are fields in the statewide measure data spec.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63514" id="Text Box 217" o:spid="_x0000_s1031" type="#_x0000_t202" style="position:absolute;margin-left:170.5pt;margin-top:18.85pt;width:286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" strokecolor="#8c8c8c [1629]" strokeweight=".5pt">
                <v:textbox style="mso-fit-shape-to-text:t">
                  <w:txbxContent>
                    <w:p w14:paraId="2C9C4C91" w14:textId="1E7B3E39" w:rsidR="00237D2C" w:rsidRDefault="00237D2C">
                      <w:r>
                        <w:rPr>
                          <w:color w:val="191919" w:themeColor="text1"/>
                          <w:sz w:val="20"/>
                          <w:szCs w:val="20"/>
                        </w:rPr>
                        <w:t>This is the top-level heading in the eTRM measure characterization. Measure characterization fields are fixed and cannot be changed because they are fields in the statewide measure data spec.</w:t>
                      </w:r>
                    </w:p>
                  </w:txbxContent>
                </v:textbox>
                <w10:wrap type="square"/>
              </v:shape>
            </w:pict>
          </mc:Fallback>
        </mc:AlternateContent>
      </w:r>
    </w:p>
    <w:p w14:paraId="46622B43" w14:textId="0DB10DA5" w:rsidR="000037F8" w:rsidRDefault="000037F8" w:rsidP="00A94E3F">
      <w:pPr>
        <w:keepNext/>
        <w:keepLines/>
        <w:rPr>
          <w:noProof/>
        </w:rPr>
      </w:pPr>
      <w:r w:rsidRPr="009470C9">
        <w:rPr>
          <w:noProof/>
        </w:rPr>
        <mc:AlternateContent>
          <mc:Choice Requires="wps">
            <w:drawing>
              <wp:anchor distT="0" distB="0" distL="114300" distR="114300" simplePos="0" relativeHeight="251658250" behindDoc="0" locked="0" layoutInCell="1" allowOverlap="1" wp14:anchorId="497F7458" wp14:editId="5786E022">
                <wp:simplePos x="0" y="0"/>
                <wp:positionH relativeFrom="column">
                  <wp:posOffset>0</wp:posOffset>
                </wp:positionH>
                <wp:positionV relativeFrom="paragraph">
                  <wp:posOffset>2540</wp:posOffset>
                </wp:positionV>
                <wp:extent cx="1955800" cy="457200"/>
                <wp:effectExtent l="0" t="0" r="25400" b="19050"/>
                <wp:wrapSquare wrapText="bothSides"/>
                <wp:docPr id="32" name="Callout: Right Arrow 32"/>
                <wp:cNvGraphicFramePr/>
                <a:graphic xmlns:a="http://schemas.openxmlformats.org/drawingml/2006/main">
                  <a:graphicData uri="http://schemas.microsoft.com/office/word/2010/wordprocessingShape">
                    <wps:wsp>
                      <wps:cNvSpPr/>
                      <wps:spPr>
                        <a:xfrm>
                          <a:off x="0" y="0"/>
                          <a:ext cx="1955800" cy="4572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26F5D" w14:textId="77777777" w:rsidR="000037F8" w:rsidRPr="000803A0" w:rsidRDefault="000037F8" w:rsidP="000037F8">
                            <w:pPr>
                              <w:spacing w:before="0" w:after="0"/>
                              <w:rPr>
                                <w:rFonts w:ascii="Merriweather" w:hAnsi="Merriweather"/>
                                <w:b/>
                                <w:bCs/>
                                <w:color w:val="191919" w:themeColor="text1"/>
                                <w:sz w:val="32"/>
                                <w:szCs w:val="36"/>
                              </w:rPr>
                            </w:pPr>
                            <w:r w:rsidRPr="000803A0">
                              <w:rPr>
                                <w:rFonts w:ascii="Merriweather" w:hAnsi="Merriweather"/>
                                <w:b/>
                                <w:bCs/>
                                <w:color w:val="191919" w:themeColor="text1"/>
                                <w:sz w:val="32"/>
                                <w:szCs w:val="36"/>
                              </w:rPr>
                              <w:t>Field Name</w:t>
                            </w: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anchor>
            </w:drawing>
          </mc:Choice>
          <mc:Fallback>
            <w:pict>
              <v:shapetype w14:anchorId="497F745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32" o:spid="_x0000_s1032" type="#_x0000_t78" style="position:absolute;margin-left:0;margin-top:.2pt;width:154pt;height:36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" adj="17811,2055,20338,6783" filled="f" strokecolor="#8c8c8c [1629]" strokeweight=".5pt">
                <v:textbox inset=",,,0">
                  <w:txbxContent>
                    <w:p w14:paraId="7EB26F5D" w14:textId="77777777" w:rsidR="000037F8" w:rsidRPr="000803A0" w:rsidRDefault="000037F8" w:rsidP="000037F8">
                      <w:pPr>
                        <w:spacing w:before="0" w:after="0"/>
                        <w:rPr>
                          <w:rFonts w:ascii="Merriweather" w:hAnsi="Merriweather"/>
                          <w:b/>
                          <w:bCs/>
                          <w:color w:val="191919" w:themeColor="text1"/>
                          <w:sz w:val="32"/>
                          <w:szCs w:val="36"/>
                        </w:rPr>
                      </w:pPr>
                      <w:r w:rsidRPr="000803A0">
                        <w:rPr>
                          <w:rFonts w:ascii="Merriweather" w:hAnsi="Merriweather"/>
                          <w:b/>
                          <w:bCs/>
                          <w:color w:val="191919" w:themeColor="text1"/>
                          <w:sz w:val="32"/>
                          <w:szCs w:val="36"/>
                        </w:rPr>
                        <w:t>Field Name</w:t>
                      </w:r>
                    </w:p>
                  </w:txbxContent>
                </v:textbox>
                <w10:wrap type="square"/>
              </v:shape>
            </w:pict>
          </mc:Fallback>
        </mc:AlternateContent>
      </w:r>
    </w:p>
    <w:p w14:paraId="03B1C998" w14:textId="4185001E" w:rsidR="000037F8" w:rsidRDefault="000037F8" w:rsidP="00A94E3F">
      <w:pPr>
        <w:keepNext/>
        <w:keepLines/>
        <w:rPr>
          <w:noProof/>
        </w:rPr>
      </w:pPr>
    </w:p>
    <w:p w14:paraId="36862DA1" w14:textId="790801F7" w:rsidR="00D31BE0" w:rsidRDefault="00CF0C22" w:rsidP="00A94E3F">
      <w:pPr>
        <w:keepNext/>
        <w:keepLines/>
        <w:rPr>
          <w:noProof/>
        </w:rPr>
      </w:pPr>
      <w:r>
        <w:rPr>
          <w:noProof/>
        </w:rPr>
        <mc:AlternateContent>
          <mc:Choice Requires="wps">
            <w:drawing>
              <wp:anchor distT="45720" distB="45720" distL="114300" distR="114300" simplePos="0" relativeHeight="251658251" behindDoc="0" locked="0" layoutInCell="1" allowOverlap="1" wp14:anchorId="09C48CDC" wp14:editId="129AD85F">
                <wp:simplePos x="0" y="0"/>
                <wp:positionH relativeFrom="column">
                  <wp:posOffset>2165350</wp:posOffset>
                </wp:positionH>
                <wp:positionV relativeFrom="paragraph">
                  <wp:posOffset>40640</wp:posOffset>
                </wp:positionV>
                <wp:extent cx="3632200" cy="1404620"/>
                <wp:effectExtent l="0" t="0" r="25400" b="228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4620"/>
                        </a:xfrm>
                        <a:prstGeom prst="rect">
                          <a:avLst/>
                        </a:prstGeom>
                        <a:solidFill>
                          <a:srgbClr val="FFFFFF"/>
                        </a:solidFill>
                        <a:ln w="6350">
                          <a:solidFill>
                            <a:schemeClr val="tx1">
                              <a:lumMod val="50000"/>
                              <a:lumOff val="50000"/>
                            </a:schemeClr>
                          </a:solidFill>
                          <a:miter lim="800000"/>
                          <a:headEnd/>
                          <a:tailEnd/>
                        </a:ln>
                      </wps:spPr>
                      <wps:txbx>
                        <w:txbxContent>
                          <w:p w14:paraId="65FCEFC9" w14:textId="21A87058" w:rsidR="00DA1744" w:rsidRDefault="00DA1744" w:rsidP="00DA1744">
                            <w:pPr>
                              <w:rPr>
                                <w:color w:val="191919" w:themeColor="text1"/>
                                <w:sz w:val="20"/>
                                <w:szCs w:val="20"/>
                              </w:rPr>
                            </w:pPr>
                            <w:r>
                              <w:rPr>
                                <w:iCs/>
                                <w:color w:val="191919" w:themeColor="text1"/>
                                <w:sz w:val="20"/>
                                <w:szCs w:val="20"/>
                              </w:rPr>
                              <w:t>Shaded text in brackets denotes</w:t>
                            </w:r>
                            <w:r w:rsidRPr="00BA0F80">
                              <w:rPr>
                                <w:iCs/>
                                <w:color w:val="191919" w:themeColor="text1"/>
                                <w:sz w:val="20"/>
                                <w:szCs w:val="20"/>
                              </w:rPr>
                              <w:t xml:space="preserve"> an instruction or suggestion or cue to the measure developer.</w:t>
                            </w:r>
                            <w:r w:rsidRPr="00BA0F80">
                              <w:rPr>
                                <w:color w:val="191919" w:themeColor="text1"/>
                                <w:sz w:val="20"/>
                                <w:szCs w:val="20"/>
                              </w:rPr>
                              <w:t xml:space="preserve"> </w:t>
                            </w:r>
                          </w:p>
                          <w:p w14:paraId="2A626571" w14:textId="55EAA820" w:rsidR="00DA1744" w:rsidRDefault="00DA1744" w:rsidP="00DA1744">
                            <w:r>
                              <w:rPr>
                                <w:color w:val="191919" w:themeColor="text1"/>
                                <w:sz w:val="20"/>
                                <w:szCs w:val="20"/>
                              </w:rPr>
                              <w:t>Do not transfer this shaded text to measure characterization in eTRM.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48CDC" id="Text Box 17" o:spid="_x0000_s1033" type="#_x0000_t202" style="position:absolute;margin-left:170.5pt;margin-top:3.2pt;width:286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" strokecolor="#8c8c8c [1629]" strokeweight=".5pt">
                <v:textbox style="mso-fit-shape-to-text:t">
                  <w:txbxContent>
                    <w:p w14:paraId="65FCEFC9" w14:textId="21A87058" w:rsidR="00DA1744" w:rsidRDefault="00DA1744" w:rsidP="00DA1744">
                      <w:pPr>
                        <w:rPr>
                          <w:color w:val="191919" w:themeColor="text1"/>
                          <w:sz w:val="20"/>
                          <w:szCs w:val="20"/>
                        </w:rPr>
                      </w:pPr>
                      <w:r>
                        <w:rPr>
                          <w:iCs/>
                          <w:color w:val="191919" w:themeColor="text1"/>
                          <w:sz w:val="20"/>
                          <w:szCs w:val="20"/>
                        </w:rPr>
                        <w:t>Shaded text in brackets denotes</w:t>
                      </w:r>
                      <w:r w:rsidRPr="00BA0F80">
                        <w:rPr>
                          <w:iCs/>
                          <w:color w:val="191919" w:themeColor="text1"/>
                          <w:sz w:val="20"/>
                          <w:szCs w:val="20"/>
                        </w:rPr>
                        <w:t xml:space="preserve"> an instruction or suggestion or cue to the measure developer.</w:t>
                      </w:r>
                      <w:r w:rsidRPr="00BA0F80">
                        <w:rPr>
                          <w:color w:val="191919" w:themeColor="text1"/>
                          <w:sz w:val="20"/>
                          <w:szCs w:val="20"/>
                        </w:rPr>
                        <w:t xml:space="preserve"> </w:t>
                      </w:r>
                    </w:p>
                    <w:p w14:paraId="2A626571" w14:textId="55EAA820" w:rsidR="00DA1744" w:rsidRDefault="00DA1744" w:rsidP="00DA1744">
                      <w:r>
                        <w:rPr>
                          <w:color w:val="191919" w:themeColor="text1"/>
                          <w:sz w:val="20"/>
                          <w:szCs w:val="20"/>
                        </w:rPr>
                        <w:t>Do not transfer this shaded text to measure characterization in eTRM.</w:t>
                      </w:r>
                    </w:p>
                  </w:txbxContent>
                </v:textbox>
                <w10:wrap type="square"/>
              </v:shape>
            </w:pict>
          </mc:Fallback>
        </mc:AlternateContent>
      </w:r>
      <w:r w:rsidRPr="009470C9">
        <w:rPr>
          <w:noProof/>
        </w:rPr>
        <mc:AlternateContent>
          <mc:Choice Requires="wps">
            <w:drawing>
              <wp:anchor distT="0" distB="0" distL="114300" distR="114300" simplePos="0" relativeHeight="251658252" behindDoc="0" locked="0" layoutInCell="1" allowOverlap="1" wp14:anchorId="78BFBA89" wp14:editId="433A0B81">
                <wp:simplePos x="0" y="0"/>
                <wp:positionH relativeFrom="column">
                  <wp:posOffset>0</wp:posOffset>
                </wp:positionH>
                <wp:positionV relativeFrom="paragraph">
                  <wp:posOffset>60325</wp:posOffset>
                </wp:positionV>
                <wp:extent cx="1955800" cy="457200"/>
                <wp:effectExtent l="0" t="0" r="25400" b="19050"/>
                <wp:wrapSquare wrapText="bothSides"/>
                <wp:docPr id="18" name="Callout: Right Arrow 18"/>
                <wp:cNvGraphicFramePr/>
                <a:graphic xmlns:a="http://schemas.openxmlformats.org/drawingml/2006/main">
                  <a:graphicData uri="http://schemas.microsoft.com/office/word/2010/wordprocessingShape">
                    <wps:wsp>
                      <wps:cNvSpPr/>
                      <wps:spPr>
                        <a:xfrm>
                          <a:off x="0" y="0"/>
                          <a:ext cx="1955800" cy="4572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BAF38" w14:textId="77777777" w:rsidR="00DA1744" w:rsidRPr="00BA0F80" w:rsidRDefault="00DA1744" w:rsidP="00DA1744">
                            <w:pPr>
                              <w:rPr>
                                <w:color w:val="191919" w:themeColor="text1"/>
                                <w:sz w:val="10"/>
                                <w:szCs w:val="12"/>
                              </w:rPr>
                            </w:pPr>
                            <w:r w:rsidRPr="00BA0F80">
                              <w:rPr>
                                <w:iCs/>
                                <w:color w:val="191919" w:themeColor="text1"/>
                                <w:sz w:val="20"/>
                                <w:szCs w:val="20"/>
                                <w:shd w:val="clear" w:color="auto" w:fill="BFBFBF" w:themeFill="background1" w:themeFillShade="BF"/>
                              </w:rPr>
                              <w:t xml:space="preserve">Shaded text in brackets] </w:t>
                            </w: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anchor>
            </w:drawing>
          </mc:Choice>
          <mc:Fallback>
            <w:pict>
              <v:shape w14:anchorId="78BFBA89" id="Callout: Right Arrow 18" o:spid="_x0000_s1034" type="#_x0000_t78" style="position:absolute;margin-left:0;margin-top:4.75pt;width:154pt;height:36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" adj="17811,2055,20338,6783" filled="f" strokecolor="#8c8c8c [1629]" strokeweight=".5pt">
                <v:textbox inset=",,,0">
                  <w:txbxContent>
                    <w:p w14:paraId="134BAF38" w14:textId="77777777" w:rsidR="00DA1744" w:rsidRPr="00BA0F80" w:rsidRDefault="00DA1744" w:rsidP="00DA1744">
                      <w:pPr>
                        <w:rPr>
                          <w:color w:val="191919" w:themeColor="text1"/>
                          <w:sz w:val="10"/>
                          <w:szCs w:val="12"/>
                        </w:rPr>
                      </w:pPr>
                      <w:r w:rsidRPr="00BA0F80">
                        <w:rPr>
                          <w:iCs/>
                          <w:color w:val="191919" w:themeColor="text1"/>
                          <w:sz w:val="20"/>
                          <w:szCs w:val="20"/>
                          <w:shd w:val="clear" w:color="auto" w:fill="BFBFBF" w:themeFill="background1" w:themeFillShade="BF"/>
                        </w:rPr>
                        <w:t xml:space="preserve">Shaded text in brackets] </w:t>
                      </w:r>
                    </w:p>
                  </w:txbxContent>
                </v:textbox>
                <w10:wrap type="square"/>
              </v:shape>
            </w:pict>
          </mc:Fallback>
        </mc:AlternateContent>
      </w:r>
    </w:p>
    <w:p w14:paraId="16D84832" w14:textId="3338E390" w:rsidR="0043111B" w:rsidRDefault="00FD636E" w:rsidP="00FF686C">
      <w:pPr>
        <w:rPr>
          <w:noProof/>
        </w:rPr>
      </w:pPr>
      <w:r w:rsidRPr="00DA1744">
        <w:rPr>
          <w:noProof/>
        </w:rPr>
        <mc:AlternateContent>
          <mc:Choice Requires="wps">
            <w:drawing>
              <wp:anchor distT="45720" distB="45720" distL="114300" distR="114300" simplePos="0" relativeHeight="251658253" behindDoc="0" locked="0" layoutInCell="1" allowOverlap="1" wp14:anchorId="152E8F6D" wp14:editId="473A438D">
                <wp:simplePos x="0" y="0"/>
                <wp:positionH relativeFrom="column">
                  <wp:posOffset>2162810</wp:posOffset>
                </wp:positionH>
                <wp:positionV relativeFrom="paragraph">
                  <wp:posOffset>307975</wp:posOffset>
                </wp:positionV>
                <wp:extent cx="3632200" cy="1404620"/>
                <wp:effectExtent l="0" t="0" r="25400" b="101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4620"/>
                        </a:xfrm>
                        <a:prstGeom prst="rect">
                          <a:avLst/>
                        </a:prstGeom>
                        <a:solidFill>
                          <a:srgbClr val="FFFFFF"/>
                        </a:solidFill>
                        <a:ln w="6350">
                          <a:solidFill>
                            <a:schemeClr val="tx1">
                              <a:lumMod val="50000"/>
                              <a:lumOff val="50000"/>
                            </a:schemeClr>
                          </a:solidFill>
                          <a:miter lim="800000"/>
                          <a:headEnd/>
                          <a:tailEnd/>
                        </a:ln>
                      </wps:spPr>
                      <wps:txbx>
                        <w:txbxContent>
                          <w:p w14:paraId="4634B466" w14:textId="316DB1B7" w:rsidR="00A76256" w:rsidRDefault="00A76256" w:rsidP="00A76256">
                            <w:pPr>
                              <w:rPr>
                                <w:color w:val="191919" w:themeColor="text1"/>
                                <w:sz w:val="20"/>
                                <w:szCs w:val="20"/>
                              </w:rPr>
                            </w:pPr>
                            <w:r>
                              <w:rPr>
                                <w:color w:val="191919" w:themeColor="text1"/>
                                <w:sz w:val="20"/>
                                <w:szCs w:val="20"/>
                              </w:rPr>
                              <w:t>Indicates “boilerplate” or standardized text. Th</w:t>
                            </w:r>
                            <w:r w:rsidR="008B2DAE">
                              <w:rPr>
                                <w:color w:val="191919" w:themeColor="text1"/>
                                <w:sz w:val="20"/>
                                <w:szCs w:val="20"/>
                              </w:rPr>
                              <w:t>e</w:t>
                            </w:r>
                            <w:r>
                              <w:rPr>
                                <w:color w:val="191919" w:themeColor="text1"/>
                                <w:sz w:val="20"/>
                                <w:szCs w:val="20"/>
                              </w:rPr>
                              <w:t xml:space="preserve"> text</w:t>
                            </w:r>
                            <w:r w:rsidR="008B2DAE">
                              <w:rPr>
                                <w:color w:val="191919" w:themeColor="text1"/>
                                <w:sz w:val="20"/>
                                <w:szCs w:val="20"/>
                              </w:rPr>
                              <w:t xml:space="preserve"> following this marker</w:t>
                            </w:r>
                            <w:r>
                              <w:rPr>
                                <w:color w:val="191919" w:themeColor="text1"/>
                                <w:sz w:val="20"/>
                                <w:szCs w:val="20"/>
                              </w:rPr>
                              <w:t xml:space="preserve"> should be included if applicable and modified only if necessary for a specific measure.</w:t>
                            </w:r>
                            <w:r w:rsidRPr="00BA0F80">
                              <w:rPr>
                                <w:color w:val="191919" w:themeColor="text1"/>
                                <w:sz w:val="20"/>
                                <w:szCs w:val="20"/>
                              </w:rPr>
                              <w:t xml:space="preserve"> </w:t>
                            </w:r>
                          </w:p>
                          <w:p w14:paraId="6BC2A0C1" w14:textId="58478BFA" w:rsidR="00DA1744" w:rsidRPr="00A76256" w:rsidRDefault="008B2DAE" w:rsidP="00DA1744">
                            <w:pPr>
                              <w:rPr>
                                <w:color w:val="191919" w:themeColor="text1"/>
                                <w:sz w:val="10"/>
                                <w:szCs w:val="12"/>
                              </w:rPr>
                            </w:pPr>
                            <w:r>
                              <w:rPr>
                                <w:color w:val="191919" w:themeColor="text1"/>
                                <w:sz w:val="20"/>
                                <w:szCs w:val="20"/>
                              </w:rPr>
                              <w:t>(</w:t>
                            </w:r>
                            <w:r w:rsidR="00A76256">
                              <w:rPr>
                                <w:color w:val="191919" w:themeColor="text1"/>
                                <w:sz w:val="20"/>
                                <w:szCs w:val="20"/>
                              </w:rPr>
                              <w:t xml:space="preserve">Do not transfer this highlighted </w:t>
                            </w:r>
                            <w:r>
                              <w:rPr>
                                <w:color w:val="191919" w:themeColor="text1"/>
                                <w:sz w:val="20"/>
                                <w:szCs w:val="20"/>
                              </w:rPr>
                              <w:t xml:space="preserve">marker </w:t>
                            </w:r>
                            <w:r w:rsidR="00A76256">
                              <w:rPr>
                                <w:color w:val="191919" w:themeColor="text1"/>
                                <w:sz w:val="20"/>
                                <w:szCs w:val="20"/>
                              </w:rPr>
                              <w:t>to measure characterization in eTRM.</w:t>
                            </w:r>
                            <w:r>
                              <w:rPr>
                                <w:color w:val="191919"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E8F6D" id="Text Box 19" o:spid="_x0000_s1035" type="#_x0000_t202" style="position:absolute;margin-left:170.3pt;margin-top:24.25pt;width:286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" strokecolor="#8c8c8c [1629]" strokeweight=".5pt">
                <v:textbox style="mso-fit-shape-to-text:t">
                  <w:txbxContent>
                    <w:p w14:paraId="4634B466" w14:textId="316DB1B7" w:rsidR="00A76256" w:rsidRDefault="00A76256" w:rsidP="00A76256">
                      <w:pPr>
                        <w:rPr>
                          <w:color w:val="191919" w:themeColor="text1"/>
                          <w:sz w:val="20"/>
                          <w:szCs w:val="20"/>
                        </w:rPr>
                      </w:pPr>
                      <w:r>
                        <w:rPr>
                          <w:color w:val="191919" w:themeColor="text1"/>
                          <w:sz w:val="20"/>
                          <w:szCs w:val="20"/>
                        </w:rPr>
                        <w:t>Indicates “boilerplate” or standardized text. Th</w:t>
                      </w:r>
                      <w:r w:rsidR="008B2DAE">
                        <w:rPr>
                          <w:color w:val="191919" w:themeColor="text1"/>
                          <w:sz w:val="20"/>
                          <w:szCs w:val="20"/>
                        </w:rPr>
                        <w:t>e</w:t>
                      </w:r>
                      <w:r>
                        <w:rPr>
                          <w:color w:val="191919" w:themeColor="text1"/>
                          <w:sz w:val="20"/>
                          <w:szCs w:val="20"/>
                        </w:rPr>
                        <w:t xml:space="preserve"> text</w:t>
                      </w:r>
                      <w:r w:rsidR="008B2DAE">
                        <w:rPr>
                          <w:color w:val="191919" w:themeColor="text1"/>
                          <w:sz w:val="20"/>
                          <w:szCs w:val="20"/>
                        </w:rPr>
                        <w:t xml:space="preserve"> following this marker</w:t>
                      </w:r>
                      <w:r>
                        <w:rPr>
                          <w:color w:val="191919" w:themeColor="text1"/>
                          <w:sz w:val="20"/>
                          <w:szCs w:val="20"/>
                        </w:rPr>
                        <w:t xml:space="preserve"> should be included if applicable and modified only if necessary for a specific measure.</w:t>
                      </w:r>
                      <w:r w:rsidRPr="00BA0F80">
                        <w:rPr>
                          <w:color w:val="191919" w:themeColor="text1"/>
                          <w:sz w:val="20"/>
                          <w:szCs w:val="20"/>
                        </w:rPr>
                        <w:t xml:space="preserve"> </w:t>
                      </w:r>
                    </w:p>
                    <w:p w14:paraId="6BC2A0C1" w14:textId="58478BFA" w:rsidR="00DA1744" w:rsidRPr="00A76256" w:rsidRDefault="008B2DAE" w:rsidP="00DA1744">
                      <w:pPr>
                        <w:rPr>
                          <w:color w:val="191919" w:themeColor="text1"/>
                          <w:sz w:val="10"/>
                          <w:szCs w:val="12"/>
                        </w:rPr>
                      </w:pPr>
                      <w:r>
                        <w:rPr>
                          <w:color w:val="191919" w:themeColor="text1"/>
                          <w:sz w:val="20"/>
                          <w:szCs w:val="20"/>
                        </w:rPr>
                        <w:t>(</w:t>
                      </w:r>
                      <w:r w:rsidR="00A76256">
                        <w:rPr>
                          <w:color w:val="191919" w:themeColor="text1"/>
                          <w:sz w:val="20"/>
                          <w:szCs w:val="20"/>
                        </w:rPr>
                        <w:t xml:space="preserve">Do not transfer this highlighted </w:t>
                      </w:r>
                      <w:r>
                        <w:rPr>
                          <w:color w:val="191919" w:themeColor="text1"/>
                          <w:sz w:val="20"/>
                          <w:szCs w:val="20"/>
                        </w:rPr>
                        <w:t xml:space="preserve">marker </w:t>
                      </w:r>
                      <w:r w:rsidR="00A76256">
                        <w:rPr>
                          <w:color w:val="191919" w:themeColor="text1"/>
                          <w:sz w:val="20"/>
                          <w:szCs w:val="20"/>
                        </w:rPr>
                        <w:t>to measure characterization in eTRM.</w:t>
                      </w:r>
                      <w:r>
                        <w:rPr>
                          <w:color w:val="191919" w:themeColor="text1"/>
                          <w:sz w:val="20"/>
                          <w:szCs w:val="20"/>
                        </w:rPr>
                        <w:t>)</w:t>
                      </w:r>
                    </w:p>
                  </w:txbxContent>
                </v:textbox>
                <w10:wrap type="square"/>
              </v:shape>
            </w:pict>
          </mc:Fallback>
        </mc:AlternateContent>
      </w:r>
    </w:p>
    <w:p w14:paraId="60CA2424" w14:textId="6DF38B6E" w:rsidR="00DA1744" w:rsidRDefault="00CF0C22" w:rsidP="00FF686C">
      <w:pPr>
        <w:rPr>
          <w:noProof/>
        </w:rPr>
      </w:pPr>
      <w:r w:rsidRPr="00DA1744">
        <w:rPr>
          <w:noProof/>
        </w:rPr>
        <mc:AlternateContent>
          <mc:Choice Requires="wps">
            <w:drawing>
              <wp:anchor distT="0" distB="0" distL="114300" distR="114300" simplePos="0" relativeHeight="251658254" behindDoc="0" locked="0" layoutInCell="1" allowOverlap="1" wp14:anchorId="76D98DA6" wp14:editId="287ED4AB">
                <wp:simplePos x="0" y="0"/>
                <wp:positionH relativeFrom="column">
                  <wp:posOffset>25400</wp:posOffset>
                </wp:positionH>
                <wp:positionV relativeFrom="paragraph">
                  <wp:posOffset>80645</wp:posOffset>
                </wp:positionV>
                <wp:extent cx="1955800" cy="457200"/>
                <wp:effectExtent l="0" t="0" r="25400" b="19050"/>
                <wp:wrapSquare wrapText="bothSides"/>
                <wp:docPr id="20" name="Callout: Right Arrow 20"/>
                <wp:cNvGraphicFramePr/>
                <a:graphic xmlns:a="http://schemas.openxmlformats.org/drawingml/2006/main">
                  <a:graphicData uri="http://schemas.microsoft.com/office/word/2010/wordprocessingShape">
                    <wps:wsp>
                      <wps:cNvSpPr/>
                      <wps:spPr>
                        <a:xfrm>
                          <a:off x="0" y="0"/>
                          <a:ext cx="1955800" cy="4572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EA73" w14:textId="024E6B01" w:rsidR="00DA1744" w:rsidRPr="00BA0F80" w:rsidRDefault="00A76256" w:rsidP="00DA1744">
                            <w:pPr>
                              <w:rPr>
                                <w:color w:val="191919" w:themeColor="text1"/>
                                <w:sz w:val="10"/>
                                <w:szCs w:val="12"/>
                              </w:rPr>
                            </w:pPr>
                            <w:r w:rsidRPr="003344EE">
                              <w:rPr>
                                <w:iCs/>
                                <w:color w:val="191919" w:themeColor="text1"/>
                                <w:sz w:val="20"/>
                                <w:szCs w:val="20"/>
                                <w:highlight w:val="yellow"/>
                              </w:rPr>
                              <w:t xml:space="preserve">[Boilerplate text] </w:t>
                            </w:r>
                            <w:r w:rsidRPr="003344EE">
                              <w:rPr>
                                <w:rFonts w:ascii="Wingdings" w:eastAsia="Wingdings" w:hAnsi="Wingdings" w:cs="Wingdings"/>
                                <w:iCs/>
                                <w:color w:val="191919" w:themeColor="text1"/>
                                <w:sz w:val="20"/>
                                <w:szCs w:val="20"/>
                                <w:highlight w:val="yellow"/>
                              </w:rPr>
                              <w:t>à</w:t>
                            </w: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anchor>
            </w:drawing>
          </mc:Choice>
          <mc:Fallback>
            <w:pict>
              <v:shape w14:anchorId="76D98DA6" id="Callout: Right Arrow 20" o:spid="_x0000_s1036" type="#_x0000_t78" style="position:absolute;margin-left:2pt;margin-top:6.35pt;width:154pt;height:36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" adj="17811,2055,20338,6783" filled="f" strokecolor="#8c8c8c [1629]" strokeweight=".5pt">
                <v:textbox inset=",,,0">
                  <w:txbxContent>
                    <w:p w14:paraId="249DEA73" w14:textId="024E6B01" w:rsidR="00DA1744" w:rsidRPr="00BA0F80" w:rsidRDefault="00A76256" w:rsidP="00DA1744">
                      <w:pPr>
                        <w:rPr>
                          <w:color w:val="191919" w:themeColor="text1"/>
                          <w:sz w:val="10"/>
                          <w:szCs w:val="12"/>
                        </w:rPr>
                      </w:pPr>
                      <w:r w:rsidRPr="003344EE">
                        <w:rPr>
                          <w:iCs/>
                          <w:color w:val="191919" w:themeColor="text1"/>
                          <w:sz w:val="20"/>
                          <w:szCs w:val="20"/>
                          <w:highlight w:val="yellow"/>
                        </w:rPr>
                        <w:t xml:space="preserve">[Boilerplate text] </w:t>
                      </w:r>
                      <w:r w:rsidRPr="003344EE">
                        <w:rPr>
                          <w:rFonts w:ascii="Wingdings" w:eastAsia="Wingdings" w:hAnsi="Wingdings" w:cs="Wingdings"/>
                          <w:iCs/>
                          <w:color w:val="191919" w:themeColor="text1"/>
                          <w:sz w:val="20"/>
                          <w:szCs w:val="20"/>
                          <w:highlight w:val="yellow"/>
                        </w:rPr>
                        <w:t>à</w:t>
                      </w:r>
                    </w:p>
                  </w:txbxContent>
                </v:textbox>
                <w10:wrap type="square"/>
              </v:shape>
            </w:pict>
          </mc:Fallback>
        </mc:AlternateContent>
      </w:r>
    </w:p>
    <w:p w14:paraId="4011F33B" w14:textId="490B5820" w:rsidR="00DA1744" w:rsidRDefault="00DA1744" w:rsidP="00FF686C">
      <w:pPr>
        <w:rPr>
          <w:noProof/>
        </w:rPr>
      </w:pPr>
    </w:p>
    <w:p w14:paraId="40BA2707" w14:textId="178C2A5F" w:rsidR="00DA1744" w:rsidRDefault="008B2DAE" w:rsidP="00FF686C">
      <w:pPr>
        <w:rPr>
          <w:noProof/>
        </w:rPr>
      </w:pPr>
      <w:r w:rsidRPr="00A76256">
        <w:rPr>
          <w:noProof/>
        </w:rPr>
        <mc:AlternateContent>
          <mc:Choice Requires="wps">
            <w:drawing>
              <wp:anchor distT="45720" distB="45720" distL="114300" distR="114300" simplePos="0" relativeHeight="251658255" behindDoc="0" locked="0" layoutInCell="1" allowOverlap="1" wp14:anchorId="6E64BB96" wp14:editId="434A1EF2">
                <wp:simplePos x="0" y="0"/>
                <wp:positionH relativeFrom="column">
                  <wp:posOffset>2165350</wp:posOffset>
                </wp:positionH>
                <wp:positionV relativeFrom="paragraph">
                  <wp:posOffset>304165</wp:posOffset>
                </wp:positionV>
                <wp:extent cx="3632200" cy="884555"/>
                <wp:effectExtent l="0" t="0" r="25400" b="1079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884555"/>
                        </a:xfrm>
                        <a:prstGeom prst="rect">
                          <a:avLst/>
                        </a:prstGeom>
                        <a:solidFill>
                          <a:srgbClr val="FFFFFF"/>
                        </a:solidFill>
                        <a:ln w="6350">
                          <a:solidFill>
                            <a:schemeClr val="tx1">
                              <a:lumMod val="50000"/>
                              <a:lumOff val="50000"/>
                            </a:schemeClr>
                          </a:solidFill>
                          <a:miter lim="800000"/>
                          <a:headEnd/>
                          <a:tailEnd/>
                        </a:ln>
                      </wps:spPr>
                      <wps:txbx>
                        <w:txbxContent>
                          <w:p w14:paraId="3722AE7A" w14:textId="79A12EB6" w:rsidR="00A76256" w:rsidRDefault="00A76256" w:rsidP="00A76256">
                            <w:pPr>
                              <w:spacing w:before="0" w:after="0" w:line="240" w:lineRule="auto"/>
                              <w:rPr>
                                <w:color w:val="191919" w:themeColor="text1"/>
                                <w:sz w:val="20"/>
                                <w:szCs w:val="20"/>
                              </w:rPr>
                            </w:pPr>
                            <w:r>
                              <w:rPr>
                                <w:color w:val="191919" w:themeColor="text1"/>
                                <w:sz w:val="20"/>
                                <w:szCs w:val="20"/>
                              </w:rPr>
                              <w:t>Subheadings within each field should be included and followed for consistency across measures. Exact wording should be followed and only changed if applicable.</w:t>
                            </w:r>
                          </w:p>
                          <w:p w14:paraId="3789EB03" w14:textId="036832FB" w:rsidR="008B2DAE" w:rsidRPr="00A76256" w:rsidRDefault="008B2DAE" w:rsidP="00A76256">
                            <w:pPr>
                              <w:spacing w:before="0" w:after="0" w:line="240" w:lineRule="auto"/>
                              <w:rPr>
                                <w:color w:val="191919" w:themeColor="text1"/>
                                <w:sz w:val="20"/>
                                <w:szCs w:val="20"/>
                              </w:rPr>
                            </w:pPr>
                            <w:r>
                              <w:rPr>
                                <w:color w:val="191919" w:themeColor="text1"/>
                                <w:sz w:val="20"/>
                                <w:szCs w:val="20"/>
                              </w:rPr>
                              <w:t>Subheadings must be created and formatted manually by the user.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64BB96" id="Text Box 21" o:spid="_x0000_s1037" type="#_x0000_t202" style="position:absolute;margin-left:170.5pt;margin-top:23.95pt;width:286pt;height:69.6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" strokecolor="#8c8c8c [1629]" strokeweight=".5pt">
                <v:textbox>
                  <w:txbxContent>
                    <w:p w14:paraId="3722AE7A" w14:textId="79A12EB6" w:rsidR="00A76256" w:rsidRDefault="00A76256" w:rsidP="00A76256">
                      <w:pPr>
                        <w:spacing w:before="0" w:after="0" w:line="240" w:lineRule="auto"/>
                        <w:rPr>
                          <w:color w:val="191919" w:themeColor="text1"/>
                          <w:sz w:val="20"/>
                          <w:szCs w:val="20"/>
                        </w:rPr>
                      </w:pPr>
                      <w:r>
                        <w:rPr>
                          <w:color w:val="191919" w:themeColor="text1"/>
                          <w:sz w:val="20"/>
                          <w:szCs w:val="20"/>
                        </w:rPr>
                        <w:t>Subheadings within each field should be included and followed for consistency across measures. Exact wording should be followed and only changed if applicable.</w:t>
                      </w:r>
                    </w:p>
                    <w:p w14:paraId="3789EB03" w14:textId="036832FB" w:rsidR="008B2DAE" w:rsidRPr="00A76256" w:rsidRDefault="008B2DAE" w:rsidP="00A76256">
                      <w:pPr>
                        <w:spacing w:before="0" w:after="0" w:line="240" w:lineRule="auto"/>
                        <w:rPr>
                          <w:color w:val="191919" w:themeColor="text1"/>
                          <w:sz w:val="20"/>
                          <w:szCs w:val="20"/>
                        </w:rPr>
                      </w:pPr>
                      <w:r>
                        <w:rPr>
                          <w:color w:val="191919" w:themeColor="text1"/>
                          <w:sz w:val="20"/>
                          <w:szCs w:val="20"/>
                        </w:rPr>
                        <w:t>Subheadings must be created and formatted manually by the user.</w:t>
                      </w:r>
                    </w:p>
                  </w:txbxContent>
                </v:textbox>
                <w10:wrap type="square"/>
              </v:shape>
            </w:pict>
          </mc:Fallback>
        </mc:AlternateContent>
      </w:r>
      <w:r w:rsidR="00CF0C22" w:rsidRPr="00A76256">
        <w:rPr>
          <w:noProof/>
        </w:rPr>
        <mc:AlternateContent>
          <mc:Choice Requires="wps">
            <w:drawing>
              <wp:anchor distT="0" distB="0" distL="114300" distR="114300" simplePos="0" relativeHeight="251658256" behindDoc="0" locked="0" layoutInCell="1" allowOverlap="1" wp14:anchorId="4B4CA369" wp14:editId="4E404FCF">
                <wp:simplePos x="0" y="0"/>
                <wp:positionH relativeFrom="column">
                  <wp:posOffset>25400</wp:posOffset>
                </wp:positionH>
                <wp:positionV relativeFrom="paragraph">
                  <wp:posOffset>302260</wp:posOffset>
                </wp:positionV>
                <wp:extent cx="1955800" cy="546100"/>
                <wp:effectExtent l="0" t="0" r="25400" b="25400"/>
                <wp:wrapSquare wrapText="bothSides"/>
                <wp:docPr id="22" name="Callout: Right Arrow 22"/>
                <wp:cNvGraphicFramePr/>
                <a:graphic xmlns:a="http://schemas.openxmlformats.org/drawingml/2006/main">
                  <a:graphicData uri="http://schemas.microsoft.com/office/word/2010/wordprocessingShape">
                    <wps:wsp>
                      <wps:cNvSpPr/>
                      <wps:spPr>
                        <a:xfrm>
                          <a:off x="0" y="0"/>
                          <a:ext cx="1955800" cy="5461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D079D" w14:textId="77777777" w:rsidR="00A76256" w:rsidRPr="000803A0" w:rsidRDefault="00A76256" w:rsidP="00A76256">
                            <w:pPr>
                              <w:spacing w:before="0" w:after="0"/>
                              <w:rPr>
                                <w:rFonts w:ascii="Source Sans Pro" w:hAnsi="Source Sans Pro"/>
                                <w:color w:val="191919" w:themeColor="text1"/>
                                <w:sz w:val="28"/>
                                <w:szCs w:val="32"/>
                              </w:rPr>
                            </w:pPr>
                            <w:r>
                              <w:rPr>
                                <w:rFonts w:ascii="Source Sans Pro" w:hAnsi="Source Sans Pro"/>
                                <w:color w:val="191919" w:themeColor="text1"/>
                                <w:sz w:val="28"/>
                                <w:szCs w:val="32"/>
                              </w:rPr>
                              <w:t>SUBHEADING</w:t>
                            </w:r>
                          </w:p>
                          <w:p w14:paraId="645A002E" w14:textId="77777777" w:rsidR="00A76256" w:rsidRPr="006E17B1" w:rsidRDefault="00A76256" w:rsidP="00A76256">
                            <w:pPr>
                              <w:spacing w:before="0" w:after="0"/>
                              <w:rPr>
                                <w:rFonts w:ascii="Merriweather" w:hAnsi="Merriweather"/>
                                <w:b/>
                                <w:bCs/>
                                <w:color w:val="191919" w:themeColor="text1"/>
                                <w:sz w:val="24"/>
                                <w:szCs w:val="28"/>
                              </w:rPr>
                            </w:pPr>
                            <w:r w:rsidRPr="006E17B1">
                              <w:rPr>
                                <w:rFonts w:ascii="Merriweather" w:hAnsi="Merriweather"/>
                                <w:b/>
                                <w:bCs/>
                                <w:color w:val="191919" w:themeColor="text1"/>
                                <w:sz w:val="24"/>
                                <w:szCs w:val="28"/>
                              </w:rPr>
                              <w:t>Subheading</w:t>
                            </w:r>
                          </w:p>
                          <w:p w14:paraId="488C57DC" w14:textId="11E75F3B" w:rsidR="00A76256" w:rsidRPr="00BA0F80" w:rsidRDefault="00A76256" w:rsidP="00A76256">
                            <w:pPr>
                              <w:rPr>
                                <w:color w:val="191919" w:themeColor="text1"/>
                                <w:sz w:val="10"/>
                                <w:szCs w:val="12"/>
                              </w:rPr>
                            </w:pP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4B4CA369" id="Callout: Right Arrow 22" o:spid="_x0000_s1038" type="#_x0000_t78" style="position:absolute;margin-left:2pt;margin-top:23.8pt;width:154pt;height:43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" adj="17811,2055,20092,6783" filled="f" strokecolor="#8c8c8c [1629]" strokeweight=".5pt">
                <v:textbox inset=",,,0">
                  <w:txbxContent>
                    <w:p w14:paraId="743D079D" w14:textId="77777777" w:rsidR="00A76256" w:rsidRPr="000803A0" w:rsidRDefault="00A76256" w:rsidP="00A76256">
                      <w:pPr>
                        <w:spacing w:before="0" w:after="0"/>
                        <w:rPr>
                          <w:rFonts w:ascii="Source Sans Pro" w:hAnsi="Source Sans Pro"/>
                          <w:color w:val="191919" w:themeColor="text1"/>
                          <w:sz w:val="28"/>
                          <w:szCs w:val="32"/>
                        </w:rPr>
                      </w:pPr>
                      <w:r>
                        <w:rPr>
                          <w:rFonts w:ascii="Source Sans Pro" w:hAnsi="Source Sans Pro"/>
                          <w:color w:val="191919" w:themeColor="text1"/>
                          <w:sz w:val="28"/>
                          <w:szCs w:val="32"/>
                        </w:rPr>
                        <w:t>SUBHEADING</w:t>
                      </w:r>
                    </w:p>
                    <w:p w14:paraId="645A002E" w14:textId="77777777" w:rsidR="00A76256" w:rsidRPr="006E17B1" w:rsidRDefault="00A76256" w:rsidP="00A76256">
                      <w:pPr>
                        <w:spacing w:before="0" w:after="0"/>
                        <w:rPr>
                          <w:rFonts w:ascii="Merriweather" w:hAnsi="Merriweather"/>
                          <w:b/>
                          <w:bCs/>
                          <w:color w:val="191919" w:themeColor="text1"/>
                          <w:sz w:val="24"/>
                          <w:szCs w:val="28"/>
                        </w:rPr>
                      </w:pPr>
                      <w:r w:rsidRPr="006E17B1">
                        <w:rPr>
                          <w:rFonts w:ascii="Merriweather" w:hAnsi="Merriweather"/>
                          <w:b/>
                          <w:bCs/>
                          <w:color w:val="191919" w:themeColor="text1"/>
                          <w:sz w:val="24"/>
                          <w:szCs w:val="28"/>
                        </w:rPr>
                        <w:t>Subheading</w:t>
                      </w:r>
                    </w:p>
                    <w:p w14:paraId="488C57DC" w14:textId="11E75F3B" w:rsidR="00A76256" w:rsidRPr="00BA0F80" w:rsidRDefault="00A76256" w:rsidP="00A76256">
                      <w:pPr>
                        <w:rPr>
                          <w:color w:val="191919" w:themeColor="text1"/>
                          <w:sz w:val="10"/>
                          <w:szCs w:val="12"/>
                        </w:rPr>
                      </w:pPr>
                    </w:p>
                  </w:txbxContent>
                </v:textbox>
                <w10:wrap type="square"/>
              </v:shape>
            </w:pict>
          </mc:Fallback>
        </mc:AlternateContent>
      </w:r>
    </w:p>
    <w:p w14:paraId="5ABDFD12" w14:textId="188A4719" w:rsidR="00DA1744" w:rsidRDefault="00CF0C22" w:rsidP="00FF686C">
      <w:pPr>
        <w:rPr>
          <w:noProof/>
        </w:rPr>
      </w:pPr>
      <w:r w:rsidRPr="00A76256">
        <w:rPr>
          <w:noProof/>
        </w:rPr>
        <mc:AlternateContent>
          <mc:Choice Requires="wps">
            <w:drawing>
              <wp:anchor distT="0" distB="0" distL="114300" distR="114300" simplePos="0" relativeHeight="251658258" behindDoc="0" locked="0" layoutInCell="1" allowOverlap="1" wp14:anchorId="0689559E" wp14:editId="08484826">
                <wp:simplePos x="0" y="0"/>
                <wp:positionH relativeFrom="column">
                  <wp:posOffset>0</wp:posOffset>
                </wp:positionH>
                <wp:positionV relativeFrom="paragraph">
                  <wp:posOffset>1097280</wp:posOffset>
                </wp:positionV>
                <wp:extent cx="1955800" cy="546100"/>
                <wp:effectExtent l="0" t="0" r="25400" b="25400"/>
                <wp:wrapSquare wrapText="bothSides"/>
                <wp:docPr id="24" name="Callout: Right Arrow 24"/>
                <wp:cNvGraphicFramePr/>
                <a:graphic xmlns:a="http://schemas.openxmlformats.org/drawingml/2006/main">
                  <a:graphicData uri="http://schemas.microsoft.com/office/word/2010/wordprocessingShape">
                    <wps:wsp>
                      <wps:cNvSpPr/>
                      <wps:spPr>
                        <a:xfrm>
                          <a:off x="0" y="0"/>
                          <a:ext cx="1955800" cy="5461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C0EC0" w14:textId="77777777" w:rsidR="00A76256" w:rsidRDefault="00A76256" w:rsidP="00607960">
                            <w:pPr>
                              <w:pStyle w:val="Caption"/>
                            </w:pPr>
                            <w:r>
                              <w:t>Dynamic Table or Calculation</w:t>
                            </w:r>
                          </w:p>
                          <w:p w14:paraId="3D4BD93E" w14:textId="77777777" w:rsidR="00A76256" w:rsidRPr="00BA0F80" w:rsidRDefault="00A76256" w:rsidP="00A76256">
                            <w:pPr>
                              <w:rPr>
                                <w:color w:val="191919" w:themeColor="text1"/>
                                <w:sz w:val="10"/>
                                <w:szCs w:val="12"/>
                              </w:rPr>
                            </w:pP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0689559E" id="Callout: Right Arrow 24" o:spid="_x0000_s1039" type="#_x0000_t78" style="position:absolute;margin-left:0;margin-top:86.4pt;width:154pt;height:43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" adj="17811,2055,20092,6783" filled="f" strokecolor="#8c8c8c [1629]" strokeweight=".5pt">
                <v:textbox inset=",,,0">
                  <w:txbxContent>
                    <w:p w14:paraId="00EC0EC0" w14:textId="77777777" w:rsidR="00A76256" w:rsidRDefault="00A76256" w:rsidP="00607960">
                      <w:pPr>
                        <w:pStyle w:val="Caption"/>
                      </w:pPr>
                      <w:r>
                        <w:t>Dynamic Table or Calculation</w:t>
                      </w:r>
                    </w:p>
                    <w:p w14:paraId="3D4BD93E" w14:textId="77777777" w:rsidR="00A76256" w:rsidRPr="00BA0F80" w:rsidRDefault="00A76256" w:rsidP="00A76256">
                      <w:pPr>
                        <w:rPr>
                          <w:color w:val="191919" w:themeColor="text1"/>
                          <w:sz w:val="10"/>
                          <w:szCs w:val="12"/>
                        </w:rPr>
                      </w:pPr>
                    </w:p>
                  </w:txbxContent>
                </v:textbox>
                <w10:wrap type="square"/>
              </v:shape>
            </w:pict>
          </mc:Fallback>
        </mc:AlternateContent>
      </w:r>
    </w:p>
    <w:p w14:paraId="561FDCEC" w14:textId="0BD63DA3" w:rsidR="00DA1744" w:rsidRDefault="00CF0C22" w:rsidP="00FF686C">
      <w:pPr>
        <w:rPr>
          <w:noProof/>
        </w:rPr>
      </w:pPr>
      <w:r w:rsidRPr="00A76256">
        <w:rPr>
          <w:noProof/>
        </w:rPr>
        <mc:AlternateContent>
          <mc:Choice Requires="wps">
            <w:drawing>
              <wp:anchor distT="45720" distB="45720" distL="114300" distR="114300" simplePos="0" relativeHeight="251658257" behindDoc="0" locked="0" layoutInCell="1" allowOverlap="1" wp14:anchorId="48B20B9A" wp14:editId="4CBBFF78">
                <wp:simplePos x="0" y="0"/>
                <wp:positionH relativeFrom="column">
                  <wp:posOffset>2165350</wp:posOffset>
                </wp:positionH>
                <wp:positionV relativeFrom="paragraph">
                  <wp:posOffset>184150</wp:posOffset>
                </wp:positionV>
                <wp:extent cx="3632200" cy="842010"/>
                <wp:effectExtent l="0" t="0" r="25400" b="152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842010"/>
                        </a:xfrm>
                        <a:prstGeom prst="rect">
                          <a:avLst/>
                        </a:prstGeom>
                        <a:solidFill>
                          <a:srgbClr val="FFFFFF"/>
                        </a:solidFill>
                        <a:ln w="6350">
                          <a:solidFill>
                            <a:schemeClr val="tx1">
                              <a:lumMod val="50000"/>
                              <a:lumOff val="50000"/>
                            </a:schemeClr>
                          </a:solidFill>
                          <a:miter lim="800000"/>
                          <a:headEnd/>
                          <a:tailEnd/>
                        </a:ln>
                      </wps:spPr>
                      <wps:txbx>
                        <w:txbxContent>
                          <w:p w14:paraId="38A6B0FA" w14:textId="77777777" w:rsidR="008B2DAE" w:rsidRDefault="00587411" w:rsidP="00A76256">
                            <w:pPr>
                              <w:spacing w:before="0" w:after="0" w:line="240" w:lineRule="auto"/>
                              <w:rPr>
                                <w:color w:val="191919" w:themeColor="text1"/>
                                <w:sz w:val="20"/>
                                <w:szCs w:val="20"/>
                              </w:rPr>
                            </w:pPr>
                            <w:r>
                              <w:rPr>
                                <w:color w:val="191919" w:themeColor="text1"/>
                                <w:sz w:val="20"/>
                                <w:szCs w:val="20"/>
                              </w:rPr>
                              <w:t xml:space="preserve">Dynamic tables or calculations are embedded into the measure characterization as objects. </w:t>
                            </w:r>
                          </w:p>
                          <w:p w14:paraId="4DF8B21F" w14:textId="35913AF3" w:rsidR="00A76256" w:rsidRPr="00A76256" w:rsidRDefault="00920ABF" w:rsidP="00A76256">
                            <w:pPr>
                              <w:spacing w:before="0" w:after="0" w:line="240" w:lineRule="auto"/>
                              <w:rPr>
                                <w:color w:val="191919" w:themeColor="text1"/>
                                <w:sz w:val="20"/>
                                <w:szCs w:val="20"/>
                              </w:rPr>
                            </w:pPr>
                            <w:r>
                              <w:rPr>
                                <w:color w:val="191919" w:themeColor="text1"/>
                                <w:sz w:val="20"/>
                                <w:szCs w:val="20"/>
                              </w:rPr>
                              <w:t>Dynamic table and calculation names are hyperlinks to the source</w:t>
                            </w:r>
                            <w:r w:rsidR="008B2DAE">
                              <w:rPr>
                                <w:color w:val="191919" w:themeColor="text1"/>
                                <w:sz w:val="20"/>
                                <w:szCs w:val="20"/>
                              </w:rPr>
                              <w:t xml:space="preserve"> and are automatically formatted by eTRM as green underlined</w:t>
                            </w:r>
                            <w:r w:rsidR="0048156B">
                              <w:rPr>
                                <w:color w:val="191919" w:themeColor="text1"/>
                                <w:sz w:val="20"/>
                                <w:szCs w:val="20"/>
                              </w:rPr>
                              <w:t xml:space="preserve"> font</w:t>
                            </w:r>
                            <w:r>
                              <w:rPr>
                                <w:color w:val="191919" w:themeColor="text1"/>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20B9A" id="Text Box 23" o:spid="_x0000_s1040" type="#_x0000_t202" style="position:absolute;margin-left:170.5pt;margin-top:14.5pt;width:286pt;height:66.3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" strokecolor="#8c8c8c [1629]" strokeweight=".5pt">
                <v:textbox>
                  <w:txbxContent>
                    <w:p w14:paraId="38A6B0FA" w14:textId="77777777" w:rsidR="008B2DAE" w:rsidRDefault="00587411" w:rsidP="00A76256">
                      <w:pPr>
                        <w:spacing w:before="0" w:after="0" w:line="240" w:lineRule="auto"/>
                        <w:rPr>
                          <w:color w:val="191919" w:themeColor="text1"/>
                          <w:sz w:val="20"/>
                          <w:szCs w:val="20"/>
                        </w:rPr>
                      </w:pPr>
                      <w:r>
                        <w:rPr>
                          <w:color w:val="191919" w:themeColor="text1"/>
                          <w:sz w:val="20"/>
                          <w:szCs w:val="20"/>
                        </w:rPr>
                        <w:t xml:space="preserve">Dynamic tables or calculations are embedded into the measure characterization as objects. </w:t>
                      </w:r>
                    </w:p>
                    <w:p w14:paraId="4DF8B21F" w14:textId="35913AF3" w:rsidR="00A76256" w:rsidRPr="00A76256" w:rsidRDefault="00920ABF" w:rsidP="00A76256">
                      <w:pPr>
                        <w:spacing w:before="0" w:after="0" w:line="240" w:lineRule="auto"/>
                        <w:rPr>
                          <w:color w:val="191919" w:themeColor="text1"/>
                          <w:sz w:val="20"/>
                          <w:szCs w:val="20"/>
                        </w:rPr>
                      </w:pPr>
                      <w:r>
                        <w:rPr>
                          <w:color w:val="191919" w:themeColor="text1"/>
                          <w:sz w:val="20"/>
                          <w:szCs w:val="20"/>
                        </w:rPr>
                        <w:t>Dynamic table and calculation names are hyperlinks to the source</w:t>
                      </w:r>
                      <w:r w:rsidR="008B2DAE">
                        <w:rPr>
                          <w:color w:val="191919" w:themeColor="text1"/>
                          <w:sz w:val="20"/>
                          <w:szCs w:val="20"/>
                        </w:rPr>
                        <w:t xml:space="preserve"> and are automatically formatted by eTRM as green underlined</w:t>
                      </w:r>
                      <w:r w:rsidR="0048156B">
                        <w:rPr>
                          <w:color w:val="191919" w:themeColor="text1"/>
                          <w:sz w:val="20"/>
                          <w:szCs w:val="20"/>
                        </w:rPr>
                        <w:t xml:space="preserve"> font</w:t>
                      </w:r>
                      <w:r>
                        <w:rPr>
                          <w:color w:val="191919" w:themeColor="text1"/>
                          <w:sz w:val="20"/>
                          <w:szCs w:val="20"/>
                        </w:rPr>
                        <w:t xml:space="preserve">. </w:t>
                      </w:r>
                    </w:p>
                  </w:txbxContent>
                </v:textbox>
                <w10:wrap type="square"/>
              </v:shape>
            </w:pict>
          </mc:Fallback>
        </mc:AlternateContent>
      </w:r>
    </w:p>
    <w:p w14:paraId="6AF32A8A" w14:textId="5D541E17" w:rsidR="00DA1744" w:rsidRDefault="00D04F93" w:rsidP="00FF686C">
      <w:pPr>
        <w:rPr>
          <w:noProof/>
        </w:rPr>
      </w:pPr>
      <w:r w:rsidRPr="00A76256">
        <w:rPr>
          <w:noProof/>
        </w:rPr>
        <mc:AlternateContent>
          <mc:Choice Requires="wps">
            <w:drawing>
              <wp:anchor distT="45720" distB="45720" distL="114300" distR="114300" simplePos="0" relativeHeight="251658259" behindDoc="0" locked="0" layoutInCell="1" allowOverlap="1" wp14:anchorId="31559F58" wp14:editId="01561FDD">
                <wp:simplePos x="0" y="0"/>
                <wp:positionH relativeFrom="column">
                  <wp:posOffset>2164715</wp:posOffset>
                </wp:positionH>
                <wp:positionV relativeFrom="paragraph">
                  <wp:posOffset>937260</wp:posOffset>
                </wp:positionV>
                <wp:extent cx="3632200" cy="742950"/>
                <wp:effectExtent l="0" t="0" r="2540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742950"/>
                        </a:xfrm>
                        <a:prstGeom prst="rect">
                          <a:avLst/>
                        </a:prstGeom>
                        <a:solidFill>
                          <a:srgbClr val="FFFFFF"/>
                        </a:solidFill>
                        <a:ln w="6350">
                          <a:solidFill>
                            <a:schemeClr val="tx1">
                              <a:lumMod val="50000"/>
                              <a:lumOff val="50000"/>
                            </a:schemeClr>
                          </a:solidFill>
                          <a:miter lim="800000"/>
                          <a:headEnd/>
                          <a:tailEnd/>
                        </a:ln>
                      </wps:spPr>
                      <wps:txbx>
                        <w:txbxContent>
                          <w:p w14:paraId="2F232E31" w14:textId="78ACBD89" w:rsidR="00A76256" w:rsidRPr="00A76256" w:rsidRDefault="008B2DAE" w:rsidP="00A76256">
                            <w:pPr>
                              <w:spacing w:before="0" w:after="0" w:line="240" w:lineRule="auto"/>
                              <w:rPr>
                                <w:color w:val="191919" w:themeColor="text1"/>
                                <w:sz w:val="20"/>
                                <w:szCs w:val="20"/>
                              </w:rPr>
                            </w:pPr>
                            <w:r>
                              <w:rPr>
                                <w:color w:val="191919" w:themeColor="text1"/>
                                <w:sz w:val="20"/>
                                <w:szCs w:val="20"/>
                              </w:rPr>
                              <w:t>Static tables or calculations are created within the measure characterization. Names</w:t>
                            </w:r>
                            <w:r w:rsidR="000D572E">
                              <w:rPr>
                                <w:color w:val="191919" w:themeColor="text1"/>
                                <w:sz w:val="20"/>
                                <w:szCs w:val="20"/>
                              </w:rPr>
                              <w:t xml:space="preserve"> and the corresponding table/calculation</w:t>
                            </w:r>
                            <w:r>
                              <w:rPr>
                                <w:color w:val="191919" w:themeColor="text1"/>
                                <w:sz w:val="20"/>
                                <w:szCs w:val="20"/>
                              </w:rPr>
                              <w:t xml:space="preserve"> must be created and formatted manually by the user.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559F58" id="Text Box 25" o:spid="_x0000_s1041" type="#_x0000_t202" style="position:absolute;margin-left:170.45pt;margin-top:73.8pt;width:286pt;height:58.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" strokecolor="#8c8c8c [1629]" strokeweight=".5pt">
                <v:textbox>
                  <w:txbxContent>
                    <w:p w14:paraId="2F232E31" w14:textId="78ACBD89" w:rsidR="00A76256" w:rsidRPr="00A76256" w:rsidRDefault="008B2DAE" w:rsidP="00A76256">
                      <w:pPr>
                        <w:spacing w:before="0" w:after="0" w:line="240" w:lineRule="auto"/>
                        <w:rPr>
                          <w:color w:val="191919" w:themeColor="text1"/>
                          <w:sz w:val="20"/>
                          <w:szCs w:val="20"/>
                        </w:rPr>
                      </w:pPr>
                      <w:r>
                        <w:rPr>
                          <w:color w:val="191919" w:themeColor="text1"/>
                          <w:sz w:val="20"/>
                          <w:szCs w:val="20"/>
                        </w:rPr>
                        <w:t>Static tables or calculations are created within the measure characterization. Names</w:t>
                      </w:r>
                      <w:r w:rsidR="000D572E">
                        <w:rPr>
                          <w:color w:val="191919" w:themeColor="text1"/>
                          <w:sz w:val="20"/>
                          <w:szCs w:val="20"/>
                        </w:rPr>
                        <w:t xml:space="preserve"> and the corresponding table/calculation</w:t>
                      </w:r>
                      <w:r>
                        <w:rPr>
                          <w:color w:val="191919" w:themeColor="text1"/>
                          <w:sz w:val="20"/>
                          <w:szCs w:val="20"/>
                        </w:rPr>
                        <w:t xml:space="preserve"> must be created and formatted manually by the user.</w:t>
                      </w:r>
                    </w:p>
                  </w:txbxContent>
                </v:textbox>
                <w10:wrap type="square"/>
              </v:shape>
            </w:pict>
          </mc:Fallback>
        </mc:AlternateContent>
      </w:r>
      <w:r w:rsidR="00CF0C22" w:rsidRPr="00A76256">
        <w:rPr>
          <w:noProof/>
        </w:rPr>
        <mc:AlternateContent>
          <mc:Choice Requires="wps">
            <w:drawing>
              <wp:anchor distT="0" distB="0" distL="114300" distR="114300" simplePos="0" relativeHeight="251658260" behindDoc="0" locked="0" layoutInCell="1" allowOverlap="1" wp14:anchorId="6446565C" wp14:editId="098DCC62">
                <wp:simplePos x="0" y="0"/>
                <wp:positionH relativeFrom="column">
                  <wp:posOffset>0</wp:posOffset>
                </wp:positionH>
                <wp:positionV relativeFrom="paragraph">
                  <wp:posOffset>934720</wp:posOffset>
                </wp:positionV>
                <wp:extent cx="1955800" cy="546100"/>
                <wp:effectExtent l="0" t="0" r="25400" b="25400"/>
                <wp:wrapSquare wrapText="bothSides"/>
                <wp:docPr id="27" name="Callout: Right Arrow 27"/>
                <wp:cNvGraphicFramePr/>
                <a:graphic xmlns:a="http://schemas.openxmlformats.org/drawingml/2006/main">
                  <a:graphicData uri="http://schemas.microsoft.com/office/word/2010/wordprocessingShape">
                    <wps:wsp>
                      <wps:cNvSpPr/>
                      <wps:spPr>
                        <a:xfrm>
                          <a:off x="0" y="0"/>
                          <a:ext cx="1955800" cy="5461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60588" w14:textId="2823660A" w:rsidR="00A76256" w:rsidRPr="00BA0F80" w:rsidRDefault="00A76256" w:rsidP="00A76256">
                            <w:pPr>
                              <w:rPr>
                                <w:color w:val="191919" w:themeColor="text1"/>
                                <w:sz w:val="10"/>
                                <w:szCs w:val="12"/>
                              </w:rPr>
                            </w:pPr>
                            <w:r w:rsidRPr="00237D2C">
                              <w:rPr>
                                <w:rFonts w:ascii="Merriweather" w:hAnsi="Merriweather"/>
                                <w:color w:val="191919" w:themeColor="text1"/>
                                <w:sz w:val="20"/>
                                <w:szCs w:val="22"/>
                              </w:rPr>
                              <w:t>Static Table or Calculation</w:t>
                            </w: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6446565C" id="Callout: Right Arrow 27" o:spid="_x0000_s1042" type="#_x0000_t78" style="position:absolute;margin-left:0;margin-top:73.6pt;width:154pt;height:43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" adj="17811,2055,20092,6783" filled="f" strokecolor="#8c8c8c [1629]" strokeweight=".5pt">
                <v:textbox inset=",,,0">
                  <w:txbxContent>
                    <w:p w14:paraId="39B60588" w14:textId="2823660A" w:rsidR="00A76256" w:rsidRPr="00BA0F80" w:rsidRDefault="00A76256" w:rsidP="00A76256">
                      <w:pPr>
                        <w:rPr>
                          <w:color w:val="191919" w:themeColor="text1"/>
                          <w:sz w:val="10"/>
                          <w:szCs w:val="12"/>
                        </w:rPr>
                      </w:pPr>
                      <w:r w:rsidRPr="00237D2C">
                        <w:rPr>
                          <w:rFonts w:ascii="Merriweather" w:hAnsi="Merriweather"/>
                          <w:color w:val="191919" w:themeColor="text1"/>
                          <w:sz w:val="20"/>
                          <w:szCs w:val="22"/>
                        </w:rPr>
                        <w:t>Static Table or Calculation</w:t>
                      </w:r>
                    </w:p>
                  </w:txbxContent>
                </v:textbox>
                <w10:wrap type="square"/>
              </v:shape>
            </w:pict>
          </mc:Fallback>
        </mc:AlternateContent>
      </w:r>
    </w:p>
    <w:p w14:paraId="023E9807" w14:textId="76DAF359" w:rsidR="00A76256" w:rsidRDefault="00A76256" w:rsidP="00852F9E">
      <w:pPr>
        <w:rPr>
          <w:b/>
          <w:bCs/>
          <w:sz w:val="28"/>
          <w:szCs w:val="32"/>
        </w:rPr>
      </w:pPr>
    </w:p>
    <w:p w14:paraId="48B6887B" w14:textId="77777777" w:rsidR="00D04F93" w:rsidRDefault="00D04F93" w:rsidP="00852F9E">
      <w:pPr>
        <w:rPr>
          <w:b/>
          <w:bCs/>
          <w:sz w:val="28"/>
          <w:szCs w:val="32"/>
        </w:rPr>
      </w:pPr>
    </w:p>
    <w:p w14:paraId="6BA9FD76" w14:textId="20602449" w:rsidR="00CF0C22" w:rsidRDefault="00D04F93" w:rsidP="00852F9E">
      <w:pPr>
        <w:rPr>
          <w:b/>
          <w:bCs/>
          <w:sz w:val="28"/>
          <w:szCs w:val="32"/>
        </w:rPr>
      </w:pPr>
      <w:r w:rsidRPr="00A76256">
        <w:rPr>
          <w:noProof/>
        </w:rPr>
        <w:lastRenderedPageBreak/>
        <mc:AlternateContent>
          <mc:Choice Requires="wps">
            <w:drawing>
              <wp:anchor distT="0" distB="0" distL="114300" distR="114300" simplePos="0" relativeHeight="251658261" behindDoc="0" locked="0" layoutInCell="1" allowOverlap="1" wp14:anchorId="7E4F070C" wp14:editId="12748015">
                <wp:simplePos x="0" y="0"/>
                <wp:positionH relativeFrom="column">
                  <wp:posOffset>-1905</wp:posOffset>
                </wp:positionH>
                <wp:positionV relativeFrom="paragraph">
                  <wp:posOffset>97790</wp:posOffset>
                </wp:positionV>
                <wp:extent cx="1955800" cy="546100"/>
                <wp:effectExtent l="0" t="0" r="25400" b="25400"/>
                <wp:wrapSquare wrapText="bothSides"/>
                <wp:docPr id="29" name="Callout: Right Arrow 29"/>
                <wp:cNvGraphicFramePr/>
                <a:graphic xmlns:a="http://schemas.openxmlformats.org/drawingml/2006/main">
                  <a:graphicData uri="http://schemas.microsoft.com/office/word/2010/wordprocessingShape">
                    <wps:wsp>
                      <wps:cNvSpPr/>
                      <wps:spPr>
                        <a:xfrm>
                          <a:off x="0" y="0"/>
                          <a:ext cx="1955800" cy="546100"/>
                        </a:xfrm>
                        <a:prstGeom prst="rightArrowCallout">
                          <a:avLst>
                            <a:gd name="adj1" fmla="val 37196"/>
                            <a:gd name="adj2" fmla="val 40486"/>
                            <a:gd name="adj3" fmla="val 25000"/>
                            <a:gd name="adj4" fmla="val 82459"/>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DCFC7" w14:textId="6D183CB6" w:rsidR="00A76256" w:rsidRPr="00BA0F80" w:rsidRDefault="00A76256" w:rsidP="00A76256">
                            <w:pPr>
                              <w:rPr>
                                <w:color w:val="191919" w:themeColor="text1"/>
                                <w:sz w:val="10"/>
                                <w:szCs w:val="12"/>
                              </w:rPr>
                            </w:pPr>
                            <w:r>
                              <w:rPr>
                                <w:color w:val="FFFFFF" w:themeColor="background1"/>
                                <w:shd w:val="clear" w:color="auto" w:fill="64A244"/>
                              </w:rPr>
                              <w:t xml:space="preserve">Inserted </w:t>
                            </w:r>
                            <w:r w:rsidRPr="00BE7FBB">
                              <w:rPr>
                                <w:color w:val="FFFFFF" w:themeColor="background1"/>
                                <w:shd w:val="clear" w:color="auto" w:fill="64A244"/>
                              </w:rPr>
                              <w:t>R</w:t>
                            </w:r>
                            <w:r>
                              <w:rPr>
                                <w:color w:val="FFFFFF" w:themeColor="background1"/>
                                <w:shd w:val="clear" w:color="auto" w:fill="64A244"/>
                              </w:rPr>
                              <w:t>eference</w:t>
                            </w:r>
                          </w:p>
                        </w:txbxContent>
                      </wps:txbx>
                      <wps:bodyPr rot="0" spcFirstLastPara="0" vertOverflow="overflow" horzOverflow="overflow" vert="horz" wrap="square" lIns="91440" tIns="45720" rIns="9144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7E4F070C" id="Callout: Right Arrow 29" o:spid="_x0000_s1043" type="#_x0000_t78" style="position:absolute;margin-left:-.15pt;margin-top:7.7pt;width:154pt;height:43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" adj="17811,2055,20092,6783" filled="f" strokecolor="#8c8c8c [1629]" strokeweight=".5pt">
                <v:textbox inset=",,,0">
                  <w:txbxContent>
                    <w:p w14:paraId="628DCFC7" w14:textId="6D183CB6" w:rsidR="00A76256" w:rsidRPr="00BA0F80" w:rsidRDefault="00A76256" w:rsidP="00A76256">
                      <w:pPr>
                        <w:rPr>
                          <w:color w:val="191919" w:themeColor="text1"/>
                          <w:sz w:val="10"/>
                          <w:szCs w:val="12"/>
                        </w:rPr>
                      </w:pPr>
                      <w:r>
                        <w:rPr>
                          <w:color w:val="FFFFFF" w:themeColor="background1"/>
                          <w:shd w:val="clear" w:color="auto" w:fill="64A244"/>
                        </w:rPr>
                        <w:t xml:space="preserve">Inserted </w:t>
                      </w:r>
                      <w:r w:rsidRPr="00BE7FBB">
                        <w:rPr>
                          <w:color w:val="FFFFFF" w:themeColor="background1"/>
                          <w:shd w:val="clear" w:color="auto" w:fill="64A244"/>
                        </w:rPr>
                        <w:t>R</w:t>
                      </w:r>
                      <w:r>
                        <w:rPr>
                          <w:color w:val="FFFFFF" w:themeColor="background1"/>
                          <w:shd w:val="clear" w:color="auto" w:fill="64A244"/>
                        </w:rPr>
                        <w:t>eference</w:t>
                      </w:r>
                    </w:p>
                  </w:txbxContent>
                </v:textbox>
                <w10:wrap type="square"/>
              </v:shape>
            </w:pict>
          </mc:Fallback>
        </mc:AlternateContent>
      </w:r>
      <w:r w:rsidRPr="00A76256">
        <w:rPr>
          <w:noProof/>
        </w:rPr>
        <mc:AlternateContent>
          <mc:Choice Requires="wps">
            <w:drawing>
              <wp:anchor distT="45720" distB="45720" distL="114300" distR="114300" simplePos="0" relativeHeight="251658268" behindDoc="0" locked="0" layoutInCell="1" allowOverlap="1" wp14:anchorId="782FF818" wp14:editId="235CC0EA">
                <wp:simplePos x="0" y="0"/>
                <wp:positionH relativeFrom="column">
                  <wp:posOffset>2165350</wp:posOffset>
                </wp:positionH>
                <wp:positionV relativeFrom="paragraph">
                  <wp:posOffset>93980</wp:posOffset>
                </wp:positionV>
                <wp:extent cx="3632200" cy="952500"/>
                <wp:effectExtent l="0" t="0" r="2540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52500"/>
                        </a:xfrm>
                        <a:prstGeom prst="rect">
                          <a:avLst/>
                        </a:prstGeom>
                        <a:solidFill>
                          <a:srgbClr val="FFFFFF"/>
                        </a:solidFill>
                        <a:ln w="6350">
                          <a:solidFill>
                            <a:schemeClr val="tx1">
                              <a:lumMod val="50000"/>
                              <a:lumOff val="50000"/>
                            </a:schemeClr>
                          </a:solidFill>
                          <a:miter lim="800000"/>
                          <a:headEnd/>
                          <a:tailEnd/>
                        </a:ln>
                      </wps:spPr>
                      <wps:txbx>
                        <w:txbxContent>
                          <w:p w14:paraId="7B4BFBDC" w14:textId="77777777" w:rsidR="00D04F93" w:rsidRPr="00A76256" w:rsidRDefault="00D04F93" w:rsidP="00D04F93">
                            <w:pPr>
                              <w:spacing w:before="0" w:after="0" w:line="240" w:lineRule="auto"/>
                              <w:rPr>
                                <w:color w:val="191919" w:themeColor="text1"/>
                                <w:sz w:val="20"/>
                                <w:szCs w:val="20"/>
                              </w:rPr>
                            </w:pPr>
                            <w:r>
                              <w:rPr>
                                <w:color w:val="191919" w:themeColor="text1"/>
                                <w:sz w:val="20"/>
                                <w:szCs w:val="20"/>
                              </w:rPr>
                              <w:t>The green reference badge with the white eTRM reference number is automatically created when the user inserts a reference in the measure characterization text, or in a value table. Reference badges in boilerplate text should be inserted with the boilerplate text.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2FF818" id="Text Box 28" o:spid="_x0000_s1044" type="#_x0000_t202" style="position:absolute;margin-left:170.5pt;margin-top:7.4pt;width:286pt;height:7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" strokecolor="#8c8c8c [1629]" strokeweight=".5pt">
                <v:textbox>
                  <w:txbxContent>
                    <w:p w14:paraId="7B4BFBDC" w14:textId="77777777" w:rsidR="00D04F93" w:rsidRPr="00A76256" w:rsidRDefault="00D04F93" w:rsidP="00D04F93">
                      <w:pPr>
                        <w:spacing w:before="0" w:after="0" w:line="240" w:lineRule="auto"/>
                        <w:rPr>
                          <w:color w:val="191919" w:themeColor="text1"/>
                          <w:sz w:val="20"/>
                          <w:szCs w:val="20"/>
                        </w:rPr>
                      </w:pPr>
                      <w:r>
                        <w:rPr>
                          <w:color w:val="191919" w:themeColor="text1"/>
                          <w:sz w:val="20"/>
                          <w:szCs w:val="20"/>
                        </w:rPr>
                        <w:t>The green reference badge with the white eTRM reference number is automatically created when the user inserts a reference in the measure characterization text, or in a value table. Reference badges in boilerplate text should be inserted with the boilerplate text.</w:t>
                      </w:r>
                    </w:p>
                  </w:txbxContent>
                </v:textbox>
                <w10:wrap type="square"/>
              </v:shape>
            </w:pict>
          </mc:Fallback>
        </mc:AlternateContent>
      </w:r>
    </w:p>
    <w:p w14:paraId="4DCBE3BB" w14:textId="63B42C94" w:rsidR="00CF0C22" w:rsidRDefault="00CF0C22" w:rsidP="00852F9E">
      <w:pPr>
        <w:rPr>
          <w:b/>
          <w:bCs/>
          <w:sz w:val="28"/>
          <w:szCs w:val="32"/>
        </w:rPr>
      </w:pPr>
    </w:p>
    <w:p w14:paraId="24A7993F" w14:textId="142DD6DA" w:rsidR="00D04F93" w:rsidRDefault="00D04F93" w:rsidP="00852F9E">
      <w:pPr>
        <w:rPr>
          <w:b/>
          <w:bCs/>
          <w:sz w:val="28"/>
          <w:szCs w:val="32"/>
        </w:rPr>
      </w:pPr>
    </w:p>
    <w:p w14:paraId="75E09F3E" w14:textId="584BA4D2" w:rsidR="00852F9E" w:rsidRPr="00852F9E" w:rsidRDefault="00852F9E" w:rsidP="00852F9E">
      <w:pPr>
        <w:rPr>
          <w:b/>
          <w:bCs/>
          <w:sz w:val="28"/>
          <w:szCs w:val="32"/>
        </w:rPr>
      </w:pPr>
      <w:bookmarkStart w:id="4" w:name="_Hlk96331292"/>
      <w:r>
        <w:rPr>
          <w:b/>
          <w:bCs/>
          <w:sz w:val="28"/>
          <w:szCs w:val="32"/>
        </w:rPr>
        <w:t>Additional Resources</w:t>
      </w:r>
    </w:p>
    <w:p w14:paraId="1FC73679" w14:textId="430A4E78" w:rsidR="00565C03" w:rsidRDefault="00565C03" w:rsidP="00565C03">
      <w:pPr>
        <w:keepNext/>
        <w:keepLines/>
      </w:pPr>
      <w:r>
        <w:t>The figure below depicts the suite of resources and tools available for eTRM Users and those who are involved in developing, updat</w:t>
      </w:r>
      <w:r w:rsidR="00FD636E">
        <w:t>ing</w:t>
      </w:r>
      <w:r>
        <w:t>, and reviewing energy efficiency measures for the California IOU and POU portfolios. Resources specific to measure characterization fields are indicated.</w:t>
      </w:r>
    </w:p>
    <w:p w14:paraId="42B3D07F" w14:textId="28F84178" w:rsidR="00B8404A" w:rsidRDefault="00EE4941" w:rsidP="00FF686C">
      <w:r>
        <w:rPr>
          <w:noProof/>
        </w:rPr>
        <w:drawing>
          <wp:anchor distT="0" distB="0" distL="114300" distR="114300" simplePos="0" relativeHeight="251658240" behindDoc="0" locked="0" layoutInCell="1" allowOverlap="1" wp14:anchorId="73F5DF97" wp14:editId="761F53BB">
            <wp:simplePos x="0" y="0"/>
            <wp:positionH relativeFrom="column">
              <wp:posOffset>488950</wp:posOffset>
            </wp:positionH>
            <wp:positionV relativeFrom="paragraph">
              <wp:posOffset>213995</wp:posOffset>
            </wp:positionV>
            <wp:extent cx="5257800" cy="3750429"/>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3750429"/>
                    </a:xfrm>
                    <a:prstGeom prst="rect">
                      <a:avLst/>
                    </a:prstGeom>
                    <a:noFill/>
                  </pic:spPr>
                </pic:pic>
              </a:graphicData>
            </a:graphic>
            <wp14:sizeRelH relativeFrom="page">
              <wp14:pctWidth>0</wp14:pctWidth>
            </wp14:sizeRelH>
            <wp14:sizeRelV relativeFrom="page">
              <wp14:pctHeight>0</wp14:pctHeight>
            </wp14:sizeRelV>
          </wp:anchor>
        </w:drawing>
      </w:r>
    </w:p>
    <w:p w14:paraId="590B4FB2" w14:textId="6D491D5C" w:rsidR="00A1635C" w:rsidRDefault="00A1635C" w:rsidP="00FF686C"/>
    <w:p w14:paraId="09D34434" w14:textId="04FF1596" w:rsidR="00A1635C" w:rsidRDefault="00565C03" w:rsidP="00FF686C">
      <w:r w:rsidRPr="00B8404A">
        <w:rPr>
          <w:noProof/>
        </w:rPr>
        <mc:AlternateContent>
          <mc:Choice Requires="wps">
            <w:drawing>
              <wp:anchor distT="45720" distB="45720" distL="114300" distR="114300" simplePos="0" relativeHeight="251658245" behindDoc="0" locked="0" layoutInCell="1" allowOverlap="1" wp14:anchorId="5A4CF51D" wp14:editId="79BCA5BC">
                <wp:simplePos x="0" y="0"/>
                <wp:positionH relativeFrom="column">
                  <wp:posOffset>1714500</wp:posOffset>
                </wp:positionH>
                <wp:positionV relativeFrom="paragraph">
                  <wp:posOffset>240030</wp:posOffset>
                </wp:positionV>
                <wp:extent cx="1016635" cy="3111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11150"/>
                        </a:xfrm>
                        <a:prstGeom prst="rect">
                          <a:avLst/>
                        </a:prstGeom>
                        <a:noFill/>
                        <a:ln w="9525">
                          <a:noFill/>
                          <a:miter lim="800000"/>
                          <a:headEnd/>
                          <a:tailEnd/>
                        </a:ln>
                      </wps:spPr>
                      <wps:txbx>
                        <w:txbxContent>
                          <w:p w14:paraId="28D24E63" w14:textId="77777777" w:rsidR="00B8404A" w:rsidRPr="000A67AA" w:rsidRDefault="00B8404A" w:rsidP="00B8404A">
                            <w:pPr>
                              <w:spacing w:before="0" w:after="0"/>
                              <w:rPr>
                                <w:i/>
                                <w:iCs/>
                                <w:color w:val="C00000"/>
                                <w:sz w:val="18"/>
                                <w:szCs w:val="18"/>
                              </w:rPr>
                            </w:pPr>
                            <w:r w:rsidRPr="000A67AA">
                              <w:rPr>
                                <w:i/>
                                <w:iCs/>
                                <w:color w:val="C00000"/>
                                <w:sz w:val="18"/>
                                <w:szCs w:val="18"/>
                              </w:rPr>
                              <w:t>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CF51D" id="Text Box 10" o:spid="_x0000_s1045" type="#_x0000_t202" style="position:absolute;margin-left:135pt;margin-top:18.9pt;width:80.05pt;height:2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" filled="f" stroked="f">
                <v:textbox>
                  <w:txbxContent>
                    <w:p w14:paraId="28D24E63" w14:textId="77777777" w:rsidR="00B8404A" w:rsidRPr="000A67AA" w:rsidRDefault="00B8404A" w:rsidP="00B8404A">
                      <w:pPr>
                        <w:spacing w:before="0" w:after="0"/>
                        <w:rPr>
                          <w:i/>
                          <w:iCs/>
                          <w:color w:val="C00000"/>
                          <w:sz w:val="18"/>
                          <w:szCs w:val="18"/>
                        </w:rPr>
                      </w:pPr>
                      <w:r w:rsidRPr="000A67AA">
                        <w:rPr>
                          <w:i/>
                          <w:iCs/>
                          <w:color w:val="C00000"/>
                          <w:sz w:val="18"/>
                          <w:szCs w:val="18"/>
                        </w:rPr>
                        <w:t>This document</w:t>
                      </w:r>
                    </w:p>
                  </w:txbxContent>
                </v:textbox>
              </v:shape>
            </w:pict>
          </mc:Fallback>
        </mc:AlternateContent>
      </w:r>
    </w:p>
    <w:p w14:paraId="5D6D64A7" w14:textId="29A95A59" w:rsidR="00FF686C" w:rsidRPr="007500A4" w:rsidRDefault="00565C03" w:rsidP="00FF686C">
      <w:r w:rsidRPr="00B8404A">
        <w:rPr>
          <w:noProof/>
        </w:rPr>
        <w:drawing>
          <wp:anchor distT="0" distB="0" distL="114300" distR="114300" simplePos="0" relativeHeight="251658247" behindDoc="0" locked="0" layoutInCell="1" allowOverlap="1" wp14:anchorId="1DE52A63" wp14:editId="66D60DFE">
            <wp:simplePos x="0" y="0"/>
            <wp:positionH relativeFrom="column">
              <wp:posOffset>375920</wp:posOffset>
            </wp:positionH>
            <wp:positionV relativeFrom="paragraph">
              <wp:posOffset>158750</wp:posOffset>
            </wp:positionV>
            <wp:extent cx="491370" cy="491370"/>
            <wp:effectExtent l="0" t="0" r="4445" b="0"/>
            <wp:wrapNone/>
            <wp:docPr id="14" name="Graphic 14" descr="Arrow: Slight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rot="1684009">
                      <a:off x="0" y="0"/>
                      <a:ext cx="491370" cy="491370"/>
                    </a:xfrm>
                    <a:prstGeom prst="rect">
                      <a:avLst/>
                    </a:prstGeom>
                  </pic:spPr>
                </pic:pic>
              </a:graphicData>
            </a:graphic>
            <wp14:sizeRelH relativeFrom="margin">
              <wp14:pctWidth>0</wp14:pctWidth>
            </wp14:sizeRelH>
            <wp14:sizeRelV relativeFrom="margin">
              <wp14:pctHeight>0</wp14:pctHeight>
            </wp14:sizeRelV>
          </wp:anchor>
        </w:drawing>
      </w:r>
      <w:r w:rsidRPr="00B8404A">
        <w:rPr>
          <w:noProof/>
        </w:rPr>
        <w:drawing>
          <wp:anchor distT="0" distB="0" distL="114300" distR="114300" simplePos="0" relativeHeight="251658246" behindDoc="0" locked="0" layoutInCell="1" allowOverlap="1" wp14:anchorId="024A0213" wp14:editId="754E0D8F">
            <wp:simplePos x="0" y="0"/>
            <wp:positionH relativeFrom="column">
              <wp:posOffset>1984375</wp:posOffset>
            </wp:positionH>
            <wp:positionV relativeFrom="paragraph">
              <wp:posOffset>71755</wp:posOffset>
            </wp:positionV>
            <wp:extent cx="619125" cy="619125"/>
            <wp:effectExtent l="0" t="0" r="9525" b="0"/>
            <wp:wrapNone/>
            <wp:docPr id="13" name="Graphic 13" descr="Arrow: Slight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rot="1684009">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2D5A2F0A" w14:textId="2A46F6B5" w:rsidR="00FF686C" w:rsidRPr="007500A4" w:rsidRDefault="00FF686C" w:rsidP="00FF686C"/>
    <w:bookmarkEnd w:id="2"/>
    <w:p w14:paraId="188799AC" w14:textId="3AE1CE8E" w:rsidR="00FF686C" w:rsidRDefault="00FF686C" w:rsidP="00D12B8C"/>
    <w:p w14:paraId="435E2354" w14:textId="257C6A47" w:rsidR="007C39F4" w:rsidRPr="00D12B8C" w:rsidRDefault="00565C03" w:rsidP="00D12B8C">
      <w:r w:rsidRPr="00B8404A">
        <w:rPr>
          <w:noProof/>
        </w:rPr>
        <w:drawing>
          <wp:anchor distT="0" distB="0" distL="114300" distR="114300" simplePos="0" relativeHeight="251658248" behindDoc="0" locked="0" layoutInCell="1" allowOverlap="1" wp14:anchorId="751892C3" wp14:editId="7208E9AF">
            <wp:simplePos x="0" y="0"/>
            <wp:positionH relativeFrom="column">
              <wp:posOffset>381000</wp:posOffset>
            </wp:positionH>
            <wp:positionV relativeFrom="paragraph">
              <wp:posOffset>1351915</wp:posOffset>
            </wp:positionV>
            <wp:extent cx="491370" cy="491370"/>
            <wp:effectExtent l="0" t="0" r="4445" b="0"/>
            <wp:wrapNone/>
            <wp:docPr id="15" name="Graphic 15" descr="Arrow: Slight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rot="1684009">
                      <a:off x="0" y="0"/>
                      <a:ext cx="491370" cy="491370"/>
                    </a:xfrm>
                    <a:prstGeom prst="rect">
                      <a:avLst/>
                    </a:prstGeom>
                  </pic:spPr>
                </pic:pic>
              </a:graphicData>
            </a:graphic>
            <wp14:sizeRelH relativeFrom="margin">
              <wp14:pctWidth>0</wp14:pctWidth>
            </wp14:sizeRelH>
            <wp14:sizeRelV relativeFrom="margin">
              <wp14:pctHeight>0</wp14:pctHeight>
            </wp14:sizeRelV>
          </wp:anchor>
        </w:drawing>
      </w:r>
    </w:p>
    <w:p w14:paraId="7DD78D3A" w14:textId="281E179B" w:rsidR="007E1F66" w:rsidRDefault="007E1F66" w:rsidP="00F0019B">
      <w:pPr>
        <w:pStyle w:val="eTRMHeading3"/>
        <w:sectPr w:rsidR="007E1F66" w:rsidSect="00711CCD">
          <w:headerReference w:type="default" r:id="rId26"/>
          <w:footerReference w:type="default" r:id="rId27"/>
          <w:headerReference w:type="first" r:id="rId28"/>
          <w:footerReference w:type="first" r:id="rId29"/>
          <w:endnotePr>
            <w:numFmt w:val="decimal"/>
          </w:endnotePr>
          <w:pgSz w:w="12240" w:h="15840"/>
          <w:pgMar w:top="1440" w:right="1440" w:bottom="1440" w:left="1440" w:header="720" w:footer="720" w:gutter="0"/>
          <w:pgNumType w:fmt="lowerRoman"/>
          <w:cols w:space="720"/>
          <w:titlePg/>
          <w:docGrid w:linePitch="360"/>
        </w:sectPr>
      </w:pPr>
    </w:p>
    <w:p w14:paraId="3B7622E4" w14:textId="77777777" w:rsidR="00711CCD" w:rsidRPr="00BA497D" w:rsidRDefault="00711CCD" w:rsidP="00711CCD">
      <w:pPr>
        <w:rPr>
          <w:rFonts w:cs="Arial"/>
          <w:b/>
          <w:bCs/>
          <w:sz w:val="36"/>
          <w:szCs w:val="36"/>
        </w:rPr>
      </w:pPr>
      <w:bookmarkStart w:id="5" w:name="_Toc486490847"/>
      <w:bookmarkStart w:id="6" w:name="_Toc486580918"/>
      <w:bookmarkEnd w:id="4"/>
      <w:r w:rsidRPr="00BA497D">
        <w:rPr>
          <w:rFonts w:cs="Arial"/>
          <w:b/>
          <w:bCs/>
          <w:sz w:val="36"/>
          <w:szCs w:val="36"/>
        </w:rPr>
        <w:lastRenderedPageBreak/>
        <w:t>Table of Contents</w:t>
      </w:r>
    </w:p>
    <w:p w14:paraId="3E2568DC" w14:textId="77777777" w:rsidR="00711CCD" w:rsidRDefault="00711CCD" w:rsidP="00711CCD"/>
    <w:p w14:paraId="643B3BA8" w14:textId="5A22C4C3" w:rsidR="00811412" w:rsidRDefault="00711CCD" w:rsidP="00811412">
      <w:pPr>
        <w:pStyle w:val="TOC1"/>
        <w:rPr>
          <w:rFonts w:asciiTheme="minorHAnsi" w:hAnsiTheme="minorHAnsi" w:hint="eastAsia"/>
          <w:noProof/>
        </w:rPr>
      </w:pPr>
      <w:r>
        <w:fldChar w:fldCharType="begin"/>
      </w:r>
      <w:r>
        <w:instrText xml:space="preserve"> TOC \h \z \t "eTRM Heading 1,1,eTRM Heading 2,2,eTRM Heading 3,3" </w:instrText>
      </w:r>
      <w:r>
        <w:fldChar w:fldCharType="separate"/>
      </w:r>
      <w:hyperlink w:anchor="_Toc121942154" w:history="1">
        <w:r w:rsidR="00811412" w:rsidRPr="00267D7A">
          <w:rPr>
            <w:rStyle w:val="Hyperlink"/>
            <w:noProof/>
          </w:rPr>
          <w:t>Section 1: Standard Measure Template</w:t>
        </w:r>
        <w:r w:rsidR="00811412">
          <w:rPr>
            <w:noProof/>
            <w:webHidden/>
          </w:rPr>
          <w:tab/>
        </w:r>
        <w:r w:rsidR="00811412">
          <w:rPr>
            <w:noProof/>
            <w:webHidden/>
          </w:rPr>
          <w:fldChar w:fldCharType="begin"/>
        </w:r>
        <w:r w:rsidR="00811412">
          <w:rPr>
            <w:noProof/>
            <w:webHidden/>
          </w:rPr>
          <w:instrText xml:space="preserve"> PAGEREF _Toc121942154 \h </w:instrText>
        </w:r>
        <w:r w:rsidR="00811412">
          <w:rPr>
            <w:noProof/>
            <w:webHidden/>
          </w:rPr>
        </w:r>
        <w:r w:rsidR="00811412">
          <w:rPr>
            <w:noProof/>
            <w:webHidden/>
          </w:rPr>
          <w:fldChar w:fldCharType="separate"/>
        </w:r>
        <w:r w:rsidR="00811412">
          <w:rPr>
            <w:noProof/>
            <w:webHidden/>
          </w:rPr>
          <w:t>1</w:t>
        </w:r>
        <w:r w:rsidR="00811412">
          <w:rPr>
            <w:noProof/>
            <w:webHidden/>
          </w:rPr>
          <w:fldChar w:fldCharType="end"/>
        </w:r>
      </w:hyperlink>
    </w:p>
    <w:p w14:paraId="4F6C95F0" w14:textId="184668F7" w:rsidR="00811412" w:rsidRDefault="00000000">
      <w:pPr>
        <w:pStyle w:val="TOC3"/>
        <w:rPr>
          <w:rFonts w:asciiTheme="minorHAnsi" w:hAnsiTheme="minorHAnsi" w:hint="eastAsia"/>
          <w:noProof/>
          <w:szCs w:val="22"/>
        </w:rPr>
      </w:pPr>
      <w:hyperlink w:anchor="_Toc121942155" w:history="1">
        <w:r w:rsidR="00811412" w:rsidRPr="00267D7A">
          <w:rPr>
            <w:rStyle w:val="Hyperlink"/>
            <w:noProof/>
          </w:rPr>
          <w:t>Technology Summary</w:t>
        </w:r>
        <w:r w:rsidR="00811412">
          <w:rPr>
            <w:noProof/>
            <w:webHidden/>
          </w:rPr>
          <w:tab/>
        </w:r>
        <w:r w:rsidR="00811412">
          <w:rPr>
            <w:noProof/>
            <w:webHidden/>
          </w:rPr>
          <w:fldChar w:fldCharType="begin"/>
        </w:r>
        <w:r w:rsidR="00811412">
          <w:rPr>
            <w:noProof/>
            <w:webHidden/>
          </w:rPr>
          <w:instrText xml:space="preserve"> PAGEREF _Toc121942155 \h </w:instrText>
        </w:r>
        <w:r w:rsidR="00811412">
          <w:rPr>
            <w:noProof/>
            <w:webHidden/>
          </w:rPr>
        </w:r>
        <w:r w:rsidR="00811412">
          <w:rPr>
            <w:noProof/>
            <w:webHidden/>
          </w:rPr>
          <w:fldChar w:fldCharType="separate"/>
        </w:r>
        <w:r w:rsidR="00811412">
          <w:rPr>
            <w:noProof/>
            <w:webHidden/>
          </w:rPr>
          <w:t>1</w:t>
        </w:r>
        <w:r w:rsidR="00811412">
          <w:rPr>
            <w:noProof/>
            <w:webHidden/>
          </w:rPr>
          <w:fldChar w:fldCharType="end"/>
        </w:r>
      </w:hyperlink>
    </w:p>
    <w:p w14:paraId="13C10656" w14:textId="6BC4D321" w:rsidR="00811412" w:rsidRDefault="00000000">
      <w:pPr>
        <w:pStyle w:val="TOC3"/>
        <w:rPr>
          <w:rFonts w:asciiTheme="minorHAnsi" w:hAnsiTheme="minorHAnsi" w:hint="eastAsia"/>
          <w:noProof/>
          <w:szCs w:val="22"/>
        </w:rPr>
      </w:pPr>
      <w:hyperlink w:anchor="_Toc121942156" w:history="1">
        <w:r w:rsidR="00811412" w:rsidRPr="00267D7A">
          <w:rPr>
            <w:rStyle w:val="Hyperlink"/>
            <w:noProof/>
          </w:rPr>
          <w:t>Measure Case Description</w:t>
        </w:r>
        <w:r w:rsidR="00811412">
          <w:rPr>
            <w:noProof/>
            <w:webHidden/>
          </w:rPr>
          <w:tab/>
        </w:r>
        <w:r w:rsidR="00811412">
          <w:rPr>
            <w:noProof/>
            <w:webHidden/>
          </w:rPr>
          <w:fldChar w:fldCharType="begin"/>
        </w:r>
        <w:r w:rsidR="00811412">
          <w:rPr>
            <w:noProof/>
            <w:webHidden/>
          </w:rPr>
          <w:instrText xml:space="preserve"> PAGEREF _Toc121942156 \h </w:instrText>
        </w:r>
        <w:r w:rsidR="00811412">
          <w:rPr>
            <w:noProof/>
            <w:webHidden/>
          </w:rPr>
        </w:r>
        <w:r w:rsidR="00811412">
          <w:rPr>
            <w:noProof/>
            <w:webHidden/>
          </w:rPr>
          <w:fldChar w:fldCharType="separate"/>
        </w:r>
        <w:r w:rsidR="00811412">
          <w:rPr>
            <w:noProof/>
            <w:webHidden/>
          </w:rPr>
          <w:t>1</w:t>
        </w:r>
        <w:r w:rsidR="00811412">
          <w:rPr>
            <w:noProof/>
            <w:webHidden/>
          </w:rPr>
          <w:fldChar w:fldCharType="end"/>
        </w:r>
      </w:hyperlink>
    </w:p>
    <w:p w14:paraId="6F1CC52A" w14:textId="5B762736" w:rsidR="00811412" w:rsidRDefault="00000000">
      <w:pPr>
        <w:pStyle w:val="TOC3"/>
        <w:rPr>
          <w:rFonts w:asciiTheme="minorHAnsi" w:hAnsiTheme="minorHAnsi" w:hint="eastAsia"/>
          <w:noProof/>
          <w:szCs w:val="22"/>
        </w:rPr>
      </w:pPr>
      <w:hyperlink w:anchor="_Toc121942157" w:history="1">
        <w:r w:rsidR="00811412" w:rsidRPr="00267D7A">
          <w:rPr>
            <w:rStyle w:val="Hyperlink"/>
            <w:noProof/>
          </w:rPr>
          <w:t>Base Case Description</w:t>
        </w:r>
        <w:r w:rsidR="00811412">
          <w:rPr>
            <w:noProof/>
            <w:webHidden/>
          </w:rPr>
          <w:tab/>
        </w:r>
        <w:r w:rsidR="00811412">
          <w:rPr>
            <w:noProof/>
            <w:webHidden/>
          </w:rPr>
          <w:fldChar w:fldCharType="begin"/>
        </w:r>
        <w:r w:rsidR="00811412">
          <w:rPr>
            <w:noProof/>
            <w:webHidden/>
          </w:rPr>
          <w:instrText xml:space="preserve"> PAGEREF _Toc121942157 \h </w:instrText>
        </w:r>
        <w:r w:rsidR="00811412">
          <w:rPr>
            <w:noProof/>
            <w:webHidden/>
          </w:rPr>
        </w:r>
        <w:r w:rsidR="00811412">
          <w:rPr>
            <w:noProof/>
            <w:webHidden/>
          </w:rPr>
          <w:fldChar w:fldCharType="separate"/>
        </w:r>
        <w:r w:rsidR="00811412">
          <w:rPr>
            <w:noProof/>
            <w:webHidden/>
          </w:rPr>
          <w:t>2</w:t>
        </w:r>
        <w:r w:rsidR="00811412">
          <w:rPr>
            <w:noProof/>
            <w:webHidden/>
          </w:rPr>
          <w:fldChar w:fldCharType="end"/>
        </w:r>
      </w:hyperlink>
    </w:p>
    <w:p w14:paraId="3DC4D7BD" w14:textId="6A39901F" w:rsidR="00811412" w:rsidRDefault="00000000">
      <w:pPr>
        <w:pStyle w:val="TOC3"/>
        <w:rPr>
          <w:rFonts w:asciiTheme="minorHAnsi" w:hAnsiTheme="minorHAnsi" w:hint="eastAsia"/>
          <w:noProof/>
          <w:szCs w:val="22"/>
        </w:rPr>
      </w:pPr>
      <w:hyperlink w:anchor="_Toc121942158" w:history="1">
        <w:r w:rsidR="00811412" w:rsidRPr="00267D7A">
          <w:rPr>
            <w:rStyle w:val="Hyperlink"/>
            <w:noProof/>
          </w:rPr>
          <w:t>Code Requirements</w:t>
        </w:r>
        <w:r w:rsidR="00811412">
          <w:rPr>
            <w:noProof/>
            <w:webHidden/>
          </w:rPr>
          <w:tab/>
        </w:r>
        <w:r w:rsidR="00811412">
          <w:rPr>
            <w:noProof/>
            <w:webHidden/>
          </w:rPr>
          <w:fldChar w:fldCharType="begin"/>
        </w:r>
        <w:r w:rsidR="00811412">
          <w:rPr>
            <w:noProof/>
            <w:webHidden/>
          </w:rPr>
          <w:instrText xml:space="preserve"> PAGEREF _Toc121942158 \h </w:instrText>
        </w:r>
        <w:r w:rsidR="00811412">
          <w:rPr>
            <w:noProof/>
            <w:webHidden/>
          </w:rPr>
        </w:r>
        <w:r w:rsidR="00811412">
          <w:rPr>
            <w:noProof/>
            <w:webHidden/>
          </w:rPr>
          <w:fldChar w:fldCharType="separate"/>
        </w:r>
        <w:r w:rsidR="00811412">
          <w:rPr>
            <w:noProof/>
            <w:webHidden/>
          </w:rPr>
          <w:t>2</w:t>
        </w:r>
        <w:r w:rsidR="00811412">
          <w:rPr>
            <w:noProof/>
            <w:webHidden/>
          </w:rPr>
          <w:fldChar w:fldCharType="end"/>
        </w:r>
      </w:hyperlink>
    </w:p>
    <w:p w14:paraId="439554B0" w14:textId="1E3B2124" w:rsidR="00811412" w:rsidRDefault="00000000">
      <w:pPr>
        <w:pStyle w:val="TOC3"/>
        <w:rPr>
          <w:rFonts w:asciiTheme="minorHAnsi" w:hAnsiTheme="minorHAnsi" w:hint="eastAsia"/>
          <w:noProof/>
          <w:szCs w:val="22"/>
        </w:rPr>
      </w:pPr>
      <w:hyperlink w:anchor="_Toc121942159" w:history="1">
        <w:r w:rsidR="00811412" w:rsidRPr="00267D7A">
          <w:rPr>
            <w:rStyle w:val="Hyperlink"/>
            <w:noProof/>
          </w:rPr>
          <w:t>Program Requirements</w:t>
        </w:r>
        <w:r w:rsidR="00811412">
          <w:rPr>
            <w:noProof/>
            <w:webHidden/>
          </w:rPr>
          <w:tab/>
        </w:r>
        <w:r w:rsidR="00811412">
          <w:rPr>
            <w:noProof/>
            <w:webHidden/>
          </w:rPr>
          <w:fldChar w:fldCharType="begin"/>
        </w:r>
        <w:r w:rsidR="00811412">
          <w:rPr>
            <w:noProof/>
            <w:webHidden/>
          </w:rPr>
          <w:instrText xml:space="preserve"> PAGEREF _Toc121942159 \h </w:instrText>
        </w:r>
        <w:r w:rsidR="00811412">
          <w:rPr>
            <w:noProof/>
            <w:webHidden/>
          </w:rPr>
        </w:r>
        <w:r w:rsidR="00811412">
          <w:rPr>
            <w:noProof/>
            <w:webHidden/>
          </w:rPr>
          <w:fldChar w:fldCharType="separate"/>
        </w:r>
        <w:r w:rsidR="00811412">
          <w:rPr>
            <w:noProof/>
            <w:webHidden/>
          </w:rPr>
          <w:t>2</w:t>
        </w:r>
        <w:r w:rsidR="00811412">
          <w:rPr>
            <w:noProof/>
            <w:webHidden/>
          </w:rPr>
          <w:fldChar w:fldCharType="end"/>
        </w:r>
      </w:hyperlink>
    </w:p>
    <w:p w14:paraId="52DEB469" w14:textId="384C2C76" w:rsidR="00811412" w:rsidRDefault="00000000">
      <w:pPr>
        <w:pStyle w:val="TOC3"/>
        <w:rPr>
          <w:rFonts w:asciiTheme="minorHAnsi" w:hAnsiTheme="minorHAnsi" w:hint="eastAsia"/>
          <w:noProof/>
          <w:szCs w:val="22"/>
        </w:rPr>
      </w:pPr>
      <w:hyperlink w:anchor="_Toc121942160" w:history="1">
        <w:r w:rsidR="00811412" w:rsidRPr="00267D7A">
          <w:rPr>
            <w:rStyle w:val="Hyperlink"/>
            <w:noProof/>
          </w:rPr>
          <w:t>Program Exclusions</w:t>
        </w:r>
        <w:r w:rsidR="00811412">
          <w:rPr>
            <w:noProof/>
            <w:webHidden/>
          </w:rPr>
          <w:tab/>
        </w:r>
        <w:r w:rsidR="00811412">
          <w:rPr>
            <w:noProof/>
            <w:webHidden/>
          </w:rPr>
          <w:fldChar w:fldCharType="begin"/>
        </w:r>
        <w:r w:rsidR="00811412">
          <w:rPr>
            <w:noProof/>
            <w:webHidden/>
          </w:rPr>
          <w:instrText xml:space="preserve"> PAGEREF _Toc121942160 \h </w:instrText>
        </w:r>
        <w:r w:rsidR="00811412">
          <w:rPr>
            <w:noProof/>
            <w:webHidden/>
          </w:rPr>
        </w:r>
        <w:r w:rsidR="00811412">
          <w:rPr>
            <w:noProof/>
            <w:webHidden/>
          </w:rPr>
          <w:fldChar w:fldCharType="separate"/>
        </w:r>
        <w:r w:rsidR="00811412">
          <w:rPr>
            <w:noProof/>
            <w:webHidden/>
          </w:rPr>
          <w:t>5</w:t>
        </w:r>
        <w:r w:rsidR="00811412">
          <w:rPr>
            <w:noProof/>
            <w:webHidden/>
          </w:rPr>
          <w:fldChar w:fldCharType="end"/>
        </w:r>
      </w:hyperlink>
    </w:p>
    <w:p w14:paraId="44BBFD21" w14:textId="45409467" w:rsidR="00811412" w:rsidRDefault="00000000">
      <w:pPr>
        <w:pStyle w:val="TOC3"/>
        <w:rPr>
          <w:rFonts w:asciiTheme="minorHAnsi" w:hAnsiTheme="minorHAnsi" w:hint="eastAsia"/>
          <w:noProof/>
          <w:szCs w:val="22"/>
        </w:rPr>
      </w:pPr>
      <w:hyperlink w:anchor="_Toc121942161" w:history="1">
        <w:r w:rsidR="00811412" w:rsidRPr="00267D7A">
          <w:rPr>
            <w:rStyle w:val="Hyperlink"/>
            <w:noProof/>
          </w:rPr>
          <w:t>Data Collection Requirements</w:t>
        </w:r>
        <w:r w:rsidR="00811412">
          <w:rPr>
            <w:noProof/>
            <w:webHidden/>
          </w:rPr>
          <w:tab/>
        </w:r>
        <w:r w:rsidR="00811412">
          <w:rPr>
            <w:noProof/>
            <w:webHidden/>
          </w:rPr>
          <w:fldChar w:fldCharType="begin"/>
        </w:r>
        <w:r w:rsidR="00811412">
          <w:rPr>
            <w:noProof/>
            <w:webHidden/>
          </w:rPr>
          <w:instrText xml:space="preserve"> PAGEREF _Toc121942161 \h </w:instrText>
        </w:r>
        <w:r w:rsidR="00811412">
          <w:rPr>
            <w:noProof/>
            <w:webHidden/>
          </w:rPr>
        </w:r>
        <w:r w:rsidR="00811412">
          <w:rPr>
            <w:noProof/>
            <w:webHidden/>
          </w:rPr>
          <w:fldChar w:fldCharType="separate"/>
        </w:r>
        <w:r w:rsidR="00811412">
          <w:rPr>
            <w:noProof/>
            <w:webHidden/>
          </w:rPr>
          <w:t>6</w:t>
        </w:r>
        <w:r w:rsidR="00811412">
          <w:rPr>
            <w:noProof/>
            <w:webHidden/>
          </w:rPr>
          <w:fldChar w:fldCharType="end"/>
        </w:r>
      </w:hyperlink>
    </w:p>
    <w:p w14:paraId="7AEAC4C9" w14:textId="0A5828C1" w:rsidR="00811412" w:rsidRDefault="00000000">
      <w:pPr>
        <w:pStyle w:val="TOC3"/>
        <w:rPr>
          <w:rFonts w:asciiTheme="minorHAnsi" w:hAnsiTheme="minorHAnsi" w:hint="eastAsia"/>
          <w:noProof/>
          <w:szCs w:val="22"/>
        </w:rPr>
      </w:pPr>
      <w:hyperlink w:anchor="_Toc121942162" w:history="1">
        <w:r w:rsidR="00811412" w:rsidRPr="00267D7A">
          <w:rPr>
            <w:rStyle w:val="Hyperlink"/>
            <w:noProof/>
          </w:rPr>
          <w:t>Electric Savings (kWh)</w:t>
        </w:r>
        <w:r w:rsidR="00811412">
          <w:rPr>
            <w:noProof/>
            <w:webHidden/>
          </w:rPr>
          <w:tab/>
        </w:r>
        <w:r w:rsidR="00811412">
          <w:rPr>
            <w:noProof/>
            <w:webHidden/>
          </w:rPr>
          <w:fldChar w:fldCharType="begin"/>
        </w:r>
        <w:r w:rsidR="00811412">
          <w:rPr>
            <w:noProof/>
            <w:webHidden/>
          </w:rPr>
          <w:instrText xml:space="preserve"> PAGEREF _Toc121942162 \h </w:instrText>
        </w:r>
        <w:r w:rsidR="00811412">
          <w:rPr>
            <w:noProof/>
            <w:webHidden/>
          </w:rPr>
        </w:r>
        <w:r w:rsidR="00811412">
          <w:rPr>
            <w:noProof/>
            <w:webHidden/>
          </w:rPr>
          <w:fldChar w:fldCharType="separate"/>
        </w:r>
        <w:r w:rsidR="00811412">
          <w:rPr>
            <w:noProof/>
            <w:webHidden/>
          </w:rPr>
          <w:t>6</w:t>
        </w:r>
        <w:r w:rsidR="00811412">
          <w:rPr>
            <w:noProof/>
            <w:webHidden/>
          </w:rPr>
          <w:fldChar w:fldCharType="end"/>
        </w:r>
      </w:hyperlink>
    </w:p>
    <w:p w14:paraId="1B8C3F25" w14:textId="4A71EDC7" w:rsidR="00811412" w:rsidRDefault="00000000">
      <w:pPr>
        <w:pStyle w:val="TOC3"/>
        <w:rPr>
          <w:rFonts w:asciiTheme="minorHAnsi" w:hAnsiTheme="minorHAnsi" w:hint="eastAsia"/>
          <w:noProof/>
          <w:szCs w:val="22"/>
        </w:rPr>
      </w:pPr>
      <w:hyperlink w:anchor="_Toc121942163" w:history="1">
        <w:r w:rsidR="00811412" w:rsidRPr="00267D7A">
          <w:rPr>
            <w:rStyle w:val="Hyperlink"/>
            <w:noProof/>
          </w:rPr>
          <w:t>Peak Electric Demand Reduction (kW)</w:t>
        </w:r>
        <w:r w:rsidR="00811412">
          <w:rPr>
            <w:noProof/>
            <w:webHidden/>
          </w:rPr>
          <w:tab/>
        </w:r>
        <w:r w:rsidR="00811412">
          <w:rPr>
            <w:noProof/>
            <w:webHidden/>
          </w:rPr>
          <w:fldChar w:fldCharType="begin"/>
        </w:r>
        <w:r w:rsidR="00811412">
          <w:rPr>
            <w:noProof/>
            <w:webHidden/>
          </w:rPr>
          <w:instrText xml:space="preserve"> PAGEREF _Toc121942163 \h </w:instrText>
        </w:r>
        <w:r w:rsidR="00811412">
          <w:rPr>
            <w:noProof/>
            <w:webHidden/>
          </w:rPr>
        </w:r>
        <w:r w:rsidR="00811412">
          <w:rPr>
            <w:noProof/>
            <w:webHidden/>
          </w:rPr>
          <w:fldChar w:fldCharType="separate"/>
        </w:r>
        <w:r w:rsidR="00811412">
          <w:rPr>
            <w:noProof/>
            <w:webHidden/>
          </w:rPr>
          <w:t>6</w:t>
        </w:r>
        <w:r w:rsidR="00811412">
          <w:rPr>
            <w:noProof/>
            <w:webHidden/>
          </w:rPr>
          <w:fldChar w:fldCharType="end"/>
        </w:r>
      </w:hyperlink>
    </w:p>
    <w:p w14:paraId="6E5F261C" w14:textId="7DAF12AC" w:rsidR="00811412" w:rsidRDefault="00000000">
      <w:pPr>
        <w:pStyle w:val="TOC3"/>
        <w:rPr>
          <w:rFonts w:asciiTheme="minorHAnsi" w:hAnsiTheme="minorHAnsi" w:hint="eastAsia"/>
          <w:noProof/>
          <w:szCs w:val="22"/>
        </w:rPr>
      </w:pPr>
      <w:hyperlink w:anchor="_Toc121942164" w:history="1">
        <w:r w:rsidR="00811412" w:rsidRPr="00267D7A">
          <w:rPr>
            <w:rStyle w:val="Hyperlink"/>
            <w:noProof/>
          </w:rPr>
          <w:t>Gas Savings (Therms)</w:t>
        </w:r>
        <w:r w:rsidR="00811412">
          <w:rPr>
            <w:noProof/>
            <w:webHidden/>
          </w:rPr>
          <w:tab/>
        </w:r>
        <w:r w:rsidR="00811412">
          <w:rPr>
            <w:noProof/>
            <w:webHidden/>
          </w:rPr>
          <w:fldChar w:fldCharType="begin"/>
        </w:r>
        <w:r w:rsidR="00811412">
          <w:rPr>
            <w:noProof/>
            <w:webHidden/>
          </w:rPr>
          <w:instrText xml:space="preserve"> PAGEREF _Toc121942164 \h </w:instrText>
        </w:r>
        <w:r w:rsidR="00811412">
          <w:rPr>
            <w:noProof/>
            <w:webHidden/>
          </w:rPr>
        </w:r>
        <w:r w:rsidR="00811412">
          <w:rPr>
            <w:noProof/>
            <w:webHidden/>
          </w:rPr>
          <w:fldChar w:fldCharType="separate"/>
        </w:r>
        <w:r w:rsidR="00811412">
          <w:rPr>
            <w:noProof/>
            <w:webHidden/>
          </w:rPr>
          <w:t>7</w:t>
        </w:r>
        <w:r w:rsidR="00811412">
          <w:rPr>
            <w:noProof/>
            <w:webHidden/>
          </w:rPr>
          <w:fldChar w:fldCharType="end"/>
        </w:r>
      </w:hyperlink>
    </w:p>
    <w:p w14:paraId="5345FECD" w14:textId="768D966B" w:rsidR="00811412" w:rsidRDefault="00000000">
      <w:pPr>
        <w:pStyle w:val="TOC3"/>
        <w:rPr>
          <w:rFonts w:asciiTheme="minorHAnsi" w:hAnsiTheme="minorHAnsi" w:hint="eastAsia"/>
          <w:noProof/>
          <w:szCs w:val="22"/>
        </w:rPr>
      </w:pPr>
      <w:hyperlink w:anchor="_Toc121942165" w:history="1">
        <w:r w:rsidR="00811412" w:rsidRPr="00267D7A">
          <w:rPr>
            <w:rStyle w:val="Hyperlink"/>
            <w:noProof/>
          </w:rPr>
          <w:t>Life Cycle</w:t>
        </w:r>
        <w:r w:rsidR="00811412">
          <w:rPr>
            <w:noProof/>
            <w:webHidden/>
          </w:rPr>
          <w:tab/>
        </w:r>
        <w:r w:rsidR="00811412">
          <w:rPr>
            <w:noProof/>
            <w:webHidden/>
          </w:rPr>
          <w:fldChar w:fldCharType="begin"/>
        </w:r>
        <w:r w:rsidR="00811412">
          <w:rPr>
            <w:noProof/>
            <w:webHidden/>
          </w:rPr>
          <w:instrText xml:space="preserve"> PAGEREF _Toc121942165 \h </w:instrText>
        </w:r>
        <w:r w:rsidR="00811412">
          <w:rPr>
            <w:noProof/>
            <w:webHidden/>
          </w:rPr>
        </w:r>
        <w:r w:rsidR="00811412">
          <w:rPr>
            <w:noProof/>
            <w:webHidden/>
          </w:rPr>
          <w:fldChar w:fldCharType="separate"/>
        </w:r>
        <w:r w:rsidR="00811412">
          <w:rPr>
            <w:noProof/>
            <w:webHidden/>
          </w:rPr>
          <w:t>7</w:t>
        </w:r>
        <w:r w:rsidR="00811412">
          <w:rPr>
            <w:noProof/>
            <w:webHidden/>
          </w:rPr>
          <w:fldChar w:fldCharType="end"/>
        </w:r>
      </w:hyperlink>
    </w:p>
    <w:p w14:paraId="3F4CD76A" w14:textId="281C5A21" w:rsidR="00811412" w:rsidRDefault="00000000">
      <w:pPr>
        <w:pStyle w:val="TOC3"/>
        <w:rPr>
          <w:rFonts w:asciiTheme="minorHAnsi" w:hAnsiTheme="minorHAnsi" w:hint="eastAsia"/>
          <w:noProof/>
          <w:szCs w:val="22"/>
        </w:rPr>
      </w:pPr>
      <w:hyperlink w:anchor="_Toc121942166" w:history="1">
        <w:r w:rsidR="00811412" w:rsidRPr="00267D7A">
          <w:rPr>
            <w:rStyle w:val="Hyperlink"/>
            <w:noProof/>
          </w:rPr>
          <w:t>Base Case Material Cost ($/unit)</w:t>
        </w:r>
        <w:r w:rsidR="00811412">
          <w:rPr>
            <w:noProof/>
            <w:webHidden/>
          </w:rPr>
          <w:tab/>
        </w:r>
        <w:r w:rsidR="00811412">
          <w:rPr>
            <w:noProof/>
            <w:webHidden/>
          </w:rPr>
          <w:fldChar w:fldCharType="begin"/>
        </w:r>
        <w:r w:rsidR="00811412">
          <w:rPr>
            <w:noProof/>
            <w:webHidden/>
          </w:rPr>
          <w:instrText xml:space="preserve"> PAGEREF _Toc121942166 \h </w:instrText>
        </w:r>
        <w:r w:rsidR="00811412">
          <w:rPr>
            <w:noProof/>
            <w:webHidden/>
          </w:rPr>
        </w:r>
        <w:r w:rsidR="00811412">
          <w:rPr>
            <w:noProof/>
            <w:webHidden/>
          </w:rPr>
          <w:fldChar w:fldCharType="separate"/>
        </w:r>
        <w:r w:rsidR="00811412">
          <w:rPr>
            <w:noProof/>
            <w:webHidden/>
          </w:rPr>
          <w:t>8</w:t>
        </w:r>
        <w:r w:rsidR="00811412">
          <w:rPr>
            <w:noProof/>
            <w:webHidden/>
          </w:rPr>
          <w:fldChar w:fldCharType="end"/>
        </w:r>
      </w:hyperlink>
    </w:p>
    <w:p w14:paraId="01F0C84A" w14:textId="1C9C01A2" w:rsidR="00811412" w:rsidRDefault="00000000">
      <w:pPr>
        <w:pStyle w:val="TOC3"/>
        <w:rPr>
          <w:rFonts w:asciiTheme="minorHAnsi" w:hAnsiTheme="minorHAnsi" w:hint="eastAsia"/>
          <w:noProof/>
          <w:szCs w:val="22"/>
        </w:rPr>
      </w:pPr>
      <w:hyperlink w:anchor="_Toc121942167" w:history="1">
        <w:r w:rsidR="00811412" w:rsidRPr="00267D7A">
          <w:rPr>
            <w:rStyle w:val="Hyperlink"/>
            <w:noProof/>
          </w:rPr>
          <w:t>Measure Case Material Cost ($/unit)</w:t>
        </w:r>
        <w:r w:rsidR="00811412">
          <w:rPr>
            <w:noProof/>
            <w:webHidden/>
          </w:rPr>
          <w:tab/>
        </w:r>
        <w:r w:rsidR="00811412">
          <w:rPr>
            <w:noProof/>
            <w:webHidden/>
          </w:rPr>
          <w:fldChar w:fldCharType="begin"/>
        </w:r>
        <w:r w:rsidR="00811412">
          <w:rPr>
            <w:noProof/>
            <w:webHidden/>
          </w:rPr>
          <w:instrText xml:space="preserve"> PAGEREF _Toc121942167 \h </w:instrText>
        </w:r>
        <w:r w:rsidR="00811412">
          <w:rPr>
            <w:noProof/>
            <w:webHidden/>
          </w:rPr>
        </w:r>
        <w:r w:rsidR="00811412">
          <w:rPr>
            <w:noProof/>
            <w:webHidden/>
          </w:rPr>
          <w:fldChar w:fldCharType="separate"/>
        </w:r>
        <w:r w:rsidR="00811412">
          <w:rPr>
            <w:noProof/>
            <w:webHidden/>
          </w:rPr>
          <w:t>9</w:t>
        </w:r>
        <w:r w:rsidR="00811412">
          <w:rPr>
            <w:noProof/>
            <w:webHidden/>
          </w:rPr>
          <w:fldChar w:fldCharType="end"/>
        </w:r>
      </w:hyperlink>
    </w:p>
    <w:p w14:paraId="0D407D00" w14:textId="47741758" w:rsidR="00811412" w:rsidRDefault="00000000">
      <w:pPr>
        <w:pStyle w:val="TOC3"/>
        <w:rPr>
          <w:rFonts w:asciiTheme="minorHAnsi" w:hAnsiTheme="minorHAnsi" w:hint="eastAsia"/>
          <w:noProof/>
          <w:szCs w:val="22"/>
        </w:rPr>
      </w:pPr>
      <w:hyperlink w:anchor="_Toc121942168" w:history="1">
        <w:r w:rsidR="00811412" w:rsidRPr="00267D7A">
          <w:rPr>
            <w:rStyle w:val="Hyperlink"/>
            <w:noProof/>
          </w:rPr>
          <w:t>Base Case Labor Cost ($/unit)</w:t>
        </w:r>
        <w:r w:rsidR="00811412">
          <w:rPr>
            <w:noProof/>
            <w:webHidden/>
          </w:rPr>
          <w:tab/>
        </w:r>
        <w:r w:rsidR="00811412">
          <w:rPr>
            <w:noProof/>
            <w:webHidden/>
          </w:rPr>
          <w:fldChar w:fldCharType="begin"/>
        </w:r>
        <w:r w:rsidR="00811412">
          <w:rPr>
            <w:noProof/>
            <w:webHidden/>
          </w:rPr>
          <w:instrText xml:space="preserve"> PAGEREF _Toc121942168 \h </w:instrText>
        </w:r>
        <w:r w:rsidR="00811412">
          <w:rPr>
            <w:noProof/>
            <w:webHidden/>
          </w:rPr>
        </w:r>
        <w:r w:rsidR="00811412">
          <w:rPr>
            <w:noProof/>
            <w:webHidden/>
          </w:rPr>
          <w:fldChar w:fldCharType="separate"/>
        </w:r>
        <w:r w:rsidR="00811412">
          <w:rPr>
            <w:noProof/>
            <w:webHidden/>
          </w:rPr>
          <w:t>9</w:t>
        </w:r>
        <w:r w:rsidR="00811412">
          <w:rPr>
            <w:noProof/>
            <w:webHidden/>
          </w:rPr>
          <w:fldChar w:fldCharType="end"/>
        </w:r>
      </w:hyperlink>
    </w:p>
    <w:p w14:paraId="7E0832BA" w14:textId="48F234EF" w:rsidR="00811412" w:rsidRDefault="00000000">
      <w:pPr>
        <w:pStyle w:val="TOC3"/>
        <w:rPr>
          <w:rFonts w:asciiTheme="minorHAnsi" w:hAnsiTheme="minorHAnsi" w:hint="eastAsia"/>
          <w:noProof/>
          <w:szCs w:val="22"/>
        </w:rPr>
      </w:pPr>
      <w:hyperlink w:anchor="_Toc121942169" w:history="1">
        <w:r w:rsidR="00811412" w:rsidRPr="00267D7A">
          <w:rPr>
            <w:rStyle w:val="Hyperlink"/>
            <w:noProof/>
          </w:rPr>
          <w:t>Measure Case Labor Cost ($/unit)</w:t>
        </w:r>
        <w:r w:rsidR="00811412">
          <w:rPr>
            <w:noProof/>
            <w:webHidden/>
          </w:rPr>
          <w:tab/>
        </w:r>
        <w:r w:rsidR="00811412">
          <w:rPr>
            <w:noProof/>
            <w:webHidden/>
          </w:rPr>
          <w:fldChar w:fldCharType="begin"/>
        </w:r>
        <w:r w:rsidR="00811412">
          <w:rPr>
            <w:noProof/>
            <w:webHidden/>
          </w:rPr>
          <w:instrText xml:space="preserve"> PAGEREF _Toc121942169 \h </w:instrText>
        </w:r>
        <w:r w:rsidR="00811412">
          <w:rPr>
            <w:noProof/>
            <w:webHidden/>
          </w:rPr>
        </w:r>
        <w:r w:rsidR="00811412">
          <w:rPr>
            <w:noProof/>
            <w:webHidden/>
          </w:rPr>
          <w:fldChar w:fldCharType="separate"/>
        </w:r>
        <w:r w:rsidR="00811412">
          <w:rPr>
            <w:noProof/>
            <w:webHidden/>
          </w:rPr>
          <w:t>9</w:t>
        </w:r>
        <w:r w:rsidR="00811412">
          <w:rPr>
            <w:noProof/>
            <w:webHidden/>
          </w:rPr>
          <w:fldChar w:fldCharType="end"/>
        </w:r>
      </w:hyperlink>
    </w:p>
    <w:p w14:paraId="1B8F1694" w14:textId="315C5DF7" w:rsidR="00811412" w:rsidRDefault="00000000">
      <w:pPr>
        <w:pStyle w:val="TOC3"/>
        <w:rPr>
          <w:rFonts w:asciiTheme="minorHAnsi" w:hAnsiTheme="minorHAnsi" w:hint="eastAsia"/>
          <w:noProof/>
          <w:szCs w:val="22"/>
        </w:rPr>
      </w:pPr>
      <w:hyperlink w:anchor="_Toc121942170" w:history="1">
        <w:r w:rsidR="00811412" w:rsidRPr="00267D7A">
          <w:rPr>
            <w:rStyle w:val="Hyperlink"/>
            <w:noProof/>
          </w:rPr>
          <w:t>Net-to-Gross</w:t>
        </w:r>
        <w:r w:rsidR="00811412">
          <w:rPr>
            <w:noProof/>
            <w:webHidden/>
          </w:rPr>
          <w:tab/>
        </w:r>
        <w:r w:rsidR="00811412">
          <w:rPr>
            <w:noProof/>
            <w:webHidden/>
          </w:rPr>
          <w:fldChar w:fldCharType="begin"/>
        </w:r>
        <w:r w:rsidR="00811412">
          <w:rPr>
            <w:noProof/>
            <w:webHidden/>
          </w:rPr>
          <w:instrText xml:space="preserve"> PAGEREF _Toc121942170 \h </w:instrText>
        </w:r>
        <w:r w:rsidR="00811412">
          <w:rPr>
            <w:noProof/>
            <w:webHidden/>
          </w:rPr>
        </w:r>
        <w:r w:rsidR="00811412">
          <w:rPr>
            <w:noProof/>
            <w:webHidden/>
          </w:rPr>
          <w:fldChar w:fldCharType="separate"/>
        </w:r>
        <w:r w:rsidR="00811412">
          <w:rPr>
            <w:noProof/>
            <w:webHidden/>
          </w:rPr>
          <w:t>10</w:t>
        </w:r>
        <w:r w:rsidR="00811412">
          <w:rPr>
            <w:noProof/>
            <w:webHidden/>
          </w:rPr>
          <w:fldChar w:fldCharType="end"/>
        </w:r>
      </w:hyperlink>
    </w:p>
    <w:p w14:paraId="5B61F0A0" w14:textId="3C24B480" w:rsidR="00811412" w:rsidRDefault="00000000">
      <w:pPr>
        <w:pStyle w:val="TOC3"/>
        <w:rPr>
          <w:rFonts w:asciiTheme="minorHAnsi" w:hAnsiTheme="minorHAnsi" w:hint="eastAsia"/>
          <w:noProof/>
          <w:szCs w:val="22"/>
        </w:rPr>
      </w:pPr>
      <w:hyperlink w:anchor="_Toc121942171" w:history="1">
        <w:r w:rsidR="00811412" w:rsidRPr="00267D7A">
          <w:rPr>
            <w:rStyle w:val="Hyperlink"/>
            <w:noProof/>
          </w:rPr>
          <w:t>Gross Savings Installation Adjustment</w:t>
        </w:r>
        <w:r w:rsidR="00811412">
          <w:rPr>
            <w:noProof/>
            <w:webHidden/>
          </w:rPr>
          <w:tab/>
        </w:r>
        <w:r w:rsidR="00811412">
          <w:rPr>
            <w:noProof/>
            <w:webHidden/>
          </w:rPr>
          <w:fldChar w:fldCharType="begin"/>
        </w:r>
        <w:r w:rsidR="00811412">
          <w:rPr>
            <w:noProof/>
            <w:webHidden/>
          </w:rPr>
          <w:instrText xml:space="preserve"> PAGEREF _Toc121942171 \h </w:instrText>
        </w:r>
        <w:r w:rsidR="00811412">
          <w:rPr>
            <w:noProof/>
            <w:webHidden/>
          </w:rPr>
        </w:r>
        <w:r w:rsidR="00811412">
          <w:rPr>
            <w:noProof/>
            <w:webHidden/>
          </w:rPr>
          <w:fldChar w:fldCharType="separate"/>
        </w:r>
        <w:r w:rsidR="00811412">
          <w:rPr>
            <w:noProof/>
            <w:webHidden/>
          </w:rPr>
          <w:t>11</w:t>
        </w:r>
        <w:r w:rsidR="00811412">
          <w:rPr>
            <w:noProof/>
            <w:webHidden/>
          </w:rPr>
          <w:fldChar w:fldCharType="end"/>
        </w:r>
      </w:hyperlink>
    </w:p>
    <w:p w14:paraId="57590131" w14:textId="365C3422" w:rsidR="00811412" w:rsidRDefault="00000000">
      <w:pPr>
        <w:pStyle w:val="TOC3"/>
        <w:rPr>
          <w:rFonts w:asciiTheme="minorHAnsi" w:hAnsiTheme="minorHAnsi" w:hint="eastAsia"/>
          <w:noProof/>
          <w:szCs w:val="22"/>
        </w:rPr>
      </w:pPr>
      <w:hyperlink w:anchor="_Toc121942172" w:history="1">
        <w:r w:rsidR="00811412" w:rsidRPr="00267D7A">
          <w:rPr>
            <w:rStyle w:val="Hyperlink"/>
            <w:noProof/>
          </w:rPr>
          <w:t>Non-Energy Impacts</w:t>
        </w:r>
        <w:r w:rsidR="00811412">
          <w:rPr>
            <w:noProof/>
            <w:webHidden/>
          </w:rPr>
          <w:tab/>
        </w:r>
        <w:r w:rsidR="00811412">
          <w:rPr>
            <w:noProof/>
            <w:webHidden/>
          </w:rPr>
          <w:fldChar w:fldCharType="begin"/>
        </w:r>
        <w:r w:rsidR="00811412">
          <w:rPr>
            <w:noProof/>
            <w:webHidden/>
          </w:rPr>
          <w:instrText xml:space="preserve"> PAGEREF _Toc121942172 \h </w:instrText>
        </w:r>
        <w:r w:rsidR="00811412">
          <w:rPr>
            <w:noProof/>
            <w:webHidden/>
          </w:rPr>
        </w:r>
        <w:r w:rsidR="00811412">
          <w:rPr>
            <w:noProof/>
            <w:webHidden/>
          </w:rPr>
          <w:fldChar w:fldCharType="separate"/>
        </w:r>
        <w:r w:rsidR="00811412">
          <w:rPr>
            <w:noProof/>
            <w:webHidden/>
          </w:rPr>
          <w:t>12</w:t>
        </w:r>
        <w:r w:rsidR="00811412">
          <w:rPr>
            <w:noProof/>
            <w:webHidden/>
          </w:rPr>
          <w:fldChar w:fldCharType="end"/>
        </w:r>
      </w:hyperlink>
    </w:p>
    <w:p w14:paraId="0C8F9131" w14:textId="3BC15D10" w:rsidR="00811412" w:rsidRDefault="00000000">
      <w:pPr>
        <w:pStyle w:val="TOC3"/>
        <w:rPr>
          <w:rFonts w:asciiTheme="minorHAnsi" w:hAnsiTheme="minorHAnsi" w:hint="eastAsia"/>
          <w:noProof/>
          <w:szCs w:val="22"/>
        </w:rPr>
      </w:pPr>
      <w:hyperlink w:anchor="_Toc121942173" w:history="1">
        <w:r w:rsidR="00811412" w:rsidRPr="00267D7A">
          <w:rPr>
            <w:rStyle w:val="Hyperlink"/>
            <w:noProof/>
          </w:rPr>
          <w:t>DEER Differences Analysis</w:t>
        </w:r>
        <w:r w:rsidR="00811412">
          <w:rPr>
            <w:noProof/>
            <w:webHidden/>
          </w:rPr>
          <w:tab/>
        </w:r>
        <w:r w:rsidR="00811412">
          <w:rPr>
            <w:noProof/>
            <w:webHidden/>
          </w:rPr>
          <w:fldChar w:fldCharType="begin"/>
        </w:r>
        <w:r w:rsidR="00811412">
          <w:rPr>
            <w:noProof/>
            <w:webHidden/>
          </w:rPr>
          <w:instrText xml:space="preserve"> PAGEREF _Toc121942173 \h </w:instrText>
        </w:r>
        <w:r w:rsidR="00811412">
          <w:rPr>
            <w:noProof/>
            <w:webHidden/>
          </w:rPr>
        </w:r>
        <w:r w:rsidR="00811412">
          <w:rPr>
            <w:noProof/>
            <w:webHidden/>
          </w:rPr>
          <w:fldChar w:fldCharType="separate"/>
        </w:r>
        <w:r w:rsidR="00811412">
          <w:rPr>
            <w:noProof/>
            <w:webHidden/>
          </w:rPr>
          <w:t>14</w:t>
        </w:r>
        <w:r w:rsidR="00811412">
          <w:rPr>
            <w:noProof/>
            <w:webHidden/>
          </w:rPr>
          <w:fldChar w:fldCharType="end"/>
        </w:r>
      </w:hyperlink>
    </w:p>
    <w:p w14:paraId="7AC1B6DA" w14:textId="2F3E9F8A" w:rsidR="00811412" w:rsidRDefault="00000000" w:rsidP="00811412">
      <w:pPr>
        <w:pStyle w:val="TOC1"/>
        <w:rPr>
          <w:rFonts w:asciiTheme="minorHAnsi" w:hAnsiTheme="minorHAnsi" w:hint="eastAsia"/>
          <w:noProof/>
        </w:rPr>
      </w:pPr>
      <w:hyperlink w:anchor="_Toc121942174" w:history="1">
        <w:r w:rsidR="00811412" w:rsidRPr="00267D7A">
          <w:rPr>
            <w:rStyle w:val="Hyperlink"/>
            <w:noProof/>
          </w:rPr>
          <w:t>Section 2: Calculated Measure Energy Savings &amp; Demand Impacts Fields</w:t>
        </w:r>
        <w:r w:rsidR="00811412">
          <w:rPr>
            <w:noProof/>
            <w:webHidden/>
          </w:rPr>
          <w:tab/>
        </w:r>
        <w:r w:rsidR="00811412">
          <w:rPr>
            <w:noProof/>
            <w:webHidden/>
          </w:rPr>
          <w:fldChar w:fldCharType="begin"/>
        </w:r>
        <w:r w:rsidR="00811412">
          <w:rPr>
            <w:noProof/>
            <w:webHidden/>
          </w:rPr>
          <w:instrText xml:space="preserve"> PAGEREF _Toc121942174 \h </w:instrText>
        </w:r>
        <w:r w:rsidR="00811412">
          <w:rPr>
            <w:noProof/>
            <w:webHidden/>
          </w:rPr>
        </w:r>
        <w:r w:rsidR="00811412">
          <w:rPr>
            <w:noProof/>
            <w:webHidden/>
          </w:rPr>
          <w:fldChar w:fldCharType="separate"/>
        </w:r>
        <w:r w:rsidR="00811412">
          <w:rPr>
            <w:noProof/>
            <w:webHidden/>
          </w:rPr>
          <w:t>15</w:t>
        </w:r>
        <w:r w:rsidR="00811412">
          <w:rPr>
            <w:noProof/>
            <w:webHidden/>
          </w:rPr>
          <w:fldChar w:fldCharType="end"/>
        </w:r>
      </w:hyperlink>
    </w:p>
    <w:p w14:paraId="7490AFEB" w14:textId="6D0BD90D" w:rsidR="00811412" w:rsidRDefault="00000000">
      <w:pPr>
        <w:pStyle w:val="TOC3"/>
        <w:rPr>
          <w:rFonts w:asciiTheme="minorHAnsi" w:hAnsiTheme="minorHAnsi" w:hint="eastAsia"/>
          <w:noProof/>
          <w:szCs w:val="22"/>
        </w:rPr>
      </w:pPr>
      <w:hyperlink w:anchor="_Toc121942175" w:history="1">
        <w:r w:rsidR="00811412" w:rsidRPr="00267D7A">
          <w:rPr>
            <w:rStyle w:val="Hyperlink"/>
            <w:noProof/>
          </w:rPr>
          <w:t>Electric Savings (kWh)</w:t>
        </w:r>
        <w:r w:rsidR="00811412">
          <w:rPr>
            <w:noProof/>
            <w:webHidden/>
          </w:rPr>
          <w:tab/>
        </w:r>
        <w:r w:rsidR="00811412">
          <w:rPr>
            <w:noProof/>
            <w:webHidden/>
          </w:rPr>
          <w:fldChar w:fldCharType="begin"/>
        </w:r>
        <w:r w:rsidR="00811412">
          <w:rPr>
            <w:noProof/>
            <w:webHidden/>
          </w:rPr>
          <w:instrText xml:space="preserve"> PAGEREF _Toc121942175 \h </w:instrText>
        </w:r>
        <w:r w:rsidR="00811412">
          <w:rPr>
            <w:noProof/>
            <w:webHidden/>
          </w:rPr>
        </w:r>
        <w:r w:rsidR="00811412">
          <w:rPr>
            <w:noProof/>
            <w:webHidden/>
          </w:rPr>
          <w:fldChar w:fldCharType="separate"/>
        </w:r>
        <w:r w:rsidR="00811412">
          <w:rPr>
            <w:noProof/>
            <w:webHidden/>
          </w:rPr>
          <w:t>15</w:t>
        </w:r>
        <w:r w:rsidR="00811412">
          <w:rPr>
            <w:noProof/>
            <w:webHidden/>
          </w:rPr>
          <w:fldChar w:fldCharType="end"/>
        </w:r>
      </w:hyperlink>
    </w:p>
    <w:p w14:paraId="6DB9CBC5" w14:textId="3DC4BA6A" w:rsidR="00811412" w:rsidRDefault="00000000">
      <w:pPr>
        <w:pStyle w:val="TOC3"/>
        <w:rPr>
          <w:rFonts w:asciiTheme="minorHAnsi" w:hAnsiTheme="minorHAnsi" w:hint="eastAsia"/>
          <w:noProof/>
          <w:szCs w:val="22"/>
        </w:rPr>
      </w:pPr>
      <w:hyperlink w:anchor="_Toc121942176" w:history="1">
        <w:r w:rsidR="00811412" w:rsidRPr="00267D7A">
          <w:rPr>
            <w:rStyle w:val="Hyperlink"/>
            <w:noProof/>
          </w:rPr>
          <w:t>Peak Electric Demand Reduction (kW)</w:t>
        </w:r>
        <w:r w:rsidR="00811412">
          <w:rPr>
            <w:noProof/>
            <w:webHidden/>
          </w:rPr>
          <w:tab/>
        </w:r>
        <w:r w:rsidR="00811412">
          <w:rPr>
            <w:noProof/>
            <w:webHidden/>
          </w:rPr>
          <w:fldChar w:fldCharType="begin"/>
        </w:r>
        <w:r w:rsidR="00811412">
          <w:rPr>
            <w:noProof/>
            <w:webHidden/>
          </w:rPr>
          <w:instrText xml:space="preserve"> PAGEREF _Toc121942176 \h </w:instrText>
        </w:r>
        <w:r w:rsidR="00811412">
          <w:rPr>
            <w:noProof/>
            <w:webHidden/>
          </w:rPr>
        </w:r>
        <w:r w:rsidR="00811412">
          <w:rPr>
            <w:noProof/>
            <w:webHidden/>
          </w:rPr>
          <w:fldChar w:fldCharType="separate"/>
        </w:r>
        <w:r w:rsidR="00811412">
          <w:rPr>
            <w:noProof/>
            <w:webHidden/>
          </w:rPr>
          <w:t>17</w:t>
        </w:r>
        <w:r w:rsidR="00811412">
          <w:rPr>
            <w:noProof/>
            <w:webHidden/>
          </w:rPr>
          <w:fldChar w:fldCharType="end"/>
        </w:r>
      </w:hyperlink>
    </w:p>
    <w:p w14:paraId="0BCB3915" w14:textId="3DEFD97E" w:rsidR="00811412" w:rsidRDefault="00000000">
      <w:pPr>
        <w:pStyle w:val="TOC3"/>
        <w:rPr>
          <w:rFonts w:asciiTheme="minorHAnsi" w:hAnsiTheme="minorHAnsi" w:hint="eastAsia"/>
          <w:noProof/>
          <w:szCs w:val="22"/>
        </w:rPr>
      </w:pPr>
      <w:hyperlink w:anchor="_Toc121942177" w:history="1">
        <w:r w:rsidR="00811412" w:rsidRPr="00267D7A">
          <w:rPr>
            <w:rStyle w:val="Hyperlink"/>
            <w:noProof/>
          </w:rPr>
          <w:t>Gas Savings (therms)</w:t>
        </w:r>
        <w:r w:rsidR="00811412">
          <w:rPr>
            <w:noProof/>
            <w:webHidden/>
          </w:rPr>
          <w:tab/>
        </w:r>
        <w:r w:rsidR="00811412">
          <w:rPr>
            <w:noProof/>
            <w:webHidden/>
          </w:rPr>
          <w:fldChar w:fldCharType="begin"/>
        </w:r>
        <w:r w:rsidR="00811412">
          <w:rPr>
            <w:noProof/>
            <w:webHidden/>
          </w:rPr>
          <w:instrText xml:space="preserve"> PAGEREF _Toc121942177 \h </w:instrText>
        </w:r>
        <w:r w:rsidR="00811412">
          <w:rPr>
            <w:noProof/>
            <w:webHidden/>
          </w:rPr>
        </w:r>
        <w:r w:rsidR="00811412">
          <w:rPr>
            <w:noProof/>
            <w:webHidden/>
          </w:rPr>
          <w:fldChar w:fldCharType="separate"/>
        </w:r>
        <w:r w:rsidR="00811412">
          <w:rPr>
            <w:noProof/>
            <w:webHidden/>
          </w:rPr>
          <w:t>18</w:t>
        </w:r>
        <w:r w:rsidR="00811412">
          <w:rPr>
            <w:noProof/>
            <w:webHidden/>
          </w:rPr>
          <w:fldChar w:fldCharType="end"/>
        </w:r>
      </w:hyperlink>
    </w:p>
    <w:p w14:paraId="0E599F7E" w14:textId="6AD17EC6" w:rsidR="00811412" w:rsidRDefault="00000000" w:rsidP="00811412">
      <w:pPr>
        <w:pStyle w:val="TOC1"/>
        <w:rPr>
          <w:rFonts w:asciiTheme="minorHAnsi" w:hAnsiTheme="minorHAnsi" w:hint="eastAsia"/>
          <w:noProof/>
        </w:rPr>
      </w:pPr>
      <w:hyperlink w:anchor="_Toc121942178" w:history="1">
        <w:r w:rsidR="00811412" w:rsidRPr="00267D7A">
          <w:rPr>
            <w:rStyle w:val="Hyperlink"/>
            <w:noProof/>
          </w:rPr>
          <w:t>Section 3: Modeled Measure Energy Savings &amp; Demand Impacts Fields</w:t>
        </w:r>
        <w:r w:rsidR="00811412">
          <w:rPr>
            <w:noProof/>
            <w:webHidden/>
          </w:rPr>
          <w:tab/>
        </w:r>
        <w:r w:rsidR="00811412">
          <w:rPr>
            <w:noProof/>
            <w:webHidden/>
          </w:rPr>
          <w:fldChar w:fldCharType="begin"/>
        </w:r>
        <w:r w:rsidR="00811412">
          <w:rPr>
            <w:noProof/>
            <w:webHidden/>
          </w:rPr>
          <w:instrText xml:space="preserve"> PAGEREF _Toc121942178 \h </w:instrText>
        </w:r>
        <w:r w:rsidR="00811412">
          <w:rPr>
            <w:noProof/>
            <w:webHidden/>
          </w:rPr>
        </w:r>
        <w:r w:rsidR="00811412">
          <w:rPr>
            <w:noProof/>
            <w:webHidden/>
          </w:rPr>
          <w:fldChar w:fldCharType="separate"/>
        </w:r>
        <w:r w:rsidR="00811412">
          <w:rPr>
            <w:noProof/>
            <w:webHidden/>
          </w:rPr>
          <w:t>19</w:t>
        </w:r>
        <w:r w:rsidR="00811412">
          <w:rPr>
            <w:noProof/>
            <w:webHidden/>
          </w:rPr>
          <w:fldChar w:fldCharType="end"/>
        </w:r>
      </w:hyperlink>
    </w:p>
    <w:p w14:paraId="1F48557B" w14:textId="56120AA3" w:rsidR="00811412" w:rsidRDefault="00000000">
      <w:pPr>
        <w:pStyle w:val="TOC3"/>
        <w:rPr>
          <w:rFonts w:asciiTheme="minorHAnsi" w:hAnsiTheme="minorHAnsi" w:hint="eastAsia"/>
          <w:noProof/>
          <w:szCs w:val="22"/>
        </w:rPr>
      </w:pPr>
      <w:hyperlink w:anchor="_Toc121942179" w:history="1">
        <w:r w:rsidR="00811412" w:rsidRPr="00267D7A">
          <w:rPr>
            <w:rStyle w:val="Hyperlink"/>
            <w:noProof/>
          </w:rPr>
          <w:t>Electric Savings (kWh)</w:t>
        </w:r>
        <w:r w:rsidR="00811412">
          <w:rPr>
            <w:noProof/>
            <w:webHidden/>
          </w:rPr>
          <w:tab/>
        </w:r>
        <w:r w:rsidR="00811412">
          <w:rPr>
            <w:noProof/>
            <w:webHidden/>
          </w:rPr>
          <w:fldChar w:fldCharType="begin"/>
        </w:r>
        <w:r w:rsidR="00811412">
          <w:rPr>
            <w:noProof/>
            <w:webHidden/>
          </w:rPr>
          <w:instrText xml:space="preserve"> PAGEREF _Toc121942179 \h </w:instrText>
        </w:r>
        <w:r w:rsidR="00811412">
          <w:rPr>
            <w:noProof/>
            <w:webHidden/>
          </w:rPr>
        </w:r>
        <w:r w:rsidR="00811412">
          <w:rPr>
            <w:noProof/>
            <w:webHidden/>
          </w:rPr>
          <w:fldChar w:fldCharType="separate"/>
        </w:r>
        <w:r w:rsidR="00811412">
          <w:rPr>
            <w:noProof/>
            <w:webHidden/>
          </w:rPr>
          <w:t>20</w:t>
        </w:r>
        <w:r w:rsidR="00811412">
          <w:rPr>
            <w:noProof/>
            <w:webHidden/>
          </w:rPr>
          <w:fldChar w:fldCharType="end"/>
        </w:r>
      </w:hyperlink>
    </w:p>
    <w:p w14:paraId="350405B5" w14:textId="753DF9A1" w:rsidR="00811412" w:rsidRDefault="00000000">
      <w:pPr>
        <w:pStyle w:val="TOC3"/>
        <w:rPr>
          <w:rFonts w:asciiTheme="minorHAnsi" w:hAnsiTheme="minorHAnsi" w:hint="eastAsia"/>
          <w:noProof/>
          <w:szCs w:val="22"/>
        </w:rPr>
      </w:pPr>
      <w:hyperlink w:anchor="_Toc121942180" w:history="1">
        <w:r w:rsidR="00811412" w:rsidRPr="00267D7A">
          <w:rPr>
            <w:rStyle w:val="Hyperlink"/>
            <w:noProof/>
          </w:rPr>
          <w:t>Peak Electric Demand Reduction (kW)</w:t>
        </w:r>
        <w:r w:rsidR="00811412">
          <w:rPr>
            <w:noProof/>
            <w:webHidden/>
          </w:rPr>
          <w:tab/>
        </w:r>
        <w:r w:rsidR="00811412">
          <w:rPr>
            <w:noProof/>
            <w:webHidden/>
          </w:rPr>
          <w:fldChar w:fldCharType="begin"/>
        </w:r>
        <w:r w:rsidR="00811412">
          <w:rPr>
            <w:noProof/>
            <w:webHidden/>
          </w:rPr>
          <w:instrText xml:space="preserve"> PAGEREF _Toc121942180 \h </w:instrText>
        </w:r>
        <w:r w:rsidR="00811412">
          <w:rPr>
            <w:noProof/>
            <w:webHidden/>
          </w:rPr>
        </w:r>
        <w:r w:rsidR="00811412">
          <w:rPr>
            <w:noProof/>
            <w:webHidden/>
          </w:rPr>
          <w:fldChar w:fldCharType="separate"/>
        </w:r>
        <w:r w:rsidR="00811412">
          <w:rPr>
            <w:noProof/>
            <w:webHidden/>
          </w:rPr>
          <w:t>29</w:t>
        </w:r>
        <w:r w:rsidR="00811412">
          <w:rPr>
            <w:noProof/>
            <w:webHidden/>
          </w:rPr>
          <w:fldChar w:fldCharType="end"/>
        </w:r>
      </w:hyperlink>
    </w:p>
    <w:p w14:paraId="765BC92B" w14:textId="7FAB0A7D" w:rsidR="00811412" w:rsidRDefault="00000000">
      <w:pPr>
        <w:pStyle w:val="TOC3"/>
        <w:rPr>
          <w:rFonts w:asciiTheme="minorHAnsi" w:hAnsiTheme="minorHAnsi" w:hint="eastAsia"/>
          <w:noProof/>
          <w:szCs w:val="22"/>
        </w:rPr>
      </w:pPr>
      <w:hyperlink w:anchor="_Toc121942181" w:history="1">
        <w:r w:rsidR="00811412" w:rsidRPr="00267D7A">
          <w:rPr>
            <w:rStyle w:val="Hyperlink"/>
            <w:noProof/>
          </w:rPr>
          <w:t>Gas Savings (therms)</w:t>
        </w:r>
        <w:r w:rsidR="00811412">
          <w:rPr>
            <w:noProof/>
            <w:webHidden/>
          </w:rPr>
          <w:tab/>
        </w:r>
        <w:r w:rsidR="00811412">
          <w:rPr>
            <w:noProof/>
            <w:webHidden/>
          </w:rPr>
          <w:fldChar w:fldCharType="begin"/>
        </w:r>
        <w:r w:rsidR="00811412">
          <w:rPr>
            <w:noProof/>
            <w:webHidden/>
          </w:rPr>
          <w:instrText xml:space="preserve"> PAGEREF _Toc121942181 \h </w:instrText>
        </w:r>
        <w:r w:rsidR="00811412">
          <w:rPr>
            <w:noProof/>
            <w:webHidden/>
          </w:rPr>
        </w:r>
        <w:r w:rsidR="00811412">
          <w:rPr>
            <w:noProof/>
            <w:webHidden/>
          </w:rPr>
          <w:fldChar w:fldCharType="separate"/>
        </w:r>
        <w:r w:rsidR="00811412">
          <w:rPr>
            <w:noProof/>
            <w:webHidden/>
          </w:rPr>
          <w:t>29</w:t>
        </w:r>
        <w:r w:rsidR="00811412">
          <w:rPr>
            <w:noProof/>
            <w:webHidden/>
          </w:rPr>
          <w:fldChar w:fldCharType="end"/>
        </w:r>
      </w:hyperlink>
    </w:p>
    <w:p w14:paraId="3A415D59" w14:textId="612694E2" w:rsidR="00811412" w:rsidRDefault="00000000" w:rsidP="00811412">
      <w:pPr>
        <w:pStyle w:val="TOC1"/>
        <w:rPr>
          <w:rFonts w:asciiTheme="minorHAnsi" w:hAnsiTheme="minorHAnsi" w:hint="eastAsia"/>
          <w:noProof/>
        </w:rPr>
      </w:pPr>
      <w:hyperlink w:anchor="_Toc121942182" w:history="1">
        <w:r w:rsidR="00811412" w:rsidRPr="00267D7A">
          <w:rPr>
            <w:rStyle w:val="Hyperlink"/>
            <w:noProof/>
          </w:rPr>
          <w:t>Section 4: DEER Measure Energy Savings &amp; Demand Impacts Fields</w:t>
        </w:r>
        <w:r w:rsidR="00811412">
          <w:rPr>
            <w:noProof/>
            <w:webHidden/>
          </w:rPr>
          <w:tab/>
        </w:r>
        <w:r w:rsidR="00811412">
          <w:rPr>
            <w:noProof/>
            <w:webHidden/>
          </w:rPr>
          <w:fldChar w:fldCharType="begin"/>
        </w:r>
        <w:r w:rsidR="00811412">
          <w:rPr>
            <w:noProof/>
            <w:webHidden/>
          </w:rPr>
          <w:instrText xml:space="preserve"> PAGEREF _Toc121942182 \h </w:instrText>
        </w:r>
        <w:r w:rsidR="00811412">
          <w:rPr>
            <w:noProof/>
            <w:webHidden/>
          </w:rPr>
        </w:r>
        <w:r w:rsidR="00811412">
          <w:rPr>
            <w:noProof/>
            <w:webHidden/>
          </w:rPr>
          <w:fldChar w:fldCharType="separate"/>
        </w:r>
        <w:r w:rsidR="00811412">
          <w:rPr>
            <w:noProof/>
            <w:webHidden/>
          </w:rPr>
          <w:t>30</w:t>
        </w:r>
        <w:r w:rsidR="00811412">
          <w:rPr>
            <w:noProof/>
            <w:webHidden/>
          </w:rPr>
          <w:fldChar w:fldCharType="end"/>
        </w:r>
      </w:hyperlink>
    </w:p>
    <w:p w14:paraId="78A6FA5E" w14:textId="5B5B3772" w:rsidR="00811412" w:rsidRDefault="00000000">
      <w:pPr>
        <w:pStyle w:val="TOC3"/>
        <w:rPr>
          <w:rFonts w:asciiTheme="minorHAnsi" w:hAnsiTheme="minorHAnsi" w:hint="eastAsia"/>
          <w:noProof/>
          <w:szCs w:val="22"/>
        </w:rPr>
      </w:pPr>
      <w:hyperlink w:anchor="_Toc121942183" w:history="1">
        <w:r w:rsidR="00811412" w:rsidRPr="00267D7A">
          <w:rPr>
            <w:rStyle w:val="Hyperlink"/>
            <w:noProof/>
          </w:rPr>
          <w:t>Electric Savings (kWh)</w:t>
        </w:r>
        <w:r w:rsidR="00811412">
          <w:rPr>
            <w:noProof/>
            <w:webHidden/>
          </w:rPr>
          <w:tab/>
        </w:r>
        <w:r w:rsidR="00811412">
          <w:rPr>
            <w:noProof/>
            <w:webHidden/>
          </w:rPr>
          <w:fldChar w:fldCharType="begin"/>
        </w:r>
        <w:r w:rsidR="00811412">
          <w:rPr>
            <w:noProof/>
            <w:webHidden/>
          </w:rPr>
          <w:instrText xml:space="preserve"> PAGEREF _Toc121942183 \h </w:instrText>
        </w:r>
        <w:r w:rsidR="00811412">
          <w:rPr>
            <w:noProof/>
            <w:webHidden/>
          </w:rPr>
        </w:r>
        <w:r w:rsidR="00811412">
          <w:rPr>
            <w:noProof/>
            <w:webHidden/>
          </w:rPr>
          <w:fldChar w:fldCharType="separate"/>
        </w:r>
        <w:r w:rsidR="00811412">
          <w:rPr>
            <w:noProof/>
            <w:webHidden/>
          </w:rPr>
          <w:t>30</w:t>
        </w:r>
        <w:r w:rsidR="00811412">
          <w:rPr>
            <w:noProof/>
            <w:webHidden/>
          </w:rPr>
          <w:fldChar w:fldCharType="end"/>
        </w:r>
      </w:hyperlink>
    </w:p>
    <w:p w14:paraId="38DFDC96" w14:textId="2C0AB495" w:rsidR="00811412" w:rsidRDefault="00000000">
      <w:pPr>
        <w:pStyle w:val="TOC3"/>
        <w:rPr>
          <w:rFonts w:asciiTheme="minorHAnsi" w:hAnsiTheme="minorHAnsi" w:hint="eastAsia"/>
          <w:noProof/>
          <w:szCs w:val="22"/>
        </w:rPr>
      </w:pPr>
      <w:hyperlink w:anchor="_Toc121942184" w:history="1">
        <w:r w:rsidR="00811412" w:rsidRPr="00267D7A">
          <w:rPr>
            <w:rStyle w:val="Hyperlink"/>
            <w:noProof/>
          </w:rPr>
          <w:t>Peak Electric Demand Reduction (kW)</w:t>
        </w:r>
        <w:r w:rsidR="00811412">
          <w:rPr>
            <w:noProof/>
            <w:webHidden/>
          </w:rPr>
          <w:tab/>
        </w:r>
        <w:r w:rsidR="00811412">
          <w:rPr>
            <w:noProof/>
            <w:webHidden/>
          </w:rPr>
          <w:fldChar w:fldCharType="begin"/>
        </w:r>
        <w:r w:rsidR="00811412">
          <w:rPr>
            <w:noProof/>
            <w:webHidden/>
          </w:rPr>
          <w:instrText xml:space="preserve"> PAGEREF _Toc121942184 \h </w:instrText>
        </w:r>
        <w:r w:rsidR="00811412">
          <w:rPr>
            <w:noProof/>
            <w:webHidden/>
          </w:rPr>
        </w:r>
        <w:r w:rsidR="00811412">
          <w:rPr>
            <w:noProof/>
            <w:webHidden/>
          </w:rPr>
          <w:fldChar w:fldCharType="separate"/>
        </w:r>
        <w:r w:rsidR="00811412">
          <w:rPr>
            <w:noProof/>
            <w:webHidden/>
          </w:rPr>
          <w:t>31</w:t>
        </w:r>
        <w:r w:rsidR="00811412">
          <w:rPr>
            <w:noProof/>
            <w:webHidden/>
          </w:rPr>
          <w:fldChar w:fldCharType="end"/>
        </w:r>
      </w:hyperlink>
    </w:p>
    <w:p w14:paraId="7F1E4AD1" w14:textId="0B31D033" w:rsidR="00811412" w:rsidRDefault="00000000">
      <w:pPr>
        <w:pStyle w:val="TOC3"/>
        <w:rPr>
          <w:rFonts w:asciiTheme="minorHAnsi" w:hAnsiTheme="minorHAnsi" w:hint="eastAsia"/>
          <w:noProof/>
          <w:szCs w:val="22"/>
        </w:rPr>
      </w:pPr>
      <w:hyperlink w:anchor="_Toc121942185" w:history="1">
        <w:r w:rsidR="00811412" w:rsidRPr="00267D7A">
          <w:rPr>
            <w:rStyle w:val="Hyperlink"/>
            <w:noProof/>
          </w:rPr>
          <w:t>Gas Savings (therms)</w:t>
        </w:r>
        <w:r w:rsidR="00811412">
          <w:rPr>
            <w:noProof/>
            <w:webHidden/>
          </w:rPr>
          <w:tab/>
        </w:r>
        <w:r w:rsidR="00811412">
          <w:rPr>
            <w:noProof/>
            <w:webHidden/>
          </w:rPr>
          <w:fldChar w:fldCharType="begin"/>
        </w:r>
        <w:r w:rsidR="00811412">
          <w:rPr>
            <w:noProof/>
            <w:webHidden/>
          </w:rPr>
          <w:instrText xml:space="preserve"> PAGEREF _Toc121942185 \h </w:instrText>
        </w:r>
        <w:r w:rsidR="00811412">
          <w:rPr>
            <w:noProof/>
            <w:webHidden/>
          </w:rPr>
        </w:r>
        <w:r w:rsidR="00811412">
          <w:rPr>
            <w:noProof/>
            <w:webHidden/>
          </w:rPr>
          <w:fldChar w:fldCharType="separate"/>
        </w:r>
        <w:r w:rsidR="00811412">
          <w:rPr>
            <w:noProof/>
            <w:webHidden/>
          </w:rPr>
          <w:t>31</w:t>
        </w:r>
        <w:r w:rsidR="00811412">
          <w:rPr>
            <w:noProof/>
            <w:webHidden/>
          </w:rPr>
          <w:fldChar w:fldCharType="end"/>
        </w:r>
      </w:hyperlink>
    </w:p>
    <w:p w14:paraId="771F2534" w14:textId="48293C72" w:rsidR="00711CCD" w:rsidRDefault="00711CCD" w:rsidP="00711CCD">
      <w:r>
        <w:fldChar w:fldCharType="end"/>
      </w:r>
    </w:p>
    <w:p w14:paraId="00E34384" w14:textId="77777777" w:rsidR="00711CCD" w:rsidRDefault="00711CCD" w:rsidP="00711CCD"/>
    <w:p w14:paraId="1E91895B" w14:textId="77777777" w:rsidR="00711CCD" w:rsidRDefault="00711CCD" w:rsidP="005D44CB">
      <w:pPr>
        <w:sectPr w:rsidR="00711CCD" w:rsidSect="00711CCD">
          <w:headerReference w:type="default" r:id="rId30"/>
          <w:footerReference w:type="default" r:id="rId31"/>
          <w:headerReference w:type="first" r:id="rId32"/>
          <w:footerReference w:type="first" r:id="rId33"/>
          <w:endnotePr>
            <w:numFmt w:val="decimal"/>
          </w:endnotePr>
          <w:pgSz w:w="12240" w:h="15840"/>
          <w:pgMar w:top="1440" w:right="1440" w:bottom="1440" w:left="1440" w:header="720" w:footer="720" w:gutter="0"/>
          <w:pgNumType w:fmt="lowerRoman"/>
          <w:cols w:space="720"/>
          <w:titlePg/>
          <w:docGrid w:linePitch="360"/>
        </w:sectPr>
      </w:pPr>
    </w:p>
    <w:p w14:paraId="165C75D5" w14:textId="67B72607" w:rsidR="00964760" w:rsidRPr="00DF6017" w:rsidRDefault="00725CC0" w:rsidP="005D44CB">
      <w:r>
        <w:rPr>
          <w:noProof/>
        </w:rPr>
        <w:lastRenderedPageBreak/>
        <w:drawing>
          <wp:anchor distT="0" distB="0" distL="114300" distR="114300" simplePos="0" relativeHeight="251658241" behindDoc="1" locked="0" layoutInCell="1" allowOverlap="1" wp14:anchorId="7794A134" wp14:editId="6138C46C">
            <wp:simplePos x="0" y="0"/>
            <wp:positionH relativeFrom="margin">
              <wp:posOffset>-12700</wp:posOffset>
            </wp:positionH>
            <wp:positionV relativeFrom="paragraph">
              <wp:posOffset>0</wp:posOffset>
            </wp:positionV>
            <wp:extent cx="594995" cy="715010"/>
            <wp:effectExtent l="0" t="0" r="0" b="8890"/>
            <wp:wrapTight wrapText="bothSides">
              <wp:wrapPolygon edited="0">
                <wp:start x="0" y="0"/>
                <wp:lineTo x="0" y="21293"/>
                <wp:lineTo x="20747" y="21293"/>
                <wp:lineTo x="20747" y="0"/>
                <wp:lineTo x="0" y="0"/>
              </wp:wrapPolygon>
            </wp:wrapTight>
            <wp:docPr id="26" name="Picture 2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Word&#10;&#10;Description automatically generated"/>
                    <pic:cNvPicPr/>
                  </pic:nvPicPr>
                  <pic:blipFill rotWithShape="1">
                    <a:blip r:embed="rId34" cstate="print">
                      <a:extLst>
                        <a:ext uri="{28A0092B-C50C-407E-A947-70E740481C1C}">
                          <a14:useLocalDpi xmlns:a14="http://schemas.microsoft.com/office/drawing/2010/main" val="0"/>
                        </a:ext>
                      </a:extLst>
                    </a:blip>
                    <a:srcRect l="28143" t="41125" r="57713" b="28624"/>
                    <a:stretch/>
                  </pic:blipFill>
                  <pic:spPr bwMode="auto">
                    <a:xfrm>
                      <a:off x="0" y="0"/>
                      <a:ext cx="594995" cy="715010"/>
                    </a:xfrm>
                    <a:prstGeom prst="rect">
                      <a:avLst/>
                    </a:prstGeom>
                    <a:ln>
                      <a:noFill/>
                    </a:ln>
                    <a:extLst>
                      <a:ext uri="{53640926-AAD7-44D8-BBD7-CCE9431645EC}">
                        <a14:shadowObscured xmlns:a14="http://schemas.microsoft.com/office/drawing/2010/main"/>
                      </a:ext>
                    </a:extLst>
                  </pic:spPr>
                </pic:pic>
              </a:graphicData>
            </a:graphic>
          </wp:anchor>
        </w:drawing>
      </w:r>
    </w:p>
    <w:p w14:paraId="267D047D" w14:textId="7A6023B1" w:rsidR="00F91EB0" w:rsidRDefault="00A16590" w:rsidP="005D44CB">
      <w:pPr>
        <w:pStyle w:val="eTRMHeading1"/>
        <w:rPr>
          <w:rFonts w:hint="eastAsia"/>
        </w:rPr>
      </w:pPr>
      <w:bookmarkStart w:id="7" w:name="_Toc94629711"/>
      <w:bookmarkStart w:id="8" w:name="_Toc121942154"/>
      <w:r>
        <w:t xml:space="preserve">Section 1: </w:t>
      </w:r>
      <w:r w:rsidR="005D44CB">
        <w:t>Standard Measure Template</w:t>
      </w:r>
      <w:bookmarkEnd w:id="7"/>
      <w:bookmarkEnd w:id="8"/>
    </w:p>
    <w:p w14:paraId="07D8CD89" w14:textId="3AF834D1" w:rsidR="00725CC0" w:rsidRDefault="00725CC0" w:rsidP="0010241D"/>
    <w:p w14:paraId="5F0EF996" w14:textId="77777777" w:rsidR="00725CC0" w:rsidRDefault="00725CC0" w:rsidP="0010241D"/>
    <w:p w14:paraId="0F7CA2E6" w14:textId="0014608C" w:rsidR="00E70CBD" w:rsidRPr="009B27DC" w:rsidRDefault="00E70CBD" w:rsidP="00F0019B">
      <w:pPr>
        <w:pStyle w:val="eTRMHeading3"/>
      </w:pPr>
      <w:bookmarkStart w:id="9" w:name="_Toc527979571"/>
      <w:bookmarkStart w:id="10" w:name="_Toc70671536"/>
      <w:bookmarkStart w:id="11" w:name="_Toc70672076"/>
      <w:bookmarkStart w:id="12" w:name="_Toc94629712"/>
      <w:bookmarkStart w:id="13" w:name="_Toc121942155"/>
      <w:r w:rsidRPr="009B27DC">
        <w:t>Technology Summary</w:t>
      </w:r>
      <w:bookmarkEnd w:id="5"/>
      <w:bookmarkEnd w:id="6"/>
      <w:bookmarkEnd w:id="9"/>
      <w:bookmarkEnd w:id="10"/>
      <w:bookmarkEnd w:id="11"/>
      <w:bookmarkEnd w:id="12"/>
      <w:bookmarkEnd w:id="13"/>
      <w:r w:rsidRPr="009B27DC">
        <w:t xml:space="preserve"> </w:t>
      </w:r>
    </w:p>
    <w:p w14:paraId="4A4AF369" w14:textId="06B82DA9" w:rsidR="00077879" w:rsidRPr="008D70EC" w:rsidRDefault="00077879" w:rsidP="00077879">
      <w:pPr>
        <w:rPr>
          <w:sz w:val="20"/>
          <w:szCs w:val="22"/>
        </w:rPr>
      </w:pPr>
      <w:bookmarkStart w:id="14" w:name="_Toc486490848"/>
      <w:bookmarkStart w:id="15" w:name="_Toc486580919"/>
      <w:r w:rsidRPr="008D70EC">
        <w:rPr>
          <w:sz w:val="20"/>
          <w:szCs w:val="22"/>
          <w:highlight w:val="lightGray"/>
        </w:rPr>
        <w:t>[Enter Technology Summary text]</w:t>
      </w:r>
    </w:p>
    <w:p w14:paraId="05EC5C42" w14:textId="68F1B052" w:rsidR="004E64A1" w:rsidRPr="008D70EC" w:rsidRDefault="004E64A1" w:rsidP="001D0039">
      <w:pPr>
        <w:rPr>
          <w:sz w:val="20"/>
          <w:szCs w:val="22"/>
        </w:rPr>
      </w:pPr>
    </w:p>
    <w:p w14:paraId="1B0631AD" w14:textId="769D6025" w:rsidR="00F9227D" w:rsidRPr="008D70EC" w:rsidRDefault="00F9227D" w:rsidP="001D0039">
      <w:pPr>
        <w:rPr>
          <w:sz w:val="20"/>
          <w:szCs w:val="22"/>
        </w:rPr>
      </w:pPr>
      <w:r w:rsidRPr="008D70EC">
        <w:rPr>
          <w:sz w:val="20"/>
          <w:szCs w:val="22"/>
          <w:highlight w:val="lightGray"/>
        </w:rPr>
        <w:t>[</w:t>
      </w:r>
      <w:r w:rsidR="00D97DC8" w:rsidRPr="00454F4E">
        <w:rPr>
          <w:b/>
          <w:bCs/>
          <w:sz w:val="20"/>
          <w:szCs w:val="22"/>
          <w:highlight w:val="lightGray"/>
        </w:rPr>
        <w:t>Emerging Technology (ET):</w:t>
      </w:r>
      <w:r w:rsidR="00D97DC8" w:rsidRPr="008D70EC">
        <w:rPr>
          <w:sz w:val="20"/>
          <w:szCs w:val="22"/>
          <w:highlight w:val="lightGray"/>
        </w:rPr>
        <w:t xml:space="preserve"> I</w:t>
      </w:r>
      <w:r w:rsidRPr="008D70EC">
        <w:rPr>
          <w:sz w:val="20"/>
          <w:szCs w:val="22"/>
          <w:highlight w:val="lightGray"/>
        </w:rPr>
        <w:t>f measure research funded through the Emerging Technology Program, add</w:t>
      </w:r>
      <w:r w:rsidR="00F207D4" w:rsidRPr="008D70EC">
        <w:rPr>
          <w:sz w:val="20"/>
          <w:szCs w:val="22"/>
          <w:highlight w:val="lightGray"/>
        </w:rPr>
        <w:t xml:space="preserve"> the following </w:t>
      </w:r>
      <w:proofErr w:type="gramStart"/>
      <w:r w:rsidR="00F207D4" w:rsidRPr="008D70EC">
        <w:rPr>
          <w:sz w:val="20"/>
          <w:szCs w:val="22"/>
          <w:highlight w:val="lightGray"/>
        </w:rPr>
        <w:t>text</w:t>
      </w:r>
      <w:proofErr w:type="gramEnd"/>
      <w:r w:rsidR="00F207D4" w:rsidRPr="008D70EC">
        <w:rPr>
          <w:sz w:val="20"/>
          <w:szCs w:val="22"/>
          <w:highlight w:val="lightGray"/>
        </w:rPr>
        <w:t xml:space="preserve"> and create and embed the following dynamic table</w:t>
      </w:r>
      <w:r w:rsidR="00E86C7C">
        <w:rPr>
          <w:sz w:val="20"/>
          <w:szCs w:val="22"/>
          <w:highlight w:val="lightGray"/>
        </w:rPr>
        <w:t>. Exclude if not applicable.</w:t>
      </w:r>
      <w:r w:rsidRPr="008D70EC">
        <w:rPr>
          <w:sz w:val="20"/>
          <w:szCs w:val="22"/>
          <w:highlight w:val="lightGray"/>
        </w:rPr>
        <w:t>]</w:t>
      </w:r>
    </w:p>
    <w:p w14:paraId="7E171134" w14:textId="0CAA559B" w:rsidR="00635CED" w:rsidRPr="00D97DC8" w:rsidRDefault="00577FA2" w:rsidP="00635CED">
      <w:r w:rsidRPr="00D97DC8">
        <w:rPr>
          <w:highlight w:val="yellow"/>
        </w:rPr>
        <w:t>[</w:t>
      </w:r>
      <w:r w:rsidR="00635CED" w:rsidRPr="00D97DC8">
        <w:rPr>
          <w:highlight w:val="yellow"/>
        </w:rPr>
        <w:t xml:space="preserve">Boilerplate text for </w:t>
      </w:r>
      <w:r w:rsidR="00454E94" w:rsidRPr="00D97DC8">
        <w:rPr>
          <w:highlight w:val="yellow"/>
        </w:rPr>
        <w:t xml:space="preserve">ET funded </w:t>
      </w:r>
      <w:r w:rsidR="00635CED" w:rsidRPr="00D97DC8">
        <w:rPr>
          <w:highlight w:val="yellow"/>
        </w:rPr>
        <w:t xml:space="preserve">measure </w:t>
      </w:r>
      <w:r w:rsidR="00635CED" w:rsidRPr="00D97DC8">
        <w:rPr>
          <w:rFonts w:ascii="Wingdings" w:eastAsia="Wingdings" w:hAnsi="Wingdings" w:cs="Wingdings"/>
          <w:highlight w:val="yellow"/>
        </w:rPr>
        <w:t>à</w:t>
      </w:r>
      <w:r w:rsidRPr="00D97DC8">
        <w:rPr>
          <w:highlight w:val="yellow"/>
        </w:rPr>
        <w:t>]</w:t>
      </w:r>
      <w:r w:rsidR="00635CED" w:rsidRPr="00D97DC8">
        <w:t xml:space="preserve"> The </w:t>
      </w:r>
      <w:r w:rsidR="00635CED" w:rsidRPr="00D97DC8">
        <w:rPr>
          <w:highlight w:val="lightGray"/>
        </w:rPr>
        <w:t>[insert</w:t>
      </w:r>
      <w:r w:rsidR="004E64A1" w:rsidRPr="00D97DC8">
        <w:rPr>
          <w:highlight w:val="lightGray"/>
        </w:rPr>
        <w:t xml:space="preserve"> study</w:t>
      </w:r>
      <w:r w:rsidR="00635CED" w:rsidRPr="00D97DC8">
        <w:rPr>
          <w:highlight w:val="lightGray"/>
        </w:rPr>
        <w:t xml:space="preserve"> sponsor name]</w:t>
      </w:r>
      <w:r w:rsidR="00635CED" w:rsidRPr="00D97DC8">
        <w:t xml:space="preserve"> sponsored numerous projects in the Emerging Technology Program to evaluate the energy performance of </w:t>
      </w:r>
      <w:r w:rsidR="00635CED" w:rsidRPr="00D97DC8">
        <w:rPr>
          <w:highlight w:val="lightGray"/>
        </w:rPr>
        <w:t>[insert measure name]</w:t>
      </w:r>
      <w:r w:rsidR="00635CED" w:rsidRPr="00D97DC8">
        <w:t>, as indicated in table</w:t>
      </w:r>
      <w:r w:rsidR="004E64A1" w:rsidRPr="00D97DC8">
        <w:t xml:space="preserve"> below</w:t>
      </w:r>
      <w:r w:rsidR="00635CED" w:rsidRPr="00D97DC8">
        <w:t>.</w:t>
      </w:r>
    </w:p>
    <w:p w14:paraId="4E3A82FC" w14:textId="34990017" w:rsidR="002E6C4A" w:rsidRPr="004A1B6D" w:rsidRDefault="002E6C4A" w:rsidP="00607960">
      <w:pPr>
        <w:pStyle w:val="Caption"/>
      </w:pPr>
      <w:r w:rsidRPr="004A1B6D">
        <w:t>Emerging Technologies</w:t>
      </w:r>
    </w:p>
    <w:tbl>
      <w:tblPr>
        <w:tblW w:w="86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15" w:type="dxa"/>
          <w:left w:w="15" w:type="dxa"/>
          <w:bottom w:w="15" w:type="dxa"/>
          <w:right w:w="15" w:type="dxa"/>
        </w:tblCellMar>
        <w:tblLook w:val="04A0" w:firstRow="1" w:lastRow="0" w:firstColumn="1" w:lastColumn="0" w:noHBand="0" w:noVBand="1"/>
      </w:tblPr>
      <w:tblGrid>
        <w:gridCol w:w="2155"/>
        <w:gridCol w:w="2880"/>
        <w:gridCol w:w="3650"/>
      </w:tblGrid>
      <w:tr w:rsidR="00450912" w:rsidRPr="009E3062" w14:paraId="09DF8728" w14:textId="77777777" w:rsidTr="009E3062">
        <w:trPr>
          <w:trHeight w:val="213"/>
          <w:tblHeader/>
          <w:tblCellSpacing w:w="15" w:type="dxa"/>
        </w:trPr>
        <w:tc>
          <w:tcPr>
            <w:tcW w:w="2110" w:type="dxa"/>
            <w:shd w:val="clear" w:color="auto" w:fill="AE8D64"/>
          </w:tcPr>
          <w:p w14:paraId="18CBA489" w14:textId="6CED6D6D" w:rsidR="00450912" w:rsidRPr="009E3062" w:rsidRDefault="00454E94"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Project Number</w:t>
            </w:r>
          </w:p>
        </w:tc>
        <w:tc>
          <w:tcPr>
            <w:tcW w:w="2850" w:type="dxa"/>
            <w:shd w:val="clear" w:color="auto" w:fill="AE8D64"/>
          </w:tcPr>
          <w:p w14:paraId="5773D58A" w14:textId="174C996F" w:rsidR="00450912" w:rsidRPr="009E3062" w:rsidRDefault="00454E94"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Program Funding Year</w:t>
            </w:r>
          </w:p>
        </w:tc>
        <w:tc>
          <w:tcPr>
            <w:tcW w:w="3605" w:type="dxa"/>
            <w:shd w:val="clear" w:color="auto" w:fill="AE8D64"/>
          </w:tcPr>
          <w:p w14:paraId="11D3EAB3" w14:textId="4BAD7EEA" w:rsidR="00450912" w:rsidRPr="009E3062" w:rsidRDefault="00454E94"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Year Introduced to Programs</w:t>
            </w:r>
          </w:p>
        </w:tc>
      </w:tr>
      <w:tr w:rsidR="00454E94" w:rsidRPr="009E3062" w14:paraId="1B095C31" w14:textId="77777777" w:rsidTr="009E3062">
        <w:trPr>
          <w:trHeight w:val="213"/>
          <w:tblCellSpacing w:w="15" w:type="dxa"/>
        </w:trPr>
        <w:tc>
          <w:tcPr>
            <w:tcW w:w="2110" w:type="dxa"/>
            <w:shd w:val="clear" w:color="auto" w:fill="F2F2F2" w:themeFill="background1" w:themeFillShade="F2"/>
          </w:tcPr>
          <w:p w14:paraId="5F50D0DD" w14:textId="4C6633BC" w:rsidR="00454E94" w:rsidRPr="009E3062" w:rsidRDefault="00454E94" w:rsidP="00454E94">
            <w:pPr>
              <w:spacing w:before="0" w:after="0" w:line="240" w:lineRule="auto"/>
              <w:jc w:val="center"/>
              <w:rPr>
                <w:rFonts w:eastAsia="Calibri" w:cs="Calibri Light"/>
                <w:sz w:val="18"/>
                <w:szCs w:val="18"/>
              </w:rPr>
            </w:pPr>
          </w:p>
        </w:tc>
        <w:tc>
          <w:tcPr>
            <w:tcW w:w="2850" w:type="dxa"/>
            <w:shd w:val="clear" w:color="auto" w:fill="F2F2F2" w:themeFill="background1" w:themeFillShade="F2"/>
          </w:tcPr>
          <w:p w14:paraId="7D250A77" w14:textId="29521116" w:rsidR="00454E94" w:rsidRPr="009E3062" w:rsidRDefault="00454E94" w:rsidP="00454E94">
            <w:pPr>
              <w:spacing w:before="0" w:after="0" w:line="240" w:lineRule="auto"/>
              <w:jc w:val="center"/>
              <w:rPr>
                <w:rFonts w:eastAsia="Calibri" w:cs="Calibri Light"/>
                <w:sz w:val="18"/>
                <w:szCs w:val="18"/>
              </w:rPr>
            </w:pPr>
          </w:p>
        </w:tc>
        <w:tc>
          <w:tcPr>
            <w:tcW w:w="3605" w:type="dxa"/>
            <w:shd w:val="clear" w:color="auto" w:fill="F2F2F2" w:themeFill="background1" w:themeFillShade="F2"/>
          </w:tcPr>
          <w:p w14:paraId="110F8260" w14:textId="5C2C44A3" w:rsidR="00454E94" w:rsidRPr="009E3062" w:rsidRDefault="00454E94" w:rsidP="00454E94">
            <w:pPr>
              <w:spacing w:before="0" w:after="0" w:line="240" w:lineRule="auto"/>
              <w:jc w:val="center"/>
              <w:rPr>
                <w:rFonts w:eastAsia="Calibri" w:cs="Calibri Light"/>
                <w:sz w:val="18"/>
                <w:szCs w:val="18"/>
              </w:rPr>
            </w:pPr>
          </w:p>
        </w:tc>
      </w:tr>
      <w:tr w:rsidR="00454E94" w:rsidRPr="009E3062" w14:paraId="5709CA21" w14:textId="77777777" w:rsidTr="009E3062">
        <w:trPr>
          <w:trHeight w:val="213"/>
          <w:tblCellSpacing w:w="15" w:type="dxa"/>
        </w:trPr>
        <w:tc>
          <w:tcPr>
            <w:tcW w:w="2110" w:type="dxa"/>
            <w:shd w:val="clear" w:color="auto" w:fill="F2F2F2" w:themeFill="background1" w:themeFillShade="F2"/>
          </w:tcPr>
          <w:p w14:paraId="44840E7E" w14:textId="77777777" w:rsidR="00454E94" w:rsidRPr="009E3062" w:rsidRDefault="00454E94" w:rsidP="00454E94">
            <w:pPr>
              <w:spacing w:before="0" w:after="0" w:line="240" w:lineRule="auto"/>
              <w:jc w:val="center"/>
              <w:rPr>
                <w:rFonts w:eastAsia="Calibri" w:cs="Calibri Light"/>
                <w:sz w:val="18"/>
                <w:szCs w:val="18"/>
              </w:rPr>
            </w:pPr>
          </w:p>
        </w:tc>
        <w:tc>
          <w:tcPr>
            <w:tcW w:w="2850" w:type="dxa"/>
            <w:shd w:val="clear" w:color="auto" w:fill="F2F2F2" w:themeFill="background1" w:themeFillShade="F2"/>
          </w:tcPr>
          <w:p w14:paraId="192CD5BC" w14:textId="77777777" w:rsidR="00454E94" w:rsidRPr="009E3062" w:rsidRDefault="00454E94" w:rsidP="00454E94">
            <w:pPr>
              <w:spacing w:before="0" w:after="0" w:line="240" w:lineRule="auto"/>
              <w:jc w:val="center"/>
              <w:rPr>
                <w:rFonts w:eastAsia="Calibri" w:cs="Calibri Light"/>
                <w:sz w:val="18"/>
                <w:szCs w:val="18"/>
              </w:rPr>
            </w:pPr>
          </w:p>
        </w:tc>
        <w:tc>
          <w:tcPr>
            <w:tcW w:w="3605" w:type="dxa"/>
            <w:shd w:val="clear" w:color="auto" w:fill="F2F2F2" w:themeFill="background1" w:themeFillShade="F2"/>
          </w:tcPr>
          <w:p w14:paraId="68105E98" w14:textId="77777777" w:rsidR="00454E94" w:rsidRPr="009E3062" w:rsidRDefault="00454E94" w:rsidP="00454E94">
            <w:pPr>
              <w:spacing w:before="0" w:after="0" w:line="240" w:lineRule="auto"/>
              <w:jc w:val="center"/>
              <w:rPr>
                <w:rFonts w:eastAsia="Calibri" w:cs="Calibri Light"/>
                <w:sz w:val="18"/>
                <w:szCs w:val="18"/>
              </w:rPr>
            </w:pPr>
          </w:p>
        </w:tc>
      </w:tr>
    </w:tbl>
    <w:p w14:paraId="17C26C91" w14:textId="54BD3900" w:rsidR="00450912" w:rsidRDefault="00450912" w:rsidP="00635CED"/>
    <w:p w14:paraId="7A40AA7C" w14:textId="77777777" w:rsidR="000C3558" w:rsidRDefault="000C3558" w:rsidP="00635CED"/>
    <w:p w14:paraId="5AF18021" w14:textId="5CCE856A" w:rsidR="007D230B" w:rsidRPr="004B06E3" w:rsidRDefault="007D230B" w:rsidP="00F0019B">
      <w:pPr>
        <w:pStyle w:val="eTRMHeading3"/>
      </w:pPr>
      <w:bookmarkStart w:id="16" w:name="_Toc527979572"/>
      <w:bookmarkStart w:id="17" w:name="_Toc70671537"/>
      <w:bookmarkStart w:id="18" w:name="_Toc70672077"/>
      <w:bookmarkStart w:id="19" w:name="_Toc94629713"/>
      <w:bookmarkStart w:id="20" w:name="_Toc121942156"/>
      <w:r w:rsidRPr="004B06E3">
        <w:t>Measure Case Description</w:t>
      </w:r>
      <w:bookmarkEnd w:id="14"/>
      <w:bookmarkEnd w:id="15"/>
      <w:bookmarkEnd w:id="16"/>
      <w:bookmarkEnd w:id="17"/>
      <w:bookmarkEnd w:id="18"/>
      <w:bookmarkEnd w:id="19"/>
      <w:bookmarkEnd w:id="20"/>
    </w:p>
    <w:p w14:paraId="1F50AD48" w14:textId="637CEA7D" w:rsidR="00F207D4" w:rsidRPr="00FD2724" w:rsidRDefault="00F207D4" w:rsidP="00F207D4">
      <w:pPr>
        <w:rPr>
          <w:sz w:val="20"/>
          <w:szCs w:val="22"/>
        </w:rPr>
      </w:pPr>
      <w:r w:rsidRPr="00FD2724">
        <w:rPr>
          <w:sz w:val="20"/>
          <w:szCs w:val="22"/>
          <w:highlight w:val="lightGray"/>
        </w:rPr>
        <w:t>[Enter Measure Case Description text]</w:t>
      </w:r>
    </w:p>
    <w:p w14:paraId="59551D12" w14:textId="314CC5FF" w:rsidR="001D0039" w:rsidRPr="00FD2724" w:rsidRDefault="001D0039" w:rsidP="001D0039">
      <w:pPr>
        <w:rPr>
          <w:sz w:val="20"/>
          <w:szCs w:val="22"/>
        </w:rPr>
      </w:pPr>
    </w:p>
    <w:p w14:paraId="6E731A9C" w14:textId="18432F56" w:rsidR="00F207D4" w:rsidRPr="00FD2724" w:rsidRDefault="00F207D4" w:rsidP="00F207D4">
      <w:pPr>
        <w:rPr>
          <w:sz w:val="20"/>
          <w:szCs w:val="22"/>
        </w:rPr>
      </w:pPr>
      <w:r w:rsidRPr="00FD2724">
        <w:rPr>
          <w:sz w:val="20"/>
          <w:szCs w:val="22"/>
          <w:highlight w:val="lightGray"/>
        </w:rPr>
        <w:t>[Create and embed the following dynamic table]</w:t>
      </w:r>
    </w:p>
    <w:p w14:paraId="01E5BFE4" w14:textId="77777777" w:rsidR="00A47E01" w:rsidRPr="00F207D4" w:rsidRDefault="00A47E01" w:rsidP="00A47E01">
      <w:pPr>
        <w:rPr>
          <w:rFonts w:ascii="Merriweather" w:hAnsi="Merriweather"/>
          <w:color w:val="64A244"/>
          <w:sz w:val="20"/>
          <w:szCs w:val="22"/>
          <w:u w:val="single"/>
        </w:rPr>
      </w:pPr>
      <w:r w:rsidRPr="00F207D4">
        <w:rPr>
          <w:rFonts w:ascii="Merriweather" w:hAnsi="Merriweather"/>
          <w:color w:val="64A244"/>
          <w:sz w:val="20"/>
          <w:szCs w:val="22"/>
          <w:u w:val="single"/>
        </w:rPr>
        <w:t>Offering ID</w:t>
      </w:r>
    </w:p>
    <w:tbl>
      <w:tblPr>
        <w:tblW w:w="86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3072"/>
        <w:gridCol w:w="2904"/>
        <w:gridCol w:w="2709"/>
      </w:tblGrid>
      <w:tr w:rsidR="00A47E01" w:rsidRPr="009E3062" w14:paraId="70C40E25" w14:textId="77777777" w:rsidTr="00A47E01">
        <w:trPr>
          <w:trHeight w:val="213"/>
          <w:tblHeader/>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65FF3B76" w14:textId="1D71E503" w:rsidR="00A47E01" w:rsidRPr="009E3062" w:rsidRDefault="00F0643A"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w:t>
            </w:r>
            <w:r w:rsidR="00A47E01" w:rsidRPr="009E3062">
              <w:rPr>
                <w:rFonts w:eastAsia="Times New Roman" w:cs="Calibri Light"/>
                <w:caps/>
                <w:color w:val="FFFFFF"/>
                <w:sz w:val="18"/>
                <w:szCs w:val="18"/>
              </w:rPr>
              <w:t>Parameter</w:t>
            </w:r>
            <w:r w:rsidRPr="009E3062">
              <w:rPr>
                <w:rFonts w:eastAsia="Times New Roman" w:cs="Calibri Light"/>
                <w:caps/>
                <w:color w:val="FFFFFF"/>
                <w:sz w:val="18"/>
                <w:szCs w:val="18"/>
              </w:rPr>
              <w:t>]</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0B990019" w14:textId="77777777" w:rsidR="00A47E01" w:rsidRPr="009E3062" w:rsidRDefault="00A47E01"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Statewide measure Offering ID</w:t>
            </w: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07A56FF0" w14:textId="77777777" w:rsidR="00A47E01" w:rsidRPr="009E3062" w:rsidRDefault="00A47E01"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Measure Offering Description</w:t>
            </w:r>
          </w:p>
        </w:tc>
      </w:tr>
      <w:tr w:rsidR="00A47E01" w:rsidRPr="009E3062" w14:paraId="146BB573" w14:textId="77777777" w:rsidTr="00A47E01">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C5F97FB" w14:textId="77777777" w:rsidR="00A47E01" w:rsidRPr="009E3062" w:rsidRDefault="00A47E01">
            <w:pPr>
              <w:spacing w:before="0" w:after="0" w:line="240" w:lineRule="auto"/>
              <w:jc w:val="center"/>
              <w:rPr>
                <w:rFonts w:eastAsia="Calibri" w:cs="Calibri Light"/>
                <w:sz w:val="18"/>
                <w:szCs w:val="18"/>
              </w:rPr>
            </w:pP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A563972" w14:textId="77777777" w:rsidR="00A47E01" w:rsidRPr="009E3062" w:rsidRDefault="00A47E01">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8E6AC46" w14:textId="77777777" w:rsidR="00A47E01" w:rsidRPr="009E3062" w:rsidRDefault="00A47E01">
            <w:pPr>
              <w:spacing w:before="0" w:after="0" w:line="240" w:lineRule="auto"/>
              <w:jc w:val="center"/>
              <w:rPr>
                <w:rFonts w:eastAsia="Calibri" w:cs="Calibri Light"/>
                <w:sz w:val="18"/>
                <w:szCs w:val="18"/>
              </w:rPr>
            </w:pPr>
          </w:p>
        </w:tc>
      </w:tr>
      <w:tr w:rsidR="00A47E01" w:rsidRPr="009E3062" w14:paraId="636DCF2A" w14:textId="77777777" w:rsidTr="00A47E01">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31CC337" w14:textId="77777777" w:rsidR="00A47E01" w:rsidRPr="009E3062" w:rsidRDefault="00A47E01">
            <w:pPr>
              <w:spacing w:before="0" w:after="0" w:line="240" w:lineRule="auto"/>
              <w:jc w:val="center"/>
              <w:rPr>
                <w:rFonts w:eastAsia="Calibri" w:cs="Calibri Light"/>
                <w:sz w:val="18"/>
                <w:szCs w:val="18"/>
              </w:rPr>
            </w:pP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179BE92" w14:textId="77777777" w:rsidR="00A47E01" w:rsidRPr="009E3062" w:rsidRDefault="00A47E01">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6909340" w14:textId="77777777" w:rsidR="00A47E01" w:rsidRPr="009E3062" w:rsidRDefault="00A47E01">
            <w:pPr>
              <w:spacing w:before="0" w:after="0" w:line="240" w:lineRule="auto"/>
              <w:jc w:val="center"/>
              <w:rPr>
                <w:rFonts w:eastAsia="Calibri" w:cs="Calibri Light"/>
                <w:sz w:val="18"/>
                <w:szCs w:val="18"/>
              </w:rPr>
            </w:pPr>
          </w:p>
        </w:tc>
      </w:tr>
    </w:tbl>
    <w:p w14:paraId="1E0606AB" w14:textId="77777777" w:rsidR="00A47E01" w:rsidRDefault="00A47E01" w:rsidP="001D0039"/>
    <w:p w14:paraId="55E86308" w14:textId="47BE3CA9" w:rsidR="009F7D65" w:rsidRPr="00FD2724" w:rsidRDefault="009F7D65" w:rsidP="009F7D65">
      <w:pPr>
        <w:rPr>
          <w:sz w:val="20"/>
          <w:szCs w:val="22"/>
        </w:rPr>
      </w:pPr>
      <w:r w:rsidRPr="00FD2724">
        <w:rPr>
          <w:sz w:val="20"/>
          <w:szCs w:val="22"/>
          <w:highlight w:val="lightGray"/>
        </w:rPr>
        <w:t>[</w:t>
      </w:r>
      <w:r>
        <w:rPr>
          <w:sz w:val="20"/>
          <w:szCs w:val="22"/>
          <w:highlight w:val="lightGray"/>
        </w:rPr>
        <w:t>E</w:t>
      </w:r>
      <w:r w:rsidRPr="00FD2724">
        <w:rPr>
          <w:sz w:val="20"/>
          <w:szCs w:val="22"/>
          <w:highlight w:val="lightGray"/>
        </w:rPr>
        <w:t>mbed the</w:t>
      </w:r>
      <w:r>
        <w:rPr>
          <w:sz w:val="20"/>
          <w:szCs w:val="22"/>
          <w:highlight w:val="lightGray"/>
        </w:rPr>
        <w:t xml:space="preserve"> CPUC Disposition placeholder reference after the Offering ID value table, as an embedded reference</w:t>
      </w:r>
      <w:r w:rsidRPr="00FD2724">
        <w:rPr>
          <w:sz w:val="20"/>
          <w:szCs w:val="22"/>
          <w:highlight w:val="lightGray"/>
        </w:rPr>
        <w:t>]</w:t>
      </w:r>
    </w:p>
    <w:p w14:paraId="725A3999" w14:textId="77777777" w:rsidR="001830EE" w:rsidRPr="00401C43" w:rsidRDefault="001830EE" w:rsidP="001D0039"/>
    <w:p w14:paraId="54FD79D6" w14:textId="77777777" w:rsidR="00E70CBD" w:rsidRPr="00171BB8" w:rsidRDefault="00E70CBD" w:rsidP="00F0019B">
      <w:pPr>
        <w:pStyle w:val="eTRMHeading3"/>
      </w:pPr>
      <w:bookmarkStart w:id="21" w:name="_Toc486490849"/>
      <w:bookmarkStart w:id="22" w:name="_Toc486580920"/>
      <w:bookmarkStart w:id="23" w:name="_Toc527979573"/>
      <w:bookmarkStart w:id="24" w:name="_Toc70671538"/>
      <w:bookmarkStart w:id="25" w:name="_Toc70672078"/>
      <w:bookmarkStart w:id="26" w:name="_Toc94629714"/>
      <w:bookmarkStart w:id="27" w:name="_Toc121942157"/>
      <w:r w:rsidRPr="004B06E3">
        <w:lastRenderedPageBreak/>
        <w:t xml:space="preserve">Base </w:t>
      </w:r>
      <w:r w:rsidRPr="004E2B5E">
        <w:t>Case</w:t>
      </w:r>
      <w:r w:rsidRPr="004B06E3">
        <w:t xml:space="preserve"> Description</w:t>
      </w:r>
      <w:bookmarkEnd w:id="21"/>
      <w:bookmarkEnd w:id="22"/>
      <w:bookmarkEnd w:id="23"/>
      <w:bookmarkEnd w:id="24"/>
      <w:bookmarkEnd w:id="25"/>
      <w:bookmarkEnd w:id="26"/>
      <w:bookmarkEnd w:id="27"/>
      <w:r w:rsidRPr="00171BB8">
        <w:t xml:space="preserve"> </w:t>
      </w:r>
    </w:p>
    <w:p w14:paraId="4B2F5B7B" w14:textId="0DB4EDA0" w:rsidR="00F207D4" w:rsidRPr="00FD2724" w:rsidRDefault="00F207D4" w:rsidP="00237D2C">
      <w:pPr>
        <w:keepNext/>
        <w:keepLines/>
        <w:rPr>
          <w:sz w:val="20"/>
          <w:szCs w:val="22"/>
        </w:rPr>
      </w:pPr>
      <w:r w:rsidRPr="00FD2724">
        <w:rPr>
          <w:sz w:val="20"/>
          <w:szCs w:val="22"/>
          <w:highlight w:val="lightGray"/>
        </w:rPr>
        <w:t xml:space="preserve">[Enter </w:t>
      </w:r>
      <w:r w:rsidR="000C3558">
        <w:rPr>
          <w:sz w:val="20"/>
          <w:szCs w:val="22"/>
          <w:highlight w:val="lightGray"/>
        </w:rPr>
        <w:t>Base</w:t>
      </w:r>
      <w:r w:rsidRPr="00FD2724">
        <w:rPr>
          <w:sz w:val="20"/>
          <w:szCs w:val="22"/>
          <w:highlight w:val="lightGray"/>
        </w:rPr>
        <w:t xml:space="preserve"> Case Description text]</w:t>
      </w:r>
    </w:p>
    <w:p w14:paraId="72D54A8F" w14:textId="77777777" w:rsidR="00F207D4" w:rsidRPr="00FD2724" w:rsidRDefault="00F207D4" w:rsidP="00237D2C">
      <w:pPr>
        <w:keepNext/>
        <w:keepLines/>
        <w:rPr>
          <w:sz w:val="20"/>
          <w:szCs w:val="22"/>
        </w:rPr>
      </w:pPr>
    </w:p>
    <w:p w14:paraId="7B9A37B9" w14:textId="77777777" w:rsidR="00F207D4" w:rsidRPr="00FD2724" w:rsidRDefault="00F207D4" w:rsidP="00E86C7C">
      <w:pPr>
        <w:keepNext/>
        <w:keepLines/>
        <w:rPr>
          <w:sz w:val="20"/>
          <w:szCs w:val="22"/>
        </w:rPr>
      </w:pPr>
      <w:r w:rsidRPr="00FD2724">
        <w:rPr>
          <w:sz w:val="20"/>
          <w:szCs w:val="22"/>
          <w:highlight w:val="lightGray"/>
        </w:rPr>
        <w:t>[Create and embed the following dynamic table]</w:t>
      </w:r>
    </w:p>
    <w:p w14:paraId="47644C6E" w14:textId="77777777" w:rsidR="00A47E01" w:rsidRPr="00077879" w:rsidRDefault="00A47E01" w:rsidP="00607960">
      <w:pPr>
        <w:pStyle w:val="Caption"/>
      </w:pPr>
      <w:r w:rsidRPr="00077879">
        <w:t>Base Case Descriptions</w:t>
      </w:r>
    </w:p>
    <w:tbl>
      <w:tblPr>
        <w:tblW w:w="86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3072"/>
        <w:gridCol w:w="2904"/>
        <w:gridCol w:w="2709"/>
      </w:tblGrid>
      <w:tr w:rsidR="00A47E01" w:rsidRPr="009E3062" w14:paraId="7C6110B1" w14:textId="77777777" w:rsidTr="00A47E01">
        <w:trPr>
          <w:trHeight w:val="213"/>
          <w:tblHeader/>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6DD4E788" w14:textId="74A60957" w:rsidR="00A47E01" w:rsidRPr="009E3062" w:rsidRDefault="00F0643A" w:rsidP="00E86C7C">
            <w:pPr>
              <w:keepNext/>
              <w:keepLines/>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w:t>
            </w:r>
            <w:r w:rsidR="00A47E01" w:rsidRPr="009E3062">
              <w:rPr>
                <w:rFonts w:eastAsia="Times New Roman" w:cs="Calibri Light"/>
                <w:caps/>
                <w:color w:val="FFFFFF"/>
                <w:sz w:val="18"/>
                <w:szCs w:val="18"/>
              </w:rPr>
              <w:t>Parameter</w:t>
            </w:r>
            <w:r w:rsidRPr="009E3062">
              <w:rPr>
                <w:rFonts w:eastAsia="Times New Roman" w:cs="Calibri Light"/>
                <w:caps/>
                <w:color w:val="FFFFFF"/>
                <w:sz w:val="18"/>
                <w:szCs w:val="18"/>
              </w:rPr>
              <w:t>]</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BC348DD" w14:textId="77777777" w:rsidR="00A47E01" w:rsidRPr="009E3062" w:rsidRDefault="00A47E01" w:rsidP="00E86C7C">
            <w:pPr>
              <w:keepNext/>
              <w:keepLines/>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Existing Description</w:t>
            </w: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2DCF14E3" w14:textId="77777777" w:rsidR="00A47E01" w:rsidRPr="009E3062" w:rsidRDefault="00A47E01" w:rsidP="00E86C7C">
            <w:pPr>
              <w:keepNext/>
              <w:keepLines/>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Standard Description</w:t>
            </w:r>
          </w:p>
        </w:tc>
      </w:tr>
      <w:tr w:rsidR="00A47E01" w:rsidRPr="009E3062" w14:paraId="59CF688E" w14:textId="77777777" w:rsidTr="00A47E01">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2CA5A67" w14:textId="77777777" w:rsidR="00A47E01" w:rsidRPr="009E3062" w:rsidRDefault="00A47E01" w:rsidP="00E86C7C">
            <w:pPr>
              <w:keepNext/>
              <w:keepLines/>
              <w:spacing w:before="0" w:after="0" w:line="240" w:lineRule="auto"/>
              <w:jc w:val="center"/>
              <w:rPr>
                <w:rFonts w:eastAsia="Calibri" w:cs="Calibri Light"/>
                <w:sz w:val="18"/>
                <w:szCs w:val="18"/>
              </w:rPr>
            </w:pP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7FADDE3" w14:textId="77777777" w:rsidR="00A47E01" w:rsidRPr="009E3062" w:rsidRDefault="00A47E01" w:rsidP="00E86C7C">
            <w:pPr>
              <w:keepNext/>
              <w:keepLines/>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E1F1759" w14:textId="77777777" w:rsidR="00A47E01" w:rsidRPr="009E3062" w:rsidRDefault="00A47E01" w:rsidP="00E86C7C">
            <w:pPr>
              <w:keepNext/>
              <w:keepLines/>
              <w:spacing w:before="0" w:after="0" w:line="240" w:lineRule="auto"/>
              <w:jc w:val="center"/>
              <w:rPr>
                <w:rFonts w:eastAsia="Calibri" w:cs="Calibri Light"/>
                <w:sz w:val="18"/>
                <w:szCs w:val="18"/>
              </w:rPr>
            </w:pPr>
          </w:p>
        </w:tc>
      </w:tr>
      <w:tr w:rsidR="00A47E01" w:rsidRPr="009E3062" w14:paraId="18FEF525" w14:textId="77777777" w:rsidTr="00A47E01">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4EAE469" w14:textId="77777777" w:rsidR="00A47E01" w:rsidRPr="009E3062" w:rsidRDefault="00A47E01" w:rsidP="00E86C7C">
            <w:pPr>
              <w:keepNext/>
              <w:keepLines/>
              <w:spacing w:before="0" w:after="0" w:line="240" w:lineRule="auto"/>
              <w:jc w:val="center"/>
              <w:rPr>
                <w:rFonts w:eastAsia="Calibri" w:cs="Calibri Light"/>
                <w:sz w:val="18"/>
                <w:szCs w:val="18"/>
              </w:rPr>
            </w:pP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24934EF" w14:textId="77777777" w:rsidR="00A47E01" w:rsidRPr="009E3062" w:rsidRDefault="00A47E01" w:rsidP="00E86C7C">
            <w:pPr>
              <w:keepNext/>
              <w:keepLines/>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D8095C9" w14:textId="77777777" w:rsidR="00A47E01" w:rsidRPr="009E3062" w:rsidRDefault="00A47E01" w:rsidP="00E86C7C">
            <w:pPr>
              <w:keepNext/>
              <w:keepLines/>
              <w:spacing w:before="0" w:after="0" w:line="240" w:lineRule="auto"/>
              <w:jc w:val="center"/>
              <w:rPr>
                <w:rFonts w:eastAsia="Calibri" w:cs="Calibri Light"/>
                <w:sz w:val="18"/>
                <w:szCs w:val="18"/>
              </w:rPr>
            </w:pPr>
          </w:p>
        </w:tc>
      </w:tr>
    </w:tbl>
    <w:p w14:paraId="080F5DF8" w14:textId="7EEE8CB2" w:rsidR="00A47E01" w:rsidRDefault="00A47E01" w:rsidP="00A47E01"/>
    <w:p w14:paraId="20988CC4" w14:textId="77777777" w:rsidR="00237D2C" w:rsidRDefault="00237D2C" w:rsidP="00A47E01"/>
    <w:p w14:paraId="7D9DA4A6" w14:textId="46AEC31A" w:rsidR="007D230B" w:rsidRDefault="007D230B" w:rsidP="00F0019B">
      <w:pPr>
        <w:pStyle w:val="eTRMHeading3"/>
      </w:pPr>
      <w:bookmarkStart w:id="28" w:name="_Toc486490850"/>
      <w:bookmarkStart w:id="29" w:name="_Toc486580921"/>
      <w:bookmarkStart w:id="30" w:name="_Toc527979574"/>
      <w:bookmarkStart w:id="31" w:name="_Toc70671539"/>
      <w:bookmarkStart w:id="32" w:name="_Toc70672079"/>
      <w:bookmarkStart w:id="33" w:name="_Toc94629715"/>
      <w:bookmarkStart w:id="34" w:name="_Toc121942158"/>
      <w:r w:rsidRPr="004B06E3">
        <w:t>Code Requirements</w:t>
      </w:r>
      <w:bookmarkEnd w:id="28"/>
      <w:bookmarkEnd w:id="29"/>
      <w:bookmarkEnd w:id="30"/>
      <w:bookmarkEnd w:id="31"/>
      <w:bookmarkEnd w:id="32"/>
      <w:bookmarkEnd w:id="33"/>
      <w:bookmarkEnd w:id="34"/>
    </w:p>
    <w:p w14:paraId="376B3024" w14:textId="393F787E" w:rsidR="00F207D4" w:rsidRPr="00FD2724" w:rsidRDefault="00F207D4" w:rsidP="00F207D4">
      <w:pPr>
        <w:rPr>
          <w:sz w:val="20"/>
          <w:szCs w:val="22"/>
        </w:rPr>
      </w:pPr>
      <w:r w:rsidRPr="00FD2724">
        <w:rPr>
          <w:sz w:val="20"/>
          <w:szCs w:val="22"/>
          <w:highlight w:val="lightGray"/>
        </w:rPr>
        <w:t>[Statement of applicable state and federal standards]</w:t>
      </w:r>
    </w:p>
    <w:p w14:paraId="397F9D67" w14:textId="69E4D3D8" w:rsidR="009B27DC" w:rsidRPr="00FD2724" w:rsidRDefault="009B27DC" w:rsidP="009B27DC">
      <w:pPr>
        <w:rPr>
          <w:sz w:val="20"/>
          <w:szCs w:val="22"/>
        </w:rPr>
      </w:pPr>
    </w:p>
    <w:p w14:paraId="5688FD67" w14:textId="150E861F" w:rsidR="00F207D4" w:rsidRPr="00FD2724" w:rsidRDefault="00F207D4" w:rsidP="00F207D4">
      <w:pPr>
        <w:rPr>
          <w:sz w:val="20"/>
          <w:szCs w:val="22"/>
        </w:rPr>
      </w:pPr>
      <w:r w:rsidRPr="00FD2724">
        <w:rPr>
          <w:sz w:val="20"/>
          <w:szCs w:val="22"/>
          <w:highlight w:val="lightGray"/>
        </w:rPr>
        <w:t>[Create the following static table</w:t>
      </w:r>
      <w:r w:rsidR="00E86C7C">
        <w:rPr>
          <w:sz w:val="20"/>
          <w:szCs w:val="22"/>
          <w:highlight w:val="lightGray"/>
        </w:rPr>
        <w:t>. Add additional rows to include other applicable codes/standards</w:t>
      </w:r>
      <w:r w:rsidRPr="00FD2724">
        <w:rPr>
          <w:sz w:val="20"/>
          <w:szCs w:val="22"/>
          <w:highlight w:val="lightGray"/>
        </w:rPr>
        <w:t>:]</w:t>
      </w:r>
    </w:p>
    <w:p w14:paraId="32A699BF" w14:textId="3D008171" w:rsidR="00F0643A" w:rsidRPr="00F207D4" w:rsidRDefault="00F0643A" w:rsidP="00F207D4">
      <w:pPr>
        <w:rPr>
          <w:rFonts w:ascii="Merriweather" w:hAnsi="Merriweather"/>
          <w:sz w:val="20"/>
          <w:szCs w:val="22"/>
        </w:rPr>
      </w:pPr>
      <w:r w:rsidRPr="00F207D4">
        <w:rPr>
          <w:rFonts w:ascii="Merriweather" w:hAnsi="Merriweather"/>
          <w:sz w:val="20"/>
          <w:szCs w:val="22"/>
        </w:rPr>
        <w:t>Applicable State and Federal Codes and Standards</w:t>
      </w:r>
    </w:p>
    <w:tbl>
      <w:tblPr>
        <w:tblW w:w="86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3072"/>
        <w:gridCol w:w="2904"/>
        <w:gridCol w:w="2709"/>
      </w:tblGrid>
      <w:tr w:rsidR="00F0643A" w:rsidRPr="009E3062" w14:paraId="6D299381" w14:textId="77777777" w:rsidTr="00F0643A">
        <w:trPr>
          <w:trHeight w:val="213"/>
          <w:tblHeader/>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tcPr>
          <w:p w14:paraId="3C6502B0" w14:textId="45585F3E" w:rsidR="00F0643A" w:rsidRPr="009E3062" w:rsidRDefault="00F0643A" w:rsidP="00F0643A">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Code</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tcPr>
          <w:p w14:paraId="0A24ECA9" w14:textId="06095ECA" w:rsidR="00F0643A" w:rsidRPr="009E3062" w:rsidRDefault="00F0643A" w:rsidP="00F0643A">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Applicable Code Reference</w:t>
            </w: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tcPr>
          <w:p w14:paraId="4597D740" w14:textId="46DDF1D8" w:rsidR="00F0643A" w:rsidRPr="009E3062" w:rsidRDefault="00F0643A" w:rsidP="00F0643A">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Effective Date</w:t>
            </w:r>
          </w:p>
        </w:tc>
      </w:tr>
      <w:tr w:rsidR="00F0643A" w:rsidRPr="009E3062" w14:paraId="2B7981C5" w14:textId="77777777" w:rsidTr="00DC64BD">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F0CB339" w14:textId="1C8C2743" w:rsidR="00F0643A" w:rsidRPr="009E3062" w:rsidRDefault="00F0643A" w:rsidP="00F0643A">
            <w:pPr>
              <w:spacing w:before="0" w:after="0" w:line="240" w:lineRule="auto"/>
              <w:rPr>
                <w:rFonts w:eastAsia="Calibri" w:cs="Calibri Light"/>
                <w:sz w:val="18"/>
                <w:szCs w:val="18"/>
              </w:rPr>
            </w:pPr>
            <w:r w:rsidRPr="009E3062">
              <w:rPr>
                <w:sz w:val="18"/>
                <w:szCs w:val="18"/>
              </w:rPr>
              <w:t xml:space="preserve">CA Appliance Efficiency Regulations – Title 20 </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544792F" w14:textId="77777777" w:rsidR="00F0643A" w:rsidRPr="009E3062" w:rsidRDefault="00F0643A" w:rsidP="00F0643A">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EE9D412" w14:textId="77777777" w:rsidR="00F0643A" w:rsidRPr="009E3062" w:rsidRDefault="00F0643A" w:rsidP="00F0643A">
            <w:pPr>
              <w:spacing w:before="0" w:after="0" w:line="240" w:lineRule="auto"/>
              <w:jc w:val="center"/>
              <w:rPr>
                <w:rFonts w:eastAsia="Calibri" w:cs="Calibri Light"/>
                <w:sz w:val="18"/>
                <w:szCs w:val="18"/>
              </w:rPr>
            </w:pPr>
          </w:p>
        </w:tc>
      </w:tr>
      <w:tr w:rsidR="00F0643A" w:rsidRPr="009E3062" w14:paraId="4FCBE7AD" w14:textId="77777777" w:rsidTr="00DC64BD">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F742420" w14:textId="47CB04C4" w:rsidR="00F0643A" w:rsidRPr="009E3062" w:rsidRDefault="00F0643A" w:rsidP="00F0643A">
            <w:pPr>
              <w:spacing w:before="0" w:after="0" w:line="240" w:lineRule="auto"/>
              <w:rPr>
                <w:rFonts w:eastAsia="Calibri" w:cs="Calibri Light"/>
                <w:sz w:val="18"/>
                <w:szCs w:val="18"/>
              </w:rPr>
            </w:pPr>
            <w:r w:rsidRPr="009E3062">
              <w:rPr>
                <w:sz w:val="18"/>
                <w:szCs w:val="18"/>
              </w:rPr>
              <w:t xml:space="preserve">CA Building Energy Efficiency Standards – Title 24 </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59ADD5B" w14:textId="77777777" w:rsidR="00F0643A" w:rsidRPr="009E3062" w:rsidRDefault="00F0643A" w:rsidP="00F0643A">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12ABE1B" w14:textId="77777777" w:rsidR="00F0643A" w:rsidRPr="009E3062" w:rsidRDefault="00F0643A" w:rsidP="00F0643A">
            <w:pPr>
              <w:spacing w:before="0" w:after="0" w:line="240" w:lineRule="auto"/>
              <w:jc w:val="center"/>
              <w:rPr>
                <w:rFonts w:eastAsia="Calibri" w:cs="Calibri Light"/>
                <w:sz w:val="18"/>
                <w:szCs w:val="18"/>
              </w:rPr>
            </w:pPr>
          </w:p>
        </w:tc>
      </w:tr>
      <w:tr w:rsidR="00F0643A" w:rsidRPr="009E3062" w14:paraId="08464623" w14:textId="77777777" w:rsidTr="00DC64BD">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193C370" w14:textId="52829B5C" w:rsidR="00F0643A" w:rsidRPr="009E3062" w:rsidRDefault="00F0643A" w:rsidP="00F0643A">
            <w:pPr>
              <w:spacing w:before="0" w:after="0" w:line="240" w:lineRule="auto"/>
              <w:rPr>
                <w:rFonts w:eastAsia="Calibri" w:cs="Calibri Light"/>
                <w:sz w:val="18"/>
                <w:szCs w:val="18"/>
              </w:rPr>
            </w:pPr>
            <w:r w:rsidRPr="009E3062">
              <w:rPr>
                <w:sz w:val="18"/>
                <w:szCs w:val="18"/>
              </w:rPr>
              <w:t>Federal Standards</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CBD9819" w14:textId="77777777" w:rsidR="00F0643A" w:rsidRPr="009E3062" w:rsidRDefault="00F0643A" w:rsidP="00F0643A">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080CD07" w14:textId="77777777" w:rsidR="00F0643A" w:rsidRPr="009E3062" w:rsidRDefault="00F0643A" w:rsidP="00F0643A">
            <w:pPr>
              <w:spacing w:before="0" w:after="0" w:line="240" w:lineRule="auto"/>
              <w:jc w:val="center"/>
              <w:rPr>
                <w:rFonts w:eastAsia="Calibri" w:cs="Calibri Light"/>
                <w:sz w:val="18"/>
                <w:szCs w:val="18"/>
              </w:rPr>
            </w:pPr>
          </w:p>
        </w:tc>
      </w:tr>
    </w:tbl>
    <w:p w14:paraId="558C6770" w14:textId="335AE88D" w:rsidR="00ED350A" w:rsidRDefault="00ED350A" w:rsidP="00486585"/>
    <w:p w14:paraId="17DEA6B1" w14:textId="4EA4C7FF" w:rsidR="00F207D4" w:rsidRPr="00FD2724" w:rsidRDefault="00F207D4" w:rsidP="00F207D4">
      <w:pPr>
        <w:rPr>
          <w:sz w:val="20"/>
          <w:szCs w:val="22"/>
        </w:rPr>
      </w:pPr>
      <w:r w:rsidRPr="00FD2724">
        <w:rPr>
          <w:sz w:val="20"/>
          <w:szCs w:val="22"/>
          <w:highlight w:val="lightGray"/>
        </w:rPr>
        <w:t>[If applicable, provide details of state and federal standards]</w:t>
      </w:r>
    </w:p>
    <w:p w14:paraId="4198308E" w14:textId="068B8E6F" w:rsidR="00F0643A" w:rsidRDefault="00F0643A" w:rsidP="00486585"/>
    <w:p w14:paraId="32E3D972" w14:textId="77777777" w:rsidR="00F0643A" w:rsidRPr="007D230B" w:rsidRDefault="00F0643A" w:rsidP="00486585"/>
    <w:p w14:paraId="2F4904E6" w14:textId="77777777" w:rsidR="007D230B" w:rsidRPr="004B06E3" w:rsidRDefault="007D230B" w:rsidP="00F0019B">
      <w:pPr>
        <w:pStyle w:val="eTRMHeading3"/>
      </w:pPr>
      <w:bookmarkStart w:id="35" w:name="_Toc486490852"/>
      <w:bookmarkStart w:id="36" w:name="_Toc486580923"/>
      <w:bookmarkStart w:id="37" w:name="_Toc527979576"/>
      <w:bookmarkStart w:id="38" w:name="_Toc70671541"/>
      <w:bookmarkStart w:id="39" w:name="_Toc70672081"/>
      <w:bookmarkStart w:id="40" w:name="_Toc94629716"/>
      <w:bookmarkStart w:id="41" w:name="_Toc121942159"/>
      <w:bookmarkStart w:id="42" w:name="_Hlk515365299"/>
      <w:bookmarkStart w:id="43" w:name="_Hlk515878271"/>
      <w:r w:rsidRPr="004B06E3">
        <w:t>Program Requirements</w:t>
      </w:r>
      <w:bookmarkEnd w:id="35"/>
      <w:bookmarkEnd w:id="36"/>
      <w:bookmarkEnd w:id="37"/>
      <w:bookmarkEnd w:id="38"/>
      <w:bookmarkEnd w:id="39"/>
      <w:bookmarkEnd w:id="40"/>
      <w:bookmarkEnd w:id="41"/>
      <w:r w:rsidRPr="004B06E3">
        <w:t xml:space="preserve"> </w:t>
      </w:r>
    </w:p>
    <w:p w14:paraId="539254DC" w14:textId="2C1AED90" w:rsidR="004A1B6D" w:rsidRDefault="0088241F" w:rsidP="009B27DC">
      <w:pPr>
        <w:pStyle w:val="eTRMHeading4"/>
      </w:pPr>
      <w:bookmarkStart w:id="44" w:name="_Toc94629717"/>
      <w:bookmarkStart w:id="45" w:name="_Hlk526859582"/>
      <w:bookmarkStart w:id="46" w:name="_Hlk516047641"/>
      <w:bookmarkEnd w:id="42"/>
      <w:r>
        <w:t>Measure Implementation Eligibility</w:t>
      </w:r>
      <w:bookmarkEnd w:id="44"/>
    </w:p>
    <w:p w14:paraId="67F7557C" w14:textId="1AB2C7BA" w:rsidR="000E1340" w:rsidRPr="00FD2724" w:rsidRDefault="000E1340" w:rsidP="000E1340">
      <w:pPr>
        <w:rPr>
          <w:sz w:val="20"/>
          <w:szCs w:val="22"/>
        </w:rPr>
      </w:pPr>
      <w:r w:rsidRPr="00FD2724">
        <w:rPr>
          <w:sz w:val="20"/>
          <w:szCs w:val="22"/>
          <w:highlight w:val="lightGray"/>
        </w:rPr>
        <w:t>[Include this subsection for all measures, create and embed the dynamic table:]</w:t>
      </w:r>
    </w:p>
    <w:p w14:paraId="76319F74" w14:textId="46C1D101" w:rsidR="00120C61" w:rsidRDefault="00577FA2" w:rsidP="00DF6017">
      <w:pPr>
        <w:keepNext/>
        <w:keepLines/>
      </w:pPr>
      <w:r w:rsidRPr="000E1340">
        <w:rPr>
          <w:iCs/>
          <w:highlight w:val="yellow"/>
        </w:rPr>
        <w:lastRenderedPageBreak/>
        <w:t>[</w:t>
      </w:r>
      <w:r w:rsidR="00D82A56" w:rsidRPr="000E1340">
        <w:rPr>
          <w:iCs/>
          <w:highlight w:val="yellow"/>
        </w:rPr>
        <w:t xml:space="preserve">Boilerplate text </w:t>
      </w:r>
      <w:r w:rsidR="00D82A56" w:rsidRPr="000E1340">
        <w:rPr>
          <w:rFonts w:ascii="Wingdings" w:eastAsia="Wingdings" w:hAnsi="Wingdings" w:cs="Wingdings"/>
          <w:iCs/>
          <w:highlight w:val="yellow"/>
        </w:rPr>
        <w:t>à</w:t>
      </w:r>
      <w:r w:rsidRPr="000E1340">
        <w:rPr>
          <w:iCs/>
          <w:highlight w:val="yellow"/>
        </w:rPr>
        <w:t>]</w:t>
      </w:r>
      <w:r w:rsidR="00D82A56" w:rsidRPr="000E1340">
        <w:rPr>
          <w:iCs/>
        </w:rPr>
        <w:t xml:space="preserve"> </w:t>
      </w:r>
      <w:r w:rsidR="00120C61" w:rsidRPr="000E1340">
        <w:rPr>
          <w:iCs/>
        </w:rPr>
        <w:t>All measure application type, delivery type, and sector combinations</w:t>
      </w:r>
      <w:r w:rsidR="00120C61" w:rsidRPr="00E35B8D">
        <w:t xml:space="preserve"> established for this measure</w:t>
      </w:r>
      <w:r w:rsidR="00120C61">
        <w:t xml:space="preserve"> are specified below</w:t>
      </w:r>
      <w:r w:rsidR="00120C61" w:rsidRPr="00E35B8D">
        <w:t>. Measure application type is a categorization based on the circumstances and timing of the measure installation; each measure application type is distinguished by its baseline determination, cost basis, eligibility, and documentation requirements. Delivery type is the broad categorization of the delivery channel through which the market intervention strategy (financial incentives or other services) is targeted. This table also designates the broad market sector(s) that are applicable for this measure.</w:t>
      </w:r>
    </w:p>
    <w:p w14:paraId="147BEAA8" w14:textId="4BC83740" w:rsidR="00C8409F" w:rsidRPr="007E6909" w:rsidRDefault="00C8409F" w:rsidP="00DF6017">
      <w:pPr>
        <w:keepNext/>
        <w:keepLines/>
        <w:rPr>
          <w:i/>
          <w:iCs/>
        </w:rPr>
      </w:pPr>
      <w:r w:rsidRPr="000E1340">
        <w:rPr>
          <w:iCs/>
          <w:highlight w:val="yellow"/>
        </w:rPr>
        <w:t xml:space="preserve">[Boilerplate text </w:t>
      </w:r>
      <w:r w:rsidRPr="000E1340">
        <w:rPr>
          <w:rFonts w:ascii="Wingdings" w:eastAsia="Wingdings" w:hAnsi="Wingdings" w:cs="Wingdings"/>
          <w:iCs/>
          <w:highlight w:val="yellow"/>
        </w:rPr>
        <w:t>à</w:t>
      </w:r>
      <w:r w:rsidRPr="000E1340">
        <w:rPr>
          <w:iCs/>
          <w:highlight w:val="yellow"/>
        </w:rPr>
        <w:t>]</w:t>
      </w:r>
      <w:r w:rsidRPr="000E1340">
        <w:rPr>
          <w:iCs/>
        </w:rPr>
        <w:t xml:space="preserve"> </w:t>
      </w:r>
      <w:r w:rsidRPr="007E6909">
        <w:rPr>
          <w:i/>
          <w:iCs/>
        </w:rPr>
        <w:t>Note that some of the implementation combinations below may not be allowed for some measure offerings by all program administrators.</w:t>
      </w:r>
    </w:p>
    <w:bookmarkEnd w:id="45"/>
    <w:p w14:paraId="1286B018" w14:textId="77777777" w:rsidR="00A47E01" w:rsidRPr="00077879" w:rsidRDefault="00A47E01" w:rsidP="00A47E01">
      <w:pPr>
        <w:rPr>
          <w:rFonts w:ascii="Merriweather" w:hAnsi="Merriweather"/>
          <w:color w:val="64A244"/>
          <w:sz w:val="20"/>
          <w:szCs w:val="22"/>
          <w:u w:val="single"/>
        </w:rPr>
      </w:pPr>
      <w:r w:rsidRPr="00077879">
        <w:rPr>
          <w:rFonts w:ascii="Merriweather" w:hAnsi="Merriweather"/>
          <w:color w:val="64A244"/>
          <w:sz w:val="20"/>
          <w:szCs w:val="22"/>
          <w:u w:val="single"/>
        </w:rPr>
        <w:t>Implementation Eligibility</w:t>
      </w:r>
    </w:p>
    <w:tbl>
      <w:tblPr>
        <w:tblW w:w="86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3072"/>
        <w:gridCol w:w="2904"/>
        <w:gridCol w:w="2709"/>
      </w:tblGrid>
      <w:tr w:rsidR="00A47E01" w:rsidRPr="009E3062" w14:paraId="72BE4F3A" w14:textId="77777777" w:rsidTr="00A47E01">
        <w:trPr>
          <w:trHeight w:val="213"/>
          <w:tblHeader/>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541E32D4" w14:textId="77777777" w:rsidR="00A47E01" w:rsidRPr="009E3062" w:rsidRDefault="00A47E01"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Measure Application Type</w:t>
            </w: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2590CC01" w14:textId="77777777" w:rsidR="00A47E01" w:rsidRPr="009E3062" w:rsidRDefault="00A47E01"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Delivery Type</w:t>
            </w: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EEF05CD" w14:textId="77777777" w:rsidR="00A47E01" w:rsidRPr="009E3062" w:rsidRDefault="00A47E01" w:rsidP="007E0F22">
            <w:pPr>
              <w:spacing w:before="0" w:after="0" w:line="240" w:lineRule="auto"/>
              <w:rPr>
                <w:rFonts w:eastAsia="Times New Roman" w:cs="Calibri Light"/>
                <w:caps/>
                <w:color w:val="FFFFFF"/>
                <w:sz w:val="18"/>
                <w:szCs w:val="18"/>
              </w:rPr>
            </w:pPr>
            <w:r w:rsidRPr="009E3062">
              <w:rPr>
                <w:rFonts w:eastAsia="Times New Roman" w:cs="Calibri Light"/>
                <w:caps/>
                <w:color w:val="FFFFFF"/>
                <w:sz w:val="18"/>
                <w:szCs w:val="18"/>
              </w:rPr>
              <w:t>Sector</w:t>
            </w:r>
          </w:p>
        </w:tc>
      </w:tr>
      <w:tr w:rsidR="00A47E01" w:rsidRPr="009E3062" w14:paraId="65E3EFE6" w14:textId="77777777" w:rsidTr="00A47E01">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9F26866" w14:textId="77777777" w:rsidR="00A47E01" w:rsidRPr="009E3062" w:rsidRDefault="00A47E01">
            <w:pPr>
              <w:spacing w:before="0" w:after="0" w:line="240" w:lineRule="auto"/>
              <w:jc w:val="center"/>
              <w:rPr>
                <w:rFonts w:eastAsia="Calibri" w:cs="Calibri Light"/>
                <w:sz w:val="18"/>
                <w:szCs w:val="18"/>
              </w:rPr>
            </w:pP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39BBC24" w14:textId="77777777" w:rsidR="00A47E01" w:rsidRPr="009E3062" w:rsidRDefault="00A47E01">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88D758F" w14:textId="77777777" w:rsidR="00A47E01" w:rsidRPr="009E3062" w:rsidRDefault="00A47E01">
            <w:pPr>
              <w:spacing w:before="0" w:after="0" w:line="240" w:lineRule="auto"/>
              <w:jc w:val="center"/>
              <w:rPr>
                <w:rFonts w:eastAsia="Calibri" w:cs="Calibri Light"/>
                <w:sz w:val="18"/>
                <w:szCs w:val="18"/>
              </w:rPr>
            </w:pPr>
          </w:p>
        </w:tc>
      </w:tr>
      <w:tr w:rsidR="00A47E01" w:rsidRPr="009E3062" w14:paraId="6A97F86E" w14:textId="77777777" w:rsidTr="00A47E01">
        <w:trPr>
          <w:trHeight w:val="213"/>
          <w:tblCellSpacing w:w="15" w:type="dxa"/>
        </w:trPr>
        <w:tc>
          <w:tcPr>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4773B9E" w14:textId="77777777" w:rsidR="00A47E01" w:rsidRPr="009E3062" w:rsidRDefault="00A47E01">
            <w:pPr>
              <w:spacing w:before="0" w:after="0" w:line="240" w:lineRule="auto"/>
              <w:jc w:val="center"/>
              <w:rPr>
                <w:rFonts w:eastAsia="Calibri" w:cs="Calibri Light"/>
                <w:sz w:val="18"/>
                <w:szCs w:val="18"/>
              </w:rPr>
            </w:pPr>
          </w:p>
        </w:tc>
        <w:tc>
          <w:tcPr>
            <w:tcW w:w="2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D372046" w14:textId="77777777" w:rsidR="00A47E01" w:rsidRPr="009E3062" w:rsidRDefault="00A47E01">
            <w:pPr>
              <w:spacing w:before="0" w:after="0" w:line="240" w:lineRule="auto"/>
              <w:jc w:val="center"/>
              <w:rPr>
                <w:rFonts w:eastAsia="Calibri" w:cs="Calibri Light"/>
                <w:sz w:val="18"/>
                <w:szCs w:val="18"/>
              </w:rPr>
            </w:pPr>
          </w:p>
        </w:tc>
        <w:tc>
          <w:tcPr>
            <w:tcW w:w="2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6DDEB47" w14:textId="77777777" w:rsidR="00A47E01" w:rsidRPr="009E3062" w:rsidRDefault="00A47E01">
            <w:pPr>
              <w:spacing w:before="0" w:after="0" w:line="240" w:lineRule="auto"/>
              <w:jc w:val="center"/>
              <w:rPr>
                <w:rFonts w:eastAsia="Calibri" w:cs="Calibri Light"/>
                <w:sz w:val="18"/>
                <w:szCs w:val="18"/>
              </w:rPr>
            </w:pPr>
          </w:p>
        </w:tc>
      </w:tr>
    </w:tbl>
    <w:p w14:paraId="3BB07FBF" w14:textId="77777777" w:rsidR="00631203" w:rsidRDefault="00631203" w:rsidP="001B426F"/>
    <w:p w14:paraId="204EC6EE" w14:textId="5DE8FAE2" w:rsidR="00635CED" w:rsidRPr="001D6A5E" w:rsidRDefault="00635CED" w:rsidP="009B27DC">
      <w:pPr>
        <w:pStyle w:val="eTRMHeading4"/>
      </w:pPr>
      <w:bookmarkStart w:id="47" w:name="_Toc70671543"/>
      <w:bookmarkStart w:id="48" w:name="_Toc70672083"/>
      <w:bookmarkStart w:id="49" w:name="_Toc94629718"/>
      <w:r w:rsidRPr="001D6A5E">
        <w:t>Accelerated Replacement</w:t>
      </w:r>
      <w:bookmarkEnd w:id="47"/>
      <w:bookmarkEnd w:id="48"/>
      <w:r w:rsidR="00F73964">
        <w:t xml:space="preserve"> Requirements</w:t>
      </w:r>
      <w:bookmarkEnd w:id="49"/>
    </w:p>
    <w:p w14:paraId="09325681" w14:textId="310CCF62" w:rsidR="00635CED" w:rsidRPr="00F207D4" w:rsidRDefault="00635CED" w:rsidP="00635CED">
      <w:pPr>
        <w:rPr>
          <w:sz w:val="20"/>
          <w:szCs w:val="22"/>
        </w:rPr>
      </w:pPr>
      <w:r w:rsidRPr="00F207D4">
        <w:rPr>
          <w:sz w:val="20"/>
          <w:szCs w:val="22"/>
          <w:highlight w:val="lightGray"/>
        </w:rPr>
        <w:t>[</w:t>
      </w:r>
      <w:r w:rsidR="000E1340">
        <w:rPr>
          <w:sz w:val="20"/>
          <w:szCs w:val="22"/>
          <w:highlight w:val="lightGray"/>
        </w:rPr>
        <w:t>Include this sub</w:t>
      </w:r>
      <w:r w:rsidR="00F73964" w:rsidRPr="00F207D4">
        <w:rPr>
          <w:sz w:val="20"/>
          <w:szCs w:val="22"/>
          <w:highlight w:val="lightGray"/>
        </w:rPr>
        <w:t>section</w:t>
      </w:r>
      <w:r w:rsidR="001A672D" w:rsidRPr="00F207D4">
        <w:rPr>
          <w:sz w:val="20"/>
          <w:szCs w:val="22"/>
          <w:highlight w:val="lightGray"/>
        </w:rPr>
        <w:t xml:space="preserve"> </w:t>
      </w:r>
      <w:r w:rsidR="000E1340">
        <w:rPr>
          <w:sz w:val="20"/>
          <w:szCs w:val="22"/>
          <w:highlight w:val="lightGray"/>
        </w:rPr>
        <w:t>for</w:t>
      </w:r>
      <w:r w:rsidR="001A672D" w:rsidRPr="00F207D4">
        <w:rPr>
          <w:sz w:val="20"/>
          <w:szCs w:val="22"/>
          <w:highlight w:val="lightGray"/>
        </w:rPr>
        <w:t xml:space="preserve"> measure</w:t>
      </w:r>
      <w:r w:rsidR="00BE7FBB">
        <w:rPr>
          <w:sz w:val="20"/>
          <w:szCs w:val="22"/>
          <w:highlight w:val="lightGray"/>
        </w:rPr>
        <w:t>(s)</w:t>
      </w:r>
      <w:r w:rsidR="001A672D" w:rsidRPr="00F207D4">
        <w:rPr>
          <w:sz w:val="20"/>
          <w:szCs w:val="22"/>
          <w:highlight w:val="lightGray"/>
        </w:rPr>
        <w:t xml:space="preserve"> with </w:t>
      </w:r>
      <w:r w:rsidR="001A672D" w:rsidRPr="00454F4E">
        <w:rPr>
          <w:b/>
          <w:bCs/>
          <w:sz w:val="20"/>
          <w:szCs w:val="22"/>
          <w:highlight w:val="lightGray"/>
        </w:rPr>
        <w:t>AR application type</w:t>
      </w:r>
      <w:r w:rsidR="00F73964" w:rsidRPr="00454F4E">
        <w:rPr>
          <w:b/>
          <w:bCs/>
          <w:sz w:val="20"/>
          <w:szCs w:val="22"/>
          <w:highlight w:val="lightGray"/>
        </w:rPr>
        <w:t xml:space="preserve"> </w:t>
      </w:r>
      <w:r w:rsidR="00F73964" w:rsidRPr="00F207D4">
        <w:rPr>
          <w:sz w:val="20"/>
          <w:szCs w:val="22"/>
          <w:highlight w:val="lightGray"/>
        </w:rPr>
        <w:t>offerings;</w:t>
      </w:r>
      <w:r w:rsidR="001A672D" w:rsidRPr="00F207D4">
        <w:rPr>
          <w:sz w:val="20"/>
          <w:szCs w:val="22"/>
          <w:highlight w:val="lightGray"/>
        </w:rPr>
        <w:t xml:space="preserve"> </w:t>
      </w:r>
      <w:r w:rsidR="00E86C7C">
        <w:rPr>
          <w:sz w:val="20"/>
          <w:szCs w:val="22"/>
          <w:highlight w:val="lightGray"/>
        </w:rPr>
        <w:t>exclude</w:t>
      </w:r>
      <w:r w:rsidR="00E86C7C" w:rsidRPr="00F207D4">
        <w:rPr>
          <w:sz w:val="20"/>
          <w:szCs w:val="22"/>
          <w:highlight w:val="lightGray"/>
        </w:rPr>
        <w:t xml:space="preserve"> </w:t>
      </w:r>
      <w:r w:rsidRPr="00F207D4">
        <w:rPr>
          <w:sz w:val="20"/>
          <w:szCs w:val="22"/>
          <w:highlight w:val="lightGray"/>
        </w:rPr>
        <w:t>this</w:t>
      </w:r>
      <w:r w:rsidR="00322796" w:rsidRPr="00F207D4">
        <w:rPr>
          <w:sz w:val="20"/>
          <w:szCs w:val="22"/>
          <w:highlight w:val="lightGray"/>
        </w:rPr>
        <w:t xml:space="preserve"> </w:t>
      </w:r>
      <w:r w:rsidRPr="00F207D4">
        <w:rPr>
          <w:sz w:val="20"/>
          <w:szCs w:val="22"/>
          <w:highlight w:val="lightGray"/>
        </w:rPr>
        <w:t>subsection if not applicable]</w:t>
      </w:r>
    </w:p>
    <w:p w14:paraId="0A128947" w14:textId="1C20C71A" w:rsidR="00635CED" w:rsidRDefault="00577FA2" w:rsidP="451BD623">
      <w:pPr>
        <w:spacing w:after="160" w:line="257" w:lineRule="auto"/>
        <w:rPr>
          <w:rFonts w:ascii="Calibri" w:eastAsia="Calibri" w:hAnsi="Calibri" w:cs="Calibri"/>
          <w:szCs w:val="22"/>
        </w:rPr>
      </w:pPr>
      <w:r w:rsidRPr="00F207D4">
        <w:rPr>
          <w:highlight w:val="yellow"/>
        </w:rPr>
        <w:t xml:space="preserve">[Boilerplate text </w:t>
      </w:r>
      <w:proofErr w:type="gramStart"/>
      <w:r w:rsidRPr="00F207D4">
        <w:rPr>
          <w:rFonts w:ascii="Wingdings" w:eastAsia="Wingdings" w:hAnsi="Wingdings" w:cs="Wingdings"/>
          <w:highlight w:val="yellow"/>
        </w:rPr>
        <w:t>à</w:t>
      </w:r>
      <w:r w:rsidRPr="00F207D4">
        <w:rPr>
          <w:highlight w:val="yellow"/>
        </w:rPr>
        <w:t>]</w:t>
      </w:r>
      <w:r w:rsidRPr="00F207D4">
        <w:t xml:space="preserve"> </w:t>
      </w:r>
      <w:r w:rsidR="6DE70935" w:rsidRPr="451BD623">
        <w:rPr>
          <w:rFonts w:ascii="Calibri" w:eastAsia="Calibri" w:hAnsi="Calibri" w:cs="Calibri"/>
        </w:rPr>
        <w:t xml:space="preserve"> </w:t>
      </w:r>
      <w:r w:rsidR="35E5E2B8" w:rsidRPr="451BD623">
        <w:rPr>
          <w:rFonts w:ascii="Calibri" w:eastAsia="Calibri" w:hAnsi="Calibri" w:cs="Calibri"/>
          <w:szCs w:val="22"/>
        </w:rPr>
        <w:t>Preponderance</w:t>
      </w:r>
      <w:proofErr w:type="gramEnd"/>
      <w:r w:rsidR="35E5E2B8" w:rsidRPr="451BD623">
        <w:rPr>
          <w:rFonts w:ascii="Calibri" w:eastAsia="Calibri" w:hAnsi="Calibri" w:cs="Calibri"/>
          <w:szCs w:val="22"/>
        </w:rPr>
        <w:t xml:space="preserve"> of evidence (POE) must be documented for all accelerated replacement application types. Notably, programs shall gather a Customer Affidavit Statement and additional documentation for all accelerated replacement deemed measures as described in the CPUC POE Guidance Memo (insert reference to Draft Guidance memo). Upstream and midstream delivery of AR deemed measures is not permitted- including point-of-sale midstream offerings- since the viability of the existing equipment cannot reasonably be expected to meet the “preponderance of evidence” threshold. The Required Deemed Measure Customer Affidavit Statement must be completed by every customer implementing the accelerated replacement of a deemed measure- except for Small-Sized Business customers and hard-to-reach customers- regardless of the customer incentive level. </w:t>
      </w:r>
    </w:p>
    <w:p w14:paraId="5A371F2A" w14:textId="4ABF2657" w:rsidR="35E5E2B8" w:rsidRDefault="35E5E2B8" w:rsidP="00D85605">
      <w:pPr>
        <w:spacing w:after="160" w:line="257" w:lineRule="auto"/>
        <w:rPr>
          <w:rFonts w:ascii="Calibri" w:eastAsia="Calibri" w:hAnsi="Calibri" w:cs="Calibri"/>
          <w:szCs w:val="22"/>
        </w:rPr>
      </w:pPr>
      <w:r w:rsidRPr="451BD623">
        <w:rPr>
          <w:rFonts w:ascii="Calibri" w:eastAsia="Calibri" w:hAnsi="Calibri" w:cs="Calibri"/>
          <w:szCs w:val="22"/>
        </w:rPr>
        <w:t>To document POE, the provided Exhibit 1. Required Customer Affidavit Statement must be completed (insert reference to Draft Guidance memo). For all projects from which a Deemed Measure Customer Affidavit Statement is required, additional evidence requirements for deemed applications are as described in the CPUC POE Guidance Memo (insert reference), dependent upon the calculated incentive amount.</w:t>
      </w:r>
    </w:p>
    <w:p w14:paraId="14C6559E" w14:textId="397F2DFB" w:rsidR="451BD623" w:rsidRDefault="451BD623" w:rsidP="451BD623">
      <w:pPr>
        <w:spacing w:after="160" w:line="257" w:lineRule="auto"/>
        <w:rPr>
          <w:rFonts w:ascii="Calibri" w:eastAsia="Calibri" w:hAnsi="Calibri" w:cs="Calibri"/>
        </w:rPr>
      </w:pPr>
    </w:p>
    <w:p w14:paraId="42FC2855" w14:textId="5333C6E5" w:rsidR="6DE70935" w:rsidRDefault="6DE70935">
      <w:r>
        <w:br/>
      </w:r>
    </w:p>
    <w:p w14:paraId="09472C8D" w14:textId="1B97B4E9" w:rsidR="6E63247D" w:rsidRDefault="6E63247D" w:rsidP="6E63247D"/>
    <w:p w14:paraId="283AD0F4" w14:textId="77777777" w:rsidR="00635CED" w:rsidRPr="00635CED" w:rsidRDefault="00635CED" w:rsidP="00635CED">
      <w:pPr>
        <w:rPr>
          <w:iCs/>
        </w:rPr>
      </w:pPr>
    </w:p>
    <w:p w14:paraId="74BEF8B5" w14:textId="245C9265" w:rsidR="00222EFC" w:rsidRDefault="00222EFC" w:rsidP="00BE7FBB">
      <w:pPr>
        <w:pStyle w:val="eTRMHeading4"/>
      </w:pPr>
      <w:bookmarkStart w:id="50" w:name="_Toc70671544"/>
      <w:bookmarkStart w:id="51" w:name="_Toc70672084"/>
      <w:bookmarkStart w:id="52" w:name="_Toc94629719"/>
      <w:r>
        <w:lastRenderedPageBreak/>
        <w:t xml:space="preserve">Fuel Substitution </w:t>
      </w:r>
      <w:bookmarkEnd w:id="50"/>
      <w:bookmarkEnd w:id="51"/>
      <w:r w:rsidR="00F73964">
        <w:t>Requirements</w:t>
      </w:r>
      <w:bookmarkEnd w:id="52"/>
      <w:r>
        <w:t xml:space="preserve"> </w:t>
      </w:r>
    </w:p>
    <w:p w14:paraId="6D3D2921" w14:textId="5C074A03" w:rsidR="000E1340" w:rsidRPr="00F207D4" w:rsidRDefault="000E1340" w:rsidP="00BE7FBB">
      <w:pPr>
        <w:keepNext/>
        <w:keepLines/>
        <w:rPr>
          <w:sz w:val="20"/>
          <w:szCs w:val="22"/>
        </w:rPr>
      </w:pPr>
      <w:r w:rsidRPr="00F207D4">
        <w:rPr>
          <w:sz w:val="20"/>
          <w:szCs w:val="22"/>
          <w:highlight w:val="lightGray"/>
        </w:rPr>
        <w:t>[</w:t>
      </w:r>
      <w:r>
        <w:rPr>
          <w:sz w:val="20"/>
          <w:szCs w:val="22"/>
          <w:highlight w:val="lightGray"/>
        </w:rPr>
        <w:t>Include this sub</w:t>
      </w:r>
      <w:r w:rsidRPr="00F207D4">
        <w:rPr>
          <w:sz w:val="20"/>
          <w:szCs w:val="22"/>
          <w:highlight w:val="lightGray"/>
        </w:rPr>
        <w:t xml:space="preserve">section </w:t>
      </w:r>
      <w:r>
        <w:rPr>
          <w:sz w:val="20"/>
          <w:szCs w:val="22"/>
          <w:highlight w:val="lightGray"/>
        </w:rPr>
        <w:t>for</w:t>
      </w:r>
      <w:r w:rsidRPr="00F207D4">
        <w:rPr>
          <w:sz w:val="20"/>
          <w:szCs w:val="22"/>
          <w:highlight w:val="lightGray"/>
        </w:rPr>
        <w:t xml:space="preserve"> </w:t>
      </w:r>
      <w:r w:rsidR="00BE7FBB">
        <w:rPr>
          <w:sz w:val="20"/>
          <w:szCs w:val="22"/>
          <w:highlight w:val="lightGray"/>
        </w:rPr>
        <w:t xml:space="preserve">all </w:t>
      </w:r>
      <w:r w:rsidRPr="00454F4E">
        <w:rPr>
          <w:b/>
          <w:bCs/>
          <w:sz w:val="20"/>
          <w:szCs w:val="22"/>
          <w:highlight w:val="lightGray"/>
        </w:rPr>
        <w:t>fuel substitution measures</w:t>
      </w:r>
      <w:r w:rsidRPr="00F207D4">
        <w:rPr>
          <w:sz w:val="20"/>
          <w:szCs w:val="22"/>
          <w:highlight w:val="lightGray"/>
        </w:rPr>
        <w:t xml:space="preserve">; </w:t>
      </w:r>
      <w:r w:rsidR="00E86C7C">
        <w:rPr>
          <w:sz w:val="20"/>
          <w:szCs w:val="22"/>
          <w:highlight w:val="lightGray"/>
        </w:rPr>
        <w:t>exclude</w:t>
      </w:r>
      <w:r w:rsidR="00E86C7C" w:rsidRPr="00F207D4">
        <w:rPr>
          <w:sz w:val="20"/>
          <w:szCs w:val="22"/>
          <w:highlight w:val="lightGray"/>
        </w:rPr>
        <w:t xml:space="preserve"> </w:t>
      </w:r>
      <w:r w:rsidRPr="00F207D4">
        <w:rPr>
          <w:sz w:val="20"/>
          <w:szCs w:val="22"/>
          <w:highlight w:val="lightGray"/>
        </w:rPr>
        <w:t>this subsection if not applicable]</w:t>
      </w:r>
    </w:p>
    <w:p w14:paraId="42CFE783" w14:textId="1ECB41C6" w:rsidR="00222EFC" w:rsidRDefault="00577FA2" w:rsidP="321E5FCB">
      <w:pPr>
        <w:pStyle w:val="xetrmbulletedtext"/>
        <w:keepNext/>
        <w:keepLines/>
        <w:ind w:left="0" w:firstLine="0"/>
        <w:rPr>
          <w:sz w:val="20"/>
          <w:szCs w:val="20"/>
          <w:highlight w:val="lightGray"/>
        </w:rPr>
      </w:pPr>
      <w:r w:rsidRPr="321E5FCB">
        <w:rPr>
          <w:i/>
          <w:iCs/>
          <w:highlight w:val="yellow"/>
        </w:rPr>
        <w:t xml:space="preserve">[Boilerplate text </w:t>
      </w:r>
      <w:r w:rsidRPr="321E5FCB">
        <w:rPr>
          <w:rFonts w:ascii="Wingdings" w:eastAsia="Wingdings" w:hAnsi="Wingdings" w:cs="Wingdings"/>
          <w:i/>
          <w:iCs/>
          <w:highlight w:val="yellow"/>
        </w:rPr>
        <w:t>à</w:t>
      </w:r>
      <w:r w:rsidRPr="321E5FCB">
        <w:rPr>
          <w:i/>
          <w:iCs/>
          <w:highlight w:val="yellow"/>
        </w:rPr>
        <w:t>]</w:t>
      </w:r>
      <w:r>
        <w:t xml:space="preserve"> </w:t>
      </w:r>
      <w:r w:rsidR="00222EFC">
        <w:t xml:space="preserve">Per Decision 19-08-009 in Rulemaking 13-11-005, </w:t>
      </w:r>
      <w:r w:rsidR="00222EFC" w:rsidRPr="321E5FCB">
        <w:rPr>
          <w:i/>
          <w:iCs/>
        </w:rPr>
        <w:t>Decision Modifying the Energy Efficiency Three-Prong Test Related to Fuel Substitution</w:t>
      </w:r>
      <w:r w:rsidR="00222EFC">
        <w:t xml:space="preserve">, all fuel substitution measures must “not increase total source energy consumption when compared with the baseline comparison measure available utilizing the original fuel.” </w:t>
      </w:r>
      <w:r w:rsidR="008A77B6" w:rsidRPr="00077879">
        <w:rPr>
          <w:color w:val="FFFFFF" w:themeColor="background1"/>
          <w:shd w:val="clear" w:color="auto" w:fill="64A244"/>
        </w:rPr>
        <w:t>R</w:t>
      </w:r>
      <w:r w:rsidR="008A77B6">
        <w:rPr>
          <w:color w:val="FFFFFF" w:themeColor="background1"/>
          <w:shd w:val="clear" w:color="auto" w:fill="64A244"/>
        </w:rPr>
        <w:t>1086, OP1</w:t>
      </w:r>
      <w:r w:rsidR="008A77B6">
        <w:t xml:space="preserve"> A</w:t>
      </w:r>
      <w:r w:rsidR="00222EFC">
        <w:t xml:space="preserve">lso, the measure “must not adversely impact the environment compared to the baseline measure utilizing the original fuel.” Fuel substitution calculations were conducted using the CPUC “Fuel Substitution Calculator” to confirm all measure offerings pass Parts One and Two of the Fuel Substitution Test. </w:t>
      </w:r>
      <w:r w:rsidR="008A77B6" w:rsidRPr="008A77B6">
        <w:rPr>
          <w:sz w:val="20"/>
          <w:szCs w:val="20"/>
          <w:highlight w:val="lightGray"/>
        </w:rPr>
        <w:t xml:space="preserve">[The </w:t>
      </w:r>
      <w:r w:rsidR="00AE088F">
        <w:rPr>
          <w:sz w:val="20"/>
          <w:szCs w:val="20"/>
          <w:highlight w:val="lightGray"/>
        </w:rPr>
        <w:t xml:space="preserve">reference for the </w:t>
      </w:r>
      <w:r w:rsidR="008A77B6" w:rsidRPr="008A77B6">
        <w:rPr>
          <w:sz w:val="20"/>
          <w:szCs w:val="20"/>
          <w:highlight w:val="lightGray"/>
        </w:rPr>
        <w:t xml:space="preserve">measure-specific fuel substitution calculator </w:t>
      </w:r>
      <w:r w:rsidR="00AE088F">
        <w:rPr>
          <w:sz w:val="20"/>
          <w:szCs w:val="20"/>
          <w:highlight w:val="lightGray"/>
        </w:rPr>
        <w:t>.</w:t>
      </w:r>
      <w:r w:rsidR="008A77B6" w:rsidRPr="008A77B6">
        <w:rPr>
          <w:sz w:val="20"/>
          <w:szCs w:val="20"/>
          <w:highlight w:val="lightGray"/>
        </w:rPr>
        <w:t xml:space="preserve">xlsx file must be </w:t>
      </w:r>
      <w:r w:rsidR="00AE088F">
        <w:rPr>
          <w:sz w:val="20"/>
          <w:szCs w:val="20"/>
          <w:highlight w:val="lightGray"/>
        </w:rPr>
        <w:t>inserted</w:t>
      </w:r>
      <w:r w:rsidR="008A77B6" w:rsidRPr="008A77B6">
        <w:rPr>
          <w:sz w:val="20"/>
          <w:szCs w:val="20"/>
          <w:highlight w:val="lightGray"/>
        </w:rPr>
        <w:t xml:space="preserve"> here.] </w:t>
      </w:r>
    </w:p>
    <w:p w14:paraId="531FC360" w14:textId="137BDD7E" w:rsidR="321E5FCB" w:rsidRDefault="321E5FCB" w:rsidP="00D85605">
      <w:pPr>
        <w:spacing w:before="0" w:after="0"/>
        <w:rPr>
          <w:rFonts w:cs="Calibri Light"/>
          <w:szCs w:val="22"/>
        </w:rPr>
      </w:pPr>
    </w:p>
    <w:p w14:paraId="5BA6C6E4" w14:textId="68F09DB3" w:rsidR="001A672D" w:rsidRPr="007D0406" w:rsidRDefault="001A672D" w:rsidP="007D0406">
      <w:pPr>
        <w:pStyle w:val="eTRMHeading5"/>
      </w:pPr>
      <w:bookmarkStart w:id="53" w:name="_Toc70671545"/>
      <w:bookmarkStart w:id="54" w:name="_Toc70672085"/>
      <w:r w:rsidRPr="007D0406">
        <w:t xml:space="preserve">Upstream </w:t>
      </w:r>
      <w:r w:rsidR="004E64A1" w:rsidRPr="007D0406">
        <w:t>a</w:t>
      </w:r>
      <w:r w:rsidRPr="007D0406">
        <w:t>nd Midstream Delivery</w:t>
      </w:r>
      <w:bookmarkEnd w:id="53"/>
      <w:bookmarkEnd w:id="54"/>
      <w:r w:rsidR="00F73964" w:rsidRPr="007D0406">
        <w:t xml:space="preserve"> Type Requirements</w:t>
      </w:r>
    </w:p>
    <w:p w14:paraId="6CD099B4" w14:textId="7E971A45" w:rsidR="000E1340" w:rsidRPr="00F207D4" w:rsidRDefault="000E1340" w:rsidP="000E1340">
      <w:pPr>
        <w:rPr>
          <w:sz w:val="20"/>
          <w:szCs w:val="22"/>
        </w:rPr>
      </w:pPr>
      <w:r w:rsidRPr="00F207D4">
        <w:rPr>
          <w:sz w:val="20"/>
          <w:szCs w:val="22"/>
          <w:highlight w:val="lightGray"/>
        </w:rPr>
        <w:t>[</w:t>
      </w:r>
      <w:r>
        <w:rPr>
          <w:sz w:val="20"/>
          <w:szCs w:val="22"/>
          <w:highlight w:val="lightGray"/>
        </w:rPr>
        <w:t>Include this sub</w:t>
      </w:r>
      <w:r w:rsidRPr="00F207D4">
        <w:rPr>
          <w:sz w:val="20"/>
          <w:szCs w:val="22"/>
          <w:highlight w:val="lightGray"/>
        </w:rPr>
        <w:t xml:space="preserve">section </w:t>
      </w:r>
      <w:r>
        <w:rPr>
          <w:sz w:val="20"/>
          <w:szCs w:val="22"/>
          <w:highlight w:val="lightGray"/>
        </w:rPr>
        <w:t>for</w:t>
      </w:r>
      <w:r w:rsidRPr="00F207D4">
        <w:rPr>
          <w:sz w:val="20"/>
          <w:szCs w:val="22"/>
          <w:highlight w:val="lightGray"/>
        </w:rPr>
        <w:t xml:space="preserve"> </w:t>
      </w:r>
      <w:r w:rsidR="00BE7FBB">
        <w:rPr>
          <w:sz w:val="20"/>
          <w:szCs w:val="22"/>
          <w:highlight w:val="lightGray"/>
        </w:rPr>
        <w:t xml:space="preserve">all </w:t>
      </w:r>
      <w:r w:rsidRPr="00454F4E">
        <w:rPr>
          <w:b/>
          <w:bCs/>
          <w:sz w:val="20"/>
          <w:szCs w:val="22"/>
          <w:highlight w:val="lightGray"/>
        </w:rPr>
        <w:t>fuel substitution measures</w:t>
      </w:r>
      <w:r w:rsidR="00E86C7C">
        <w:rPr>
          <w:b/>
          <w:bCs/>
          <w:sz w:val="20"/>
          <w:szCs w:val="22"/>
          <w:highlight w:val="lightGray"/>
        </w:rPr>
        <w:t xml:space="preserve"> with upstream and midstream delivery types</w:t>
      </w:r>
      <w:r w:rsidRPr="00F207D4">
        <w:rPr>
          <w:sz w:val="20"/>
          <w:szCs w:val="22"/>
          <w:highlight w:val="lightGray"/>
        </w:rPr>
        <w:t xml:space="preserve">; </w:t>
      </w:r>
      <w:r w:rsidR="00E86C7C">
        <w:rPr>
          <w:sz w:val="20"/>
          <w:szCs w:val="22"/>
          <w:highlight w:val="lightGray"/>
        </w:rPr>
        <w:t>exclude</w:t>
      </w:r>
      <w:r w:rsidR="00E86C7C" w:rsidRPr="00F207D4">
        <w:rPr>
          <w:sz w:val="20"/>
          <w:szCs w:val="22"/>
          <w:highlight w:val="lightGray"/>
        </w:rPr>
        <w:t xml:space="preserve"> </w:t>
      </w:r>
      <w:r w:rsidRPr="00F207D4">
        <w:rPr>
          <w:sz w:val="20"/>
          <w:szCs w:val="22"/>
          <w:highlight w:val="lightGray"/>
        </w:rPr>
        <w:t>this subsection if not applicable]</w:t>
      </w:r>
    </w:p>
    <w:p w14:paraId="47178E9A" w14:textId="73C7788B" w:rsidR="001A672D" w:rsidRPr="00AE088F" w:rsidRDefault="00577FA2" w:rsidP="001A672D">
      <w:pPr>
        <w:pStyle w:val="xetrmbulletedtext"/>
        <w:ind w:left="0" w:firstLine="0"/>
        <w:rPr>
          <w:iCs/>
        </w:rPr>
      </w:pPr>
      <w:r w:rsidRPr="00AE088F">
        <w:rPr>
          <w:iCs/>
          <w:highlight w:val="yellow"/>
        </w:rPr>
        <w:t xml:space="preserve">[Boilerplate text </w:t>
      </w:r>
      <w:r w:rsidRPr="00AE088F">
        <w:rPr>
          <w:rFonts w:ascii="Wingdings" w:eastAsia="Wingdings" w:hAnsi="Wingdings" w:cs="Wingdings"/>
          <w:iCs/>
          <w:highlight w:val="yellow"/>
        </w:rPr>
        <w:t>à</w:t>
      </w:r>
      <w:r w:rsidRPr="00AE088F">
        <w:rPr>
          <w:iCs/>
          <w:highlight w:val="yellow"/>
        </w:rPr>
        <w:t>]</w:t>
      </w:r>
      <w:r w:rsidRPr="00AE088F">
        <w:rPr>
          <w:iCs/>
        </w:rPr>
        <w:t xml:space="preserve"> </w:t>
      </w:r>
      <w:r w:rsidR="001A672D" w:rsidRPr="00AE088F">
        <w:rPr>
          <w:iCs/>
        </w:rPr>
        <w:t xml:space="preserve">For upstream/midstream delivery types, the participant baselines and spillover effects are unknown. The manufacturer or distributor will not be aware if the purchased measure is replacing a gas or an electric baseline appliance. Claimed savings for these delivery types will be adjusted using </w:t>
      </w:r>
      <w:r w:rsidR="001A672D" w:rsidRPr="00AE088F">
        <w:rPr>
          <w:iCs/>
          <w:highlight w:val="lightGray"/>
        </w:rPr>
        <w:t>[</w:t>
      </w:r>
      <w:r w:rsidR="00AE088F">
        <w:rPr>
          <w:iCs/>
          <w:highlight w:val="lightGray"/>
        </w:rPr>
        <w:t>state</w:t>
      </w:r>
      <w:r w:rsidR="001A672D" w:rsidRPr="00AE088F">
        <w:rPr>
          <w:iCs/>
          <w:highlight w:val="lightGray"/>
        </w:rPr>
        <w:t xml:space="preserve"> the source for the adjustment]</w:t>
      </w:r>
      <w:r w:rsidR="001A672D" w:rsidRPr="00AE088F">
        <w:rPr>
          <w:iCs/>
        </w:rPr>
        <w:t xml:space="preserve">. These ratios will be determined from </w:t>
      </w:r>
      <w:r w:rsidR="001A672D" w:rsidRPr="00AE088F">
        <w:rPr>
          <w:iCs/>
          <w:highlight w:val="lightGray"/>
        </w:rPr>
        <w:t>[</w:t>
      </w:r>
      <w:r w:rsidR="00AE088F">
        <w:rPr>
          <w:iCs/>
          <w:highlight w:val="lightGray"/>
        </w:rPr>
        <w:t>state</w:t>
      </w:r>
      <w:r w:rsidR="001A672D" w:rsidRPr="00AE088F">
        <w:rPr>
          <w:iCs/>
          <w:highlight w:val="lightGray"/>
        </w:rPr>
        <w:t xml:space="preserve"> the source of the adjustment]</w:t>
      </w:r>
      <w:r w:rsidR="00AE088F">
        <w:rPr>
          <w:iCs/>
        </w:rPr>
        <w:t xml:space="preserve">. </w:t>
      </w:r>
      <w:r w:rsidR="00AE088F" w:rsidRPr="00AE088F">
        <w:rPr>
          <w:highlight w:val="lightGray"/>
        </w:rPr>
        <w:t>[Insert reference for source here]</w:t>
      </w:r>
      <w:r w:rsidR="00AE088F" w:rsidRPr="00AE088F">
        <w:t>.</w:t>
      </w:r>
      <w:r w:rsidR="001A672D" w:rsidRPr="00AE088F">
        <w:rPr>
          <w:iCs/>
        </w:rPr>
        <w:t xml:space="preserve"> The implementer shall survey 10% of the midstream installations to determine actual gas/electric baseline proportions, and the program administrator shall adjust claimed savings based upon these survey results.” This survey will be conducted annually. A sample survey questions are as follows:</w:t>
      </w:r>
    </w:p>
    <w:p w14:paraId="6DC684FB" w14:textId="77777777" w:rsidR="001A672D" w:rsidRDefault="001A672D" w:rsidP="001A672D">
      <w:pPr>
        <w:pStyle w:val="xetrmbulletedtext"/>
      </w:pPr>
    </w:p>
    <w:p w14:paraId="3A5B0917" w14:textId="38E9E65E" w:rsidR="001A672D" w:rsidRPr="00631203" w:rsidRDefault="001A672D" w:rsidP="00FD2724">
      <w:pPr>
        <w:pStyle w:val="xetrmbulletedtext"/>
        <w:ind w:left="360" w:firstLine="0"/>
        <w:rPr>
          <w:i/>
          <w:iCs/>
        </w:rPr>
      </w:pPr>
      <w:r w:rsidRPr="00631203">
        <w:rPr>
          <w:i/>
          <w:iCs/>
        </w:rPr>
        <w:t>“What was the fuel source of the equipment you replaced?”</w:t>
      </w:r>
      <w:r w:rsidR="004D2852">
        <w:rPr>
          <w:i/>
          <w:iCs/>
        </w:rPr>
        <w:br/>
      </w:r>
      <w:r w:rsidRPr="00631203">
        <w:rPr>
          <w:i/>
          <w:iCs/>
        </w:rPr>
        <w:t>(Gas/Electric/I don’t know/I’m not sure)</w:t>
      </w:r>
    </w:p>
    <w:p w14:paraId="51789996" w14:textId="77777777" w:rsidR="001A672D" w:rsidRDefault="001A672D" w:rsidP="001A672D">
      <w:pPr>
        <w:pStyle w:val="xetrmbulletedtext"/>
      </w:pPr>
    </w:p>
    <w:p w14:paraId="1AA8EE5B" w14:textId="77777777" w:rsidR="001A672D" w:rsidRDefault="001A672D" w:rsidP="001A672D">
      <w:pPr>
        <w:pStyle w:val="xetrmbulletedtext"/>
        <w:ind w:left="0" w:firstLine="0"/>
      </w:pPr>
      <w:r>
        <w:t>In addition, for midstream delivery, the implementer should provide the retailer or distribution location where the product was sold, rated capacity, and proposed building type where the product will be installed.</w:t>
      </w:r>
    </w:p>
    <w:p w14:paraId="5DCCCAE2" w14:textId="77777777" w:rsidR="001A672D" w:rsidRDefault="001A672D" w:rsidP="001A672D">
      <w:pPr>
        <w:pStyle w:val="xetrmbulletedtext"/>
      </w:pPr>
    </w:p>
    <w:p w14:paraId="4FAF96E2" w14:textId="5C82B051" w:rsidR="001A672D" w:rsidRDefault="001A672D" w:rsidP="001A672D">
      <w:pPr>
        <w:pStyle w:val="xetrmbulletedtext"/>
        <w:ind w:left="0" w:firstLine="0"/>
      </w:pPr>
      <w:r>
        <w:t>A survey will not be issued for upstream delivery type</w:t>
      </w:r>
      <w:r w:rsidR="00BE7FBB">
        <w:t>s</w:t>
      </w:r>
      <w:r>
        <w:t>.</w:t>
      </w:r>
    </w:p>
    <w:p w14:paraId="6B9DB57F" w14:textId="4B5E664B" w:rsidR="001A672D" w:rsidRDefault="001A672D" w:rsidP="007D0406">
      <w:pPr>
        <w:pStyle w:val="eTRMHeading5"/>
      </w:pPr>
      <w:bookmarkStart w:id="55" w:name="_Toc70671546"/>
      <w:bookmarkStart w:id="56" w:name="_Toc70672086"/>
      <w:r>
        <w:t xml:space="preserve">Downstream </w:t>
      </w:r>
      <w:r w:rsidR="00631203">
        <w:t>a</w:t>
      </w:r>
      <w:r>
        <w:t>nd Direct Install Delivery</w:t>
      </w:r>
      <w:bookmarkEnd w:id="55"/>
      <w:bookmarkEnd w:id="56"/>
      <w:r>
        <w:t xml:space="preserve"> </w:t>
      </w:r>
      <w:r w:rsidR="00F73964">
        <w:t>Requirements</w:t>
      </w:r>
    </w:p>
    <w:p w14:paraId="7DC40154" w14:textId="3E05E8A4" w:rsidR="000E1340" w:rsidRPr="00F207D4" w:rsidRDefault="000E1340" w:rsidP="000E1340">
      <w:pPr>
        <w:rPr>
          <w:sz w:val="20"/>
          <w:szCs w:val="22"/>
        </w:rPr>
      </w:pPr>
      <w:r w:rsidRPr="00F207D4">
        <w:rPr>
          <w:sz w:val="20"/>
          <w:szCs w:val="22"/>
          <w:highlight w:val="lightGray"/>
        </w:rPr>
        <w:t>[</w:t>
      </w:r>
      <w:r>
        <w:rPr>
          <w:sz w:val="20"/>
          <w:szCs w:val="22"/>
          <w:highlight w:val="lightGray"/>
        </w:rPr>
        <w:t>Include this sub</w:t>
      </w:r>
      <w:r w:rsidRPr="00F207D4">
        <w:rPr>
          <w:sz w:val="20"/>
          <w:szCs w:val="22"/>
          <w:highlight w:val="lightGray"/>
        </w:rPr>
        <w:t xml:space="preserve">section </w:t>
      </w:r>
      <w:r>
        <w:rPr>
          <w:sz w:val="20"/>
          <w:szCs w:val="22"/>
          <w:highlight w:val="lightGray"/>
        </w:rPr>
        <w:t>for</w:t>
      </w:r>
      <w:r w:rsidRPr="00F207D4">
        <w:rPr>
          <w:sz w:val="20"/>
          <w:szCs w:val="22"/>
          <w:highlight w:val="lightGray"/>
        </w:rPr>
        <w:t xml:space="preserve"> </w:t>
      </w:r>
      <w:r w:rsidR="00BE7FBB">
        <w:rPr>
          <w:sz w:val="20"/>
          <w:szCs w:val="22"/>
          <w:highlight w:val="lightGray"/>
        </w:rPr>
        <w:t xml:space="preserve">all </w:t>
      </w:r>
      <w:r w:rsidRPr="00454F4E">
        <w:rPr>
          <w:b/>
          <w:bCs/>
          <w:sz w:val="20"/>
          <w:szCs w:val="22"/>
          <w:highlight w:val="lightGray"/>
        </w:rPr>
        <w:t>fuel substitution measures</w:t>
      </w:r>
      <w:r w:rsidR="00E86C7C" w:rsidRPr="00454F4E">
        <w:rPr>
          <w:b/>
          <w:bCs/>
          <w:sz w:val="20"/>
          <w:szCs w:val="22"/>
          <w:highlight w:val="lightGray"/>
        </w:rPr>
        <w:t xml:space="preserve"> with downstream and/or direct install delivery types</w:t>
      </w:r>
      <w:r w:rsidRPr="00F207D4">
        <w:rPr>
          <w:sz w:val="20"/>
          <w:szCs w:val="22"/>
          <w:highlight w:val="lightGray"/>
        </w:rPr>
        <w:t xml:space="preserve">; </w:t>
      </w:r>
      <w:r w:rsidR="00E86C7C">
        <w:rPr>
          <w:sz w:val="20"/>
          <w:szCs w:val="22"/>
          <w:highlight w:val="lightGray"/>
        </w:rPr>
        <w:t>exclude</w:t>
      </w:r>
      <w:r w:rsidR="00E86C7C" w:rsidRPr="00F207D4">
        <w:rPr>
          <w:sz w:val="20"/>
          <w:szCs w:val="22"/>
          <w:highlight w:val="lightGray"/>
        </w:rPr>
        <w:t xml:space="preserve"> </w:t>
      </w:r>
      <w:r w:rsidRPr="00F207D4">
        <w:rPr>
          <w:sz w:val="20"/>
          <w:szCs w:val="22"/>
          <w:highlight w:val="lightGray"/>
        </w:rPr>
        <w:t>this subsection if not applicable]</w:t>
      </w:r>
    </w:p>
    <w:p w14:paraId="0FC163AB" w14:textId="5C2A92A1" w:rsidR="00322796" w:rsidRDefault="00322796" w:rsidP="00322796">
      <w:pPr>
        <w:pStyle w:val="xetrmbulletedtext"/>
        <w:ind w:left="0" w:firstLine="0"/>
      </w:pPr>
      <w:commentRangeStart w:id="57"/>
      <w:r w:rsidRPr="00AE088F">
        <w:rPr>
          <w:iCs/>
          <w:highlight w:val="yellow"/>
        </w:rPr>
        <w:t xml:space="preserve">[Boilerplate text </w:t>
      </w:r>
      <w:r w:rsidRPr="00AE088F">
        <w:rPr>
          <w:rFonts w:ascii="Wingdings" w:eastAsia="Wingdings" w:hAnsi="Wingdings" w:cs="Wingdings"/>
          <w:iCs/>
          <w:highlight w:val="yellow"/>
        </w:rPr>
        <w:t>à</w:t>
      </w:r>
      <w:r w:rsidRPr="00AE088F">
        <w:rPr>
          <w:iCs/>
        </w:rPr>
        <w:t xml:space="preserve"> </w:t>
      </w:r>
      <w:commentRangeEnd w:id="57"/>
      <w:r w:rsidR="004961C6">
        <w:rPr>
          <w:rStyle w:val="CommentReference"/>
          <w:rFonts w:eastAsiaTheme="minorEastAsia" w:cstheme="minorBidi"/>
        </w:rPr>
        <w:commentReference w:id="57"/>
      </w:r>
      <w:r w:rsidRPr="00AE088F">
        <w:rPr>
          <w:iCs/>
        </w:rPr>
        <w:t>For downstream deemed and downstream direct-install delivery types, in</w:t>
      </w:r>
      <w:r>
        <w:t xml:space="preserve"> addition to the standard information such as building type, climate zone, and capacity of the units, the following data must be submitted with each project application by the project developer:</w:t>
      </w:r>
    </w:p>
    <w:p w14:paraId="603C0C3B" w14:textId="0DA996B9" w:rsidR="001A672D" w:rsidRDefault="001A672D" w:rsidP="004F3ECD">
      <w:pPr>
        <w:pStyle w:val="xetrmbulletedtext"/>
        <w:numPr>
          <w:ilvl w:val="0"/>
          <w:numId w:val="27"/>
        </w:numPr>
      </w:pPr>
      <w:r>
        <w:t>What is the existing fuel type?</w:t>
      </w:r>
    </w:p>
    <w:p w14:paraId="2B104CCE" w14:textId="4BBDEFD1" w:rsidR="00322796" w:rsidRDefault="00322796" w:rsidP="004F3ECD">
      <w:pPr>
        <w:pStyle w:val="xetrmbulletedtext"/>
        <w:numPr>
          <w:ilvl w:val="0"/>
          <w:numId w:val="27"/>
        </w:numPr>
      </w:pPr>
      <w:r>
        <w:t>Did the site require any electric infrastructure upgrades for the proposed electrification measure? If yes, provide the itemized invoices with infrastructure upgrade costs.</w:t>
      </w:r>
    </w:p>
    <w:p w14:paraId="0B95D218" w14:textId="5AEF7BD4" w:rsidR="00322796" w:rsidRDefault="00322796" w:rsidP="004F3ECD">
      <w:pPr>
        <w:pStyle w:val="xetrmbulletedtext"/>
        <w:numPr>
          <w:ilvl w:val="0"/>
          <w:numId w:val="27"/>
        </w:numPr>
      </w:pPr>
      <w:r>
        <w:lastRenderedPageBreak/>
        <w:t>Did the owner install any other electrification measures at this site? If yes, list the measures and provide the itemized invoices with infrastructure upgrade costs (if any).</w:t>
      </w:r>
    </w:p>
    <w:p w14:paraId="101DB99E" w14:textId="02C086AF" w:rsidR="321E5FCB" w:rsidRDefault="321E5FCB" w:rsidP="00D85605">
      <w:pPr>
        <w:pStyle w:val="xetrmbulletedtext"/>
        <w:ind w:left="0"/>
        <w:rPr>
          <w:rFonts w:eastAsia="Proxima Nova Regular"/>
        </w:rPr>
      </w:pPr>
    </w:p>
    <w:p w14:paraId="2A825E33" w14:textId="32E72716" w:rsidR="4BA9D593" w:rsidRDefault="4BA9D593" w:rsidP="321E5FCB">
      <w:pPr>
        <w:spacing w:before="0" w:after="0"/>
      </w:pPr>
      <w:r w:rsidRPr="321E5FCB">
        <w:rPr>
          <w:rFonts w:cs="Calibri Light"/>
          <w:szCs w:val="22"/>
        </w:rPr>
        <w:t>Per CPUC Decision 19-08-009 and Fuel Substitution Technical Guidance V.1.1, building infrastructure costs shall be collected for fuel substitution measures with downstream and direct install delivery types.  Only costs for work done within the building are required to be reported. For clarity, the following upgrades may be required for measure installation and shall be reported if completed for a project:</w:t>
      </w:r>
    </w:p>
    <w:p w14:paraId="36C1025F" w14:textId="118599FA" w:rsidR="321E5FCB" w:rsidRDefault="321E5FCB" w:rsidP="321E5FCB">
      <w:pPr>
        <w:spacing w:before="0" w:after="0"/>
      </w:pPr>
    </w:p>
    <w:p w14:paraId="226B8044" w14:textId="63E005AF" w:rsidR="4BA9D593" w:rsidRDefault="4BA9D593" w:rsidP="00315356">
      <w:pPr>
        <w:pStyle w:val="ListParagraph"/>
        <w:numPr>
          <w:ilvl w:val="0"/>
          <w:numId w:val="59"/>
        </w:numPr>
        <w:spacing w:before="0" w:after="0"/>
      </w:pPr>
      <w:r w:rsidRPr="00315356">
        <w:rPr>
          <w:rFonts w:cs="Calibri Light"/>
          <w:szCs w:val="22"/>
        </w:rPr>
        <w:t>New electrical outlets</w:t>
      </w:r>
    </w:p>
    <w:p w14:paraId="4F446B8B" w14:textId="3BF98375" w:rsidR="4BA9D593" w:rsidRDefault="4BA9D593" w:rsidP="00315356">
      <w:pPr>
        <w:pStyle w:val="ListParagraph"/>
        <w:numPr>
          <w:ilvl w:val="0"/>
          <w:numId w:val="59"/>
        </w:numPr>
        <w:spacing w:before="0" w:after="0"/>
      </w:pPr>
      <w:r w:rsidRPr="00315356">
        <w:rPr>
          <w:rFonts w:cs="Calibri Light"/>
          <w:szCs w:val="22"/>
        </w:rPr>
        <w:t xml:space="preserve">New or upgraded </w:t>
      </w:r>
      <w:proofErr w:type="gramStart"/>
      <w:r w:rsidRPr="00315356">
        <w:rPr>
          <w:rFonts w:cs="Calibri Light"/>
          <w:szCs w:val="22"/>
        </w:rPr>
        <w:t>wiring</w:t>
      </w:r>
      <w:proofErr w:type="gramEnd"/>
    </w:p>
    <w:p w14:paraId="6A6ED380" w14:textId="1C184328" w:rsidR="4BA9D593" w:rsidRDefault="4BA9D593" w:rsidP="00315356">
      <w:pPr>
        <w:pStyle w:val="ListParagraph"/>
        <w:numPr>
          <w:ilvl w:val="0"/>
          <w:numId w:val="59"/>
        </w:numPr>
        <w:spacing w:before="0" w:after="0"/>
      </w:pPr>
      <w:r w:rsidRPr="00315356">
        <w:rPr>
          <w:rFonts w:cs="Calibri Light"/>
          <w:szCs w:val="22"/>
        </w:rPr>
        <w:t>Conduit from the electrical panel the new equipment</w:t>
      </w:r>
    </w:p>
    <w:p w14:paraId="5C6BF62C" w14:textId="07546F05" w:rsidR="4BA9D593" w:rsidRDefault="4BA9D593" w:rsidP="00315356">
      <w:pPr>
        <w:pStyle w:val="ListParagraph"/>
        <w:numPr>
          <w:ilvl w:val="0"/>
          <w:numId w:val="59"/>
        </w:numPr>
        <w:spacing w:before="0" w:after="0"/>
      </w:pPr>
      <w:r w:rsidRPr="00315356">
        <w:rPr>
          <w:rFonts w:cs="Calibri Light"/>
          <w:szCs w:val="22"/>
        </w:rPr>
        <w:t xml:space="preserve">Added or upgraded circuit </w:t>
      </w:r>
      <w:proofErr w:type="gramStart"/>
      <w:r w:rsidRPr="00315356">
        <w:rPr>
          <w:rFonts w:cs="Calibri Light"/>
          <w:szCs w:val="22"/>
        </w:rPr>
        <w:t>breakers</w:t>
      </w:r>
      <w:proofErr w:type="gramEnd"/>
    </w:p>
    <w:p w14:paraId="68678DE3" w14:textId="0855CD14" w:rsidR="4BA9D593" w:rsidRDefault="4BA9D593" w:rsidP="00315356">
      <w:pPr>
        <w:pStyle w:val="ListParagraph"/>
        <w:numPr>
          <w:ilvl w:val="0"/>
          <w:numId w:val="59"/>
        </w:numPr>
        <w:spacing w:before="0" w:after="0"/>
      </w:pPr>
      <w:r w:rsidRPr="00315356">
        <w:rPr>
          <w:rFonts w:cs="Calibri Light"/>
          <w:szCs w:val="22"/>
        </w:rPr>
        <w:t xml:space="preserve">New or upgraded electrical </w:t>
      </w:r>
      <w:proofErr w:type="gramStart"/>
      <w:r w:rsidRPr="00315356">
        <w:rPr>
          <w:rFonts w:cs="Calibri Light"/>
          <w:szCs w:val="22"/>
        </w:rPr>
        <w:t>panels</w:t>
      </w:r>
      <w:proofErr w:type="gramEnd"/>
    </w:p>
    <w:p w14:paraId="01168A6F" w14:textId="79169B69" w:rsidR="4BA9D593" w:rsidRDefault="4BA9D593" w:rsidP="00315356">
      <w:pPr>
        <w:pStyle w:val="ListParagraph"/>
        <w:numPr>
          <w:ilvl w:val="0"/>
          <w:numId w:val="59"/>
        </w:numPr>
        <w:spacing w:before="0" w:after="0"/>
      </w:pPr>
      <w:r w:rsidRPr="00315356">
        <w:rPr>
          <w:rFonts w:cs="Calibri Light"/>
          <w:szCs w:val="22"/>
        </w:rPr>
        <w:t xml:space="preserve">Capping and/or demolishing natural gas supply </w:t>
      </w:r>
      <w:proofErr w:type="gramStart"/>
      <w:r w:rsidRPr="00315356">
        <w:rPr>
          <w:rFonts w:cs="Calibri Light"/>
          <w:szCs w:val="22"/>
        </w:rPr>
        <w:t>lines</w:t>
      </w:r>
      <w:proofErr w:type="gramEnd"/>
    </w:p>
    <w:p w14:paraId="089D3F3E" w14:textId="7D5A5D5D" w:rsidR="321E5FCB" w:rsidRDefault="321E5FCB" w:rsidP="321E5FCB">
      <w:pPr>
        <w:spacing w:before="0" w:after="0"/>
      </w:pPr>
    </w:p>
    <w:p w14:paraId="25173E68" w14:textId="1B2C1212" w:rsidR="4BA9D593" w:rsidRDefault="4BA9D593" w:rsidP="321E5FCB">
      <w:pPr>
        <w:spacing w:before="0" w:after="0"/>
      </w:pPr>
      <w:r w:rsidRPr="321E5FCB">
        <w:rPr>
          <w:rFonts w:cs="Calibri Light"/>
          <w:szCs w:val="22"/>
        </w:rPr>
        <w:t>When invoices include disaggregated or detailed costs, those should be provided. Otherwise, the total costs of the infrastructure work should be provided.</w:t>
      </w:r>
    </w:p>
    <w:p w14:paraId="461E1743" w14:textId="1F200375" w:rsidR="321E5FCB" w:rsidRDefault="321E5FCB" w:rsidP="321E5FCB">
      <w:pPr>
        <w:pStyle w:val="xetrmbulletedtext"/>
        <w:ind w:left="0"/>
        <w:rPr>
          <w:rFonts w:eastAsia="Proxima Nova Regular"/>
        </w:rPr>
      </w:pPr>
    </w:p>
    <w:p w14:paraId="7E60B659" w14:textId="50806400" w:rsidR="00A47E01" w:rsidRDefault="00E96CA7" w:rsidP="00A47E01">
      <w:pPr>
        <w:pStyle w:val="eTRMHeading5"/>
        <w:rPr>
          <w:rFonts w:ascii="Calibri" w:hAnsi="Calibri"/>
        </w:rPr>
      </w:pPr>
      <w:r>
        <w:t>Incentive Amounts</w:t>
      </w:r>
    </w:p>
    <w:p w14:paraId="6F09B1AA" w14:textId="5C42E770" w:rsidR="000E1340" w:rsidRPr="00F207D4" w:rsidRDefault="000E1340" w:rsidP="000E1340">
      <w:pPr>
        <w:rPr>
          <w:sz w:val="20"/>
          <w:szCs w:val="22"/>
        </w:rPr>
      </w:pPr>
      <w:r w:rsidRPr="00F207D4">
        <w:rPr>
          <w:sz w:val="20"/>
          <w:szCs w:val="22"/>
          <w:highlight w:val="lightGray"/>
        </w:rPr>
        <w:t>[</w:t>
      </w:r>
      <w:r>
        <w:rPr>
          <w:sz w:val="20"/>
          <w:szCs w:val="22"/>
          <w:highlight w:val="lightGray"/>
        </w:rPr>
        <w:t>Include this sub</w:t>
      </w:r>
      <w:r w:rsidRPr="00F207D4">
        <w:rPr>
          <w:sz w:val="20"/>
          <w:szCs w:val="22"/>
          <w:highlight w:val="lightGray"/>
        </w:rPr>
        <w:t xml:space="preserve">section </w:t>
      </w:r>
      <w:r>
        <w:rPr>
          <w:sz w:val="20"/>
          <w:szCs w:val="22"/>
          <w:highlight w:val="lightGray"/>
        </w:rPr>
        <w:t>for</w:t>
      </w:r>
      <w:r w:rsidRPr="00F207D4">
        <w:rPr>
          <w:sz w:val="20"/>
          <w:szCs w:val="22"/>
          <w:highlight w:val="lightGray"/>
        </w:rPr>
        <w:t xml:space="preserve"> </w:t>
      </w:r>
      <w:r w:rsidR="00BE7FBB" w:rsidRPr="00454F4E">
        <w:rPr>
          <w:b/>
          <w:bCs/>
          <w:sz w:val="20"/>
          <w:szCs w:val="22"/>
          <w:highlight w:val="lightGray"/>
        </w:rPr>
        <w:t xml:space="preserve">all </w:t>
      </w:r>
      <w:r w:rsidRPr="00454F4E">
        <w:rPr>
          <w:b/>
          <w:bCs/>
          <w:sz w:val="20"/>
          <w:szCs w:val="22"/>
          <w:highlight w:val="lightGray"/>
        </w:rPr>
        <w:t>fuel substitution measures</w:t>
      </w:r>
      <w:r w:rsidRPr="00F207D4">
        <w:rPr>
          <w:sz w:val="20"/>
          <w:szCs w:val="22"/>
          <w:highlight w:val="lightGray"/>
        </w:rPr>
        <w:t xml:space="preserve">; </w:t>
      </w:r>
      <w:r w:rsidR="00E86C7C">
        <w:rPr>
          <w:sz w:val="20"/>
          <w:szCs w:val="22"/>
          <w:highlight w:val="lightGray"/>
        </w:rPr>
        <w:t>exclude</w:t>
      </w:r>
      <w:r w:rsidR="00E86C7C" w:rsidRPr="00F207D4">
        <w:rPr>
          <w:sz w:val="20"/>
          <w:szCs w:val="22"/>
          <w:highlight w:val="lightGray"/>
        </w:rPr>
        <w:t xml:space="preserve"> </w:t>
      </w:r>
      <w:r w:rsidRPr="00F207D4">
        <w:rPr>
          <w:sz w:val="20"/>
          <w:szCs w:val="22"/>
          <w:highlight w:val="lightGray"/>
        </w:rPr>
        <w:t>this subsection if not applicable]</w:t>
      </w:r>
    </w:p>
    <w:p w14:paraId="44C3D489" w14:textId="294ADE06" w:rsidR="00A47E01" w:rsidRDefault="2A8C6785" w:rsidP="00A47E01">
      <w:r>
        <w:t xml:space="preserve">The adoption of fuel substitution measures is inhibited by market barriers, including consumer market failures and supplier market </w:t>
      </w:r>
      <w:proofErr w:type="gramStart"/>
      <w:r>
        <w:t>failures.</w:t>
      </w:r>
      <w:r w:rsidRPr="00FD2724">
        <w:rPr>
          <w:color w:val="FFFFFF" w:themeColor="background1"/>
          <w:shd w:val="clear" w:color="auto" w:fill="64A244"/>
        </w:rPr>
        <w:t>R</w:t>
      </w:r>
      <w:proofErr w:type="gramEnd"/>
      <w:r w:rsidRPr="00FD2724">
        <w:rPr>
          <w:color w:val="FFFFFF" w:themeColor="background1"/>
          <w:shd w:val="clear" w:color="auto" w:fill="64A244"/>
        </w:rPr>
        <w:t>1225</w:t>
      </w:r>
    </w:p>
    <w:p w14:paraId="299C3013" w14:textId="5BD3A74C" w:rsidR="00A47E01" w:rsidRDefault="00E96CA7" w:rsidP="00A47E01">
      <w:pPr>
        <w:pStyle w:val="eTRMHeading5"/>
      </w:pPr>
      <w:r>
        <w:t>Incentive Requirements</w:t>
      </w:r>
    </w:p>
    <w:p w14:paraId="61F1BA98" w14:textId="3C8BDC90" w:rsidR="000E1340" w:rsidRPr="00F207D4" w:rsidRDefault="000E1340" w:rsidP="000E1340">
      <w:pPr>
        <w:rPr>
          <w:sz w:val="20"/>
          <w:szCs w:val="22"/>
        </w:rPr>
      </w:pPr>
      <w:r w:rsidRPr="00F207D4">
        <w:rPr>
          <w:sz w:val="20"/>
          <w:szCs w:val="22"/>
          <w:highlight w:val="lightGray"/>
        </w:rPr>
        <w:t>[</w:t>
      </w:r>
      <w:r>
        <w:rPr>
          <w:sz w:val="20"/>
          <w:szCs w:val="22"/>
          <w:highlight w:val="lightGray"/>
        </w:rPr>
        <w:t>Include this sub</w:t>
      </w:r>
      <w:r w:rsidRPr="00F207D4">
        <w:rPr>
          <w:sz w:val="20"/>
          <w:szCs w:val="22"/>
          <w:highlight w:val="lightGray"/>
        </w:rPr>
        <w:t xml:space="preserve">section </w:t>
      </w:r>
      <w:r>
        <w:rPr>
          <w:sz w:val="20"/>
          <w:szCs w:val="22"/>
          <w:highlight w:val="lightGray"/>
        </w:rPr>
        <w:t>for</w:t>
      </w:r>
      <w:r w:rsidR="00BE7FBB">
        <w:rPr>
          <w:sz w:val="20"/>
          <w:szCs w:val="22"/>
          <w:highlight w:val="lightGray"/>
        </w:rPr>
        <w:t xml:space="preserve"> </w:t>
      </w:r>
      <w:r w:rsidR="00BE7FBB" w:rsidRPr="00454F4E">
        <w:rPr>
          <w:b/>
          <w:bCs/>
          <w:sz w:val="20"/>
          <w:szCs w:val="22"/>
          <w:highlight w:val="lightGray"/>
        </w:rPr>
        <w:t>all</w:t>
      </w:r>
      <w:r w:rsidRPr="00454F4E">
        <w:rPr>
          <w:b/>
          <w:bCs/>
          <w:sz w:val="20"/>
          <w:szCs w:val="22"/>
          <w:highlight w:val="lightGray"/>
        </w:rPr>
        <w:t xml:space="preserve"> fuel substitution measures</w:t>
      </w:r>
      <w:r w:rsidRPr="00F207D4">
        <w:rPr>
          <w:sz w:val="20"/>
          <w:szCs w:val="22"/>
          <w:highlight w:val="lightGray"/>
        </w:rPr>
        <w:t xml:space="preserve">; </w:t>
      </w:r>
      <w:r w:rsidR="00E86C7C">
        <w:rPr>
          <w:sz w:val="20"/>
          <w:szCs w:val="22"/>
          <w:highlight w:val="lightGray"/>
        </w:rPr>
        <w:t>exclude</w:t>
      </w:r>
      <w:r w:rsidR="00E86C7C" w:rsidRPr="00F207D4">
        <w:rPr>
          <w:sz w:val="20"/>
          <w:szCs w:val="22"/>
          <w:highlight w:val="lightGray"/>
        </w:rPr>
        <w:t xml:space="preserve"> </w:t>
      </w:r>
      <w:r w:rsidRPr="00F207D4">
        <w:rPr>
          <w:sz w:val="20"/>
          <w:szCs w:val="22"/>
          <w:highlight w:val="lightGray"/>
        </w:rPr>
        <w:t>this subsection if not applicable]</w:t>
      </w:r>
    </w:p>
    <w:p w14:paraId="0F40C5DD" w14:textId="753A7594" w:rsidR="00A47E01" w:rsidRDefault="00A47E01" w:rsidP="00A47E01">
      <w:r>
        <w:t>Deployment of the program may require rebates or financial incentives to participants that exceed the incremental measure cost (IMC).</w:t>
      </w:r>
      <w:r w:rsidR="000E1340">
        <w:t xml:space="preserve"> </w:t>
      </w:r>
      <w:r>
        <w:t>(Originally defined in D.92-09-080, the dual test was last modified in D.05-04-051.) Incentives or rebates that exceed the IMC for a measure must be justified by individual program administrators and/or third-party implemented programs as applicable in addendum for CPUC approval to document standard practice prior to program implementation.</w:t>
      </w:r>
    </w:p>
    <w:p w14:paraId="706CBADA" w14:textId="77777777" w:rsidR="00A47E01" w:rsidRDefault="00A47E01" w:rsidP="001B426F"/>
    <w:p w14:paraId="50711562" w14:textId="5D0894B2" w:rsidR="00AA46AF" w:rsidRDefault="00196649" w:rsidP="009B27DC">
      <w:pPr>
        <w:pStyle w:val="eTRMHeading4"/>
      </w:pPr>
      <w:bookmarkStart w:id="58" w:name="_Toc70671547"/>
      <w:bookmarkStart w:id="59" w:name="_Toc70672087"/>
      <w:bookmarkStart w:id="60" w:name="_Toc94629720"/>
      <w:bookmarkEnd w:id="43"/>
      <w:bookmarkEnd w:id="46"/>
      <w:r>
        <w:t>Eligible Products</w:t>
      </w:r>
      <w:bookmarkEnd w:id="58"/>
      <w:bookmarkEnd w:id="59"/>
      <w:bookmarkEnd w:id="60"/>
    </w:p>
    <w:p w14:paraId="270EF2FA" w14:textId="47BB5F17" w:rsidR="00AE367A" w:rsidRPr="000E1340" w:rsidRDefault="00AE367A" w:rsidP="00AE367A">
      <w:pPr>
        <w:tabs>
          <w:tab w:val="left" w:pos="1978"/>
        </w:tabs>
        <w:rPr>
          <w:sz w:val="20"/>
          <w:szCs w:val="22"/>
        </w:rPr>
      </w:pPr>
      <w:r w:rsidRPr="000E1340">
        <w:rPr>
          <w:sz w:val="20"/>
          <w:szCs w:val="22"/>
          <w:highlight w:val="lightGray"/>
        </w:rPr>
        <w:t>[</w:t>
      </w:r>
      <w:r>
        <w:rPr>
          <w:sz w:val="20"/>
          <w:szCs w:val="22"/>
          <w:highlight w:val="lightGray"/>
        </w:rPr>
        <w:t>Enter text to explain eligibility. Refer to Measure Case Description as necessary</w:t>
      </w:r>
      <w:r w:rsidRPr="000E1340">
        <w:rPr>
          <w:sz w:val="20"/>
          <w:szCs w:val="22"/>
          <w:highlight w:val="lightGray"/>
        </w:rPr>
        <w:t>.]</w:t>
      </w:r>
    </w:p>
    <w:p w14:paraId="454F21D0" w14:textId="77777777" w:rsidR="002942B0" w:rsidRDefault="002942B0" w:rsidP="002942B0"/>
    <w:p w14:paraId="7CE938DA" w14:textId="2434378C" w:rsidR="007B6A74" w:rsidRPr="00401C43" w:rsidRDefault="007B6A74" w:rsidP="009B27DC">
      <w:pPr>
        <w:pStyle w:val="eTRMHeading4"/>
      </w:pPr>
      <w:bookmarkStart w:id="61" w:name="_Toc70671548"/>
      <w:bookmarkStart w:id="62" w:name="_Toc70672088"/>
      <w:bookmarkStart w:id="63" w:name="_Toc94629721"/>
      <w:r w:rsidRPr="00401C43">
        <w:t>Eligible Building Types</w:t>
      </w:r>
      <w:r w:rsidR="00E57AAD">
        <w:t xml:space="preserve"> and Vintages</w:t>
      </w:r>
      <w:bookmarkEnd w:id="61"/>
      <w:bookmarkEnd w:id="62"/>
      <w:bookmarkEnd w:id="63"/>
    </w:p>
    <w:p w14:paraId="62355218" w14:textId="16FE2E53" w:rsidR="00AE367A" w:rsidRPr="000E1340" w:rsidRDefault="00AE367A" w:rsidP="00AE367A">
      <w:pPr>
        <w:tabs>
          <w:tab w:val="left" w:pos="1978"/>
        </w:tabs>
        <w:rPr>
          <w:sz w:val="20"/>
          <w:szCs w:val="22"/>
        </w:rPr>
      </w:pPr>
      <w:r w:rsidRPr="000E1340">
        <w:rPr>
          <w:sz w:val="20"/>
          <w:szCs w:val="22"/>
          <w:highlight w:val="lightGray"/>
        </w:rPr>
        <w:t>[</w:t>
      </w:r>
      <w:r>
        <w:rPr>
          <w:sz w:val="20"/>
          <w:szCs w:val="22"/>
          <w:highlight w:val="lightGray"/>
        </w:rPr>
        <w:t>Enter text to explain eligible building types and vintages</w:t>
      </w:r>
      <w:r w:rsidRPr="000E1340">
        <w:rPr>
          <w:sz w:val="20"/>
          <w:szCs w:val="22"/>
          <w:highlight w:val="lightGray"/>
        </w:rPr>
        <w:t>.]</w:t>
      </w:r>
    </w:p>
    <w:p w14:paraId="7AA25502" w14:textId="77777777" w:rsidR="00571D95" w:rsidRPr="00571D95" w:rsidRDefault="00571D95" w:rsidP="00571D95"/>
    <w:p w14:paraId="1A3705F3" w14:textId="4BC0985D" w:rsidR="007B6A74" w:rsidRPr="004B06E3" w:rsidRDefault="00196649" w:rsidP="009B27DC">
      <w:pPr>
        <w:pStyle w:val="eTRMHeading4"/>
      </w:pPr>
      <w:bookmarkStart w:id="64" w:name="_Toc70671549"/>
      <w:bookmarkStart w:id="65" w:name="_Toc70672089"/>
      <w:bookmarkStart w:id="66" w:name="_Toc94629722"/>
      <w:r>
        <w:t>Eligible Climate Zones</w:t>
      </w:r>
      <w:bookmarkEnd w:id="64"/>
      <w:bookmarkEnd w:id="65"/>
      <w:bookmarkEnd w:id="66"/>
    </w:p>
    <w:p w14:paraId="4A9FD22A" w14:textId="0872880F" w:rsidR="004B6780" w:rsidRDefault="00577FA2" w:rsidP="004B6780">
      <w:r w:rsidRPr="000E1340">
        <w:rPr>
          <w:iCs/>
          <w:highlight w:val="yellow"/>
        </w:rPr>
        <w:t xml:space="preserve">[Boilerplate text, modify as needed </w:t>
      </w:r>
      <w:r w:rsidRPr="000E1340">
        <w:rPr>
          <w:rFonts w:ascii="Wingdings" w:eastAsia="Wingdings" w:hAnsi="Wingdings" w:cs="Wingdings"/>
          <w:iCs/>
          <w:highlight w:val="yellow"/>
        </w:rPr>
        <w:t>à</w:t>
      </w:r>
      <w:r w:rsidRPr="000E1340">
        <w:rPr>
          <w:iCs/>
          <w:highlight w:val="yellow"/>
        </w:rPr>
        <w:t>]</w:t>
      </w:r>
      <w:r w:rsidRPr="000E1340">
        <w:rPr>
          <w:iCs/>
        </w:rPr>
        <w:t xml:space="preserve"> </w:t>
      </w:r>
      <w:r w:rsidR="004B6780" w:rsidRPr="000E1340">
        <w:rPr>
          <w:iCs/>
        </w:rPr>
        <w:t xml:space="preserve">This measure is applicable </w:t>
      </w:r>
      <w:r w:rsidR="00097497" w:rsidRPr="000E1340">
        <w:rPr>
          <w:iCs/>
        </w:rPr>
        <w:t>in</w:t>
      </w:r>
      <w:r w:rsidR="004B6780" w:rsidRPr="000E1340">
        <w:rPr>
          <w:iCs/>
        </w:rPr>
        <w:t xml:space="preserve"> </w:t>
      </w:r>
      <w:r w:rsidR="000E1340">
        <w:rPr>
          <w:iCs/>
        </w:rPr>
        <w:t>all</w:t>
      </w:r>
      <w:r w:rsidR="004B6780" w:rsidRPr="000E1340">
        <w:rPr>
          <w:iCs/>
        </w:rPr>
        <w:t xml:space="preserve"> California climate</w:t>
      </w:r>
      <w:r w:rsidR="004B6780">
        <w:t xml:space="preserve"> zones.</w:t>
      </w:r>
    </w:p>
    <w:p w14:paraId="34FF761D" w14:textId="50520299" w:rsidR="006C41AD" w:rsidRPr="000E1340" w:rsidRDefault="00222EFC" w:rsidP="00222EFC">
      <w:pPr>
        <w:tabs>
          <w:tab w:val="left" w:pos="1978"/>
        </w:tabs>
        <w:rPr>
          <w:sz w:val="20"/>
          <w:szCs w:val="22"/>
        </w:rPr>
      </w:pPr>
      <w:r w:rsidRPr="000E1340">
        <w:rPr>
          <w:sz w:val="20"/>
          <w:szCs w:val="22"/>
          <w:highlight w:val="lightGray"/>
        </w:rPr>
        <w:t>[</w:t>
      </w:r>
      <w:r w:rsidR="000E1340">
        <w:rPr>
          <w:sz w:val="20"/>
          <w:szCs w:val="22"/>
          <w:highlight w:val="lightGray"/>
        </w:rPr>
        <w:t>I</w:t>
      </w:r>
      <w:r w:rsidRPr="000E1340">
        <w:rPr>
          <w:sz w:val="20"/>
          <w:szCs w:val="22"/>
          <w:highlight w:val="lightGray"/>
        </w:rPr>
        <w:t>f measure is not eligible in all climate zones, explain.]</w:t>
      </w:r>
    </w:p>
    <w:p w14:paraId="4F0645E5" w14:textId="7776EEDF" w:rsidR="00E5621D" w:rsidRDefault="00E5621D" w:rsidP="004B06E3"/>
    <w:p w14:paraId="47630D60" w14:textId="44061274" w:rsidR="007D230B" w:rsidRPr="004B06E3" w:rsidRDefault="007D230B" w:rsidP="00F0019B">
      <w:pPr>
        <w:pStyle w:val="eTRMHeading3"/>
      </w:pPr>
      <w:bookmarkStart w:id="67" w:name="_Toc486490853"/>
      <w:bookmarkStart w:id="68" w:name="_Toc486580924"/>
      <w:bookmarkStart w:id="69" w:name="_Toc527979577"/>
      <w:bookmarkStart w:id="70" w:name="_Toc70671550"/>
      <w:bookmarkStart w:id="71" w:name="_Toc70672090"/>
      <w:bookmarkStart w:id="72" w:name="_Toc94629723"/>
      <w:bookmarkStart w:id="73" w:name="_Toc121942160"/>
      <w:r w:rsidRPr="004B06E3">
        <w:t>Program Exclusions</w:t>
      </w:r>
      <w:bookmarkEnd w:id="67"/>
      <w:bookmarkEnd w:id="68"/>
      <w:bookmarkEnd w:id="69"/>
      <w:bookmarkEnd w:id="70"/>
      <w:bookmarkEnd w:id="71"/>
      <w:bookmarkEnd w:id="72"/>
      <w:bookmarkEnd w:id="73"/>
      <w:r w:rsidRPr="004B06E3">
        <w:t xml:space="preserve"> </w:t>
      </w:r>
    </w:p>
    <w:p w14:paraId="07E27DBB" w14:textId="7CA562D5" w:rsidR="00AE367A" w:rsidRPr="000E1340" w:rsidRDefault="00AE367A" w:rsidP="00AE367A">
      <w:pPr>
        <w:tabs>
          <w:tab w:val="left" w:pos="1978"/>
        </w:tabs>
        <w:rPr>
          <w:sz w:val="20"/>
          <w:szCs w:val="22"/>
        </w:rPr>
      </w:pPr>
      <w:r w:rsidRPr="000E1340">
        <w:rPr>
          <w:sz w:val="20"/>
          <w:szCs w:val="22"/>
          <w:highlight w:val="lightGray"/>
        </w:rPr>
        <w:t>[</w:t>
      </w:r>
      <w:r>
        <w:rPr>
          <w:sz w:val="20"/>
          <w:szCs w:val="22"/>
          <w:highlight w:val="lightGray"/>
        </w:rPr>
        <w:t>Enter text to explain specific exclusions from eligibility</w:t>
      </w:r>
      <w:r w:rsidRPr="000E1340">
        <w:rPr>
          <w:sz w:val="20"/>
          <w:szCs w:val="22"/>
          <w:highlight w:val="lightGray"/>
        </w:rPr>
        <w:t>.]</w:t>
      </w:r>
    </w:p>
    <w:p w14:paraId="58015471" w14:textId="3EB4367C" w:rsidR="00065E54" w:rsidRDefault="00065E54" w:rsidP="00065E54"/>
    <w:p w14:paraId="655E299F" w14:textId="77777777" w:rsidR="007D230B" w:rsidRPr="004B06E3" w:rsidRDefault="007D230B" w:rsidP="00F0019B">
      <w:pPr>
        <w:pStyle w:val="eTRMHeading3"/>
      </w:pPr>
      <w:bookmarkStart w:id="74" w:name="_Toc486490854"/>
      <w:bookmarkStart w:id="75" w:name="_Toc486580925"/>
      <w:bookmarkStart w:id="76" w:name="_Toc527979578"/>
      <w:bookmarkStart w:id="77" w:name="_Toc70671551"/>
      <w:bookmarkStart w:id="78" w:name="_Toc70672091"/>
      <w:bookmarkStart w:id="79" w:name="_Toc94629724"/>
      <w:bookmarkStart w:id="80" w:name="_Toc121942161"/>
      <w:r w:rsidRPr="004B06E3">
        <w:t>Data Collection Requirements</w:t>
      </w:r>
      <w:bookmarkEnd w:id="74"/>
      <w:bookmarkEnd w:id="75"/>
      <w:bookmarkEnd w:id="76"/>
      <w:bookmarkEnd w:id="77"/>
      <w:bookmarkEnd w:id="78"/>
      <w:bookmarkEnd w:id="79"/>
      <w:bookmarkEnd w:id="80"/>
      <w:r w:rsidRPr="004B06E3">
        <w:t xml:space="preserve"> </w:t>
      </w:r>
    </w:p>
    <w:p w14:paraId="3859F005" w14:textId="27A39562" w:rsidR="00AE367A" w:rsidRPr="005116A8" w:rsidRDefault="0616CE82" w:rsidP="000A7D1F">
      <w:pPr>
        <w:rPr>
          <w:sz w:val="20"/>
          <w:szCs w:val="20"/>
          <w:highlight w:val="lightGray"/>
        </w:rPr>
      </w:pPr>
      <w:r w:rsidRPr="3C05D940">
        <w:rPr>
          <w:sz w:val="20"/>
          <w:szCs w:val="20"/>
          <w:highlight w:val="lightGray"/>
        </w:rPr>
        <w:t>[</w:t>
      </w:r>
      <w:r w:rsidR="28ED5A9E" w:rsidRPr="3C05D940">
        <w:rPr>
          <w:sz w:val="20"/>
          <w:szCs w:val="20"/>
          <w:highlight w:val="lightGray"/>
        </w:rPr>
        <w:t>For all measures, e</w:t>
      </w:r>
      <w:r w:rsidRPr="3C05D940">
        <w:rPr>
          <w:sz w:val="20"/>
          <w:szCs w:val="20"/>
          <w:highlight w:val="lightGray"/>
        </w:rPr>
        <w:t>nter text to explain data and information that must be collected during implementation.</w:t>
      </w:r>
      <w:r w:rsidR="6EA4CD06" w:rsidRPr="3C05D940">
        <w:rPr>
          <w:sz w:val="20"/>
          <w:szCs w:val="20"/>
          <w:highlight w:val="lightGray"/>
        </w:rPr>
        <w:t xml:space="preserve"> The </w:t>
      </w:r>
      <w:proofErr w:type="gramStart"/>
      <w:r w:rsidR="6EA4CD06" w:rsidRPr="3C05D940">
        <w:rPr>
          <w:sz w:val="20"/>
          <w:szCs w:val="20"/>
          <w:highlight w:val="lightGray"/>
        </w:rPr>
        <w:t>below listed equipment specifications</w:t>
      </w:r>
      <w:proofErr w:type="gramEnd"/>
      <w:r w:rsidR="6EA4CD06" w:rsidRPr="3C05D940">
        <w:rPr>
          <w:sz w:val="20"/>
          <w:szCs w:val="20"/>
          <w:highlight w:val="lightGray"/>
        </w:rPr>
        <w:t xml:space="preserve"> and customer site information </w:t>
      </w:r>
      <w:r w:rsidR="18CBFF4C" w:rsidRPr="3C05D940">
        <w:rPr>
          <w:sz w:val="20"/>
          <w:szCs w:val="20"/>
          <w:highlight w:val="lightGray"/>
        </w:rPr>
        <w:t>are</w:t>
      </w:r>
      <w:r w:rsidR="6EA4CD06" w:rsidRPr="3C05D940">
        <w:rPr>
          <w:sz w:val="20"/>
          <w:szCs w:val="20"/>
          <w:highlight w:val="lightGray"/>
        </w:rPr>
        <w:t xml:space="preserve"> not </w:t>
      </w:r>
      <w:r w:rsidR="6B81D217" w:rsidRPr="3C05D940">
        <w:rPr>
          <w:sz w:val="20"/>
          <w:szCs w:val="20"/>
          <w:highlight w:val="lightGray"/>
        </w:rPr>
        <w:t>fixed</w:t>
      </w:r>
      <w:r w:rsidR="6EA4CD06" w:rsidRPr="3C05D940">
        <w:rPr>
          <w:sz w:val="20"/>
          <w:szCs w:val="20"/>
          <w:highlight w:val="lightGray"/>
        </w:rPr>
        <w:t xml:space="preserve"> and </w:t>
      </w:r>
      <w:r w:rsidR="2A745C4F" w:rsidRPr="3C05D940">
        <w:rPr>
          <w:sz w:val="20"/>
          <w:szCs w:val="20"/>
          <w:highlight w:val="lightGray"/>
        </w:rPr>
        <w:t>are</w:t>
      </w:r>
      <w:r w:rsidR="6EA4CD06" w:rsidRPr="3C05D940">
        <w:rPr>
          <w:sz w:val="20"/>
          <w:szCs w:val="20"/>
          <w:highlight w:val="lightGray"/>
        </w:rPr>
        <w:t xml:space="preserve"> not comprehensive. Measure package author and contributors may select the appropriate data collection </w:t>
      </w:r>
      <w:r w:rsidR="6B81D217" w:rsidRPr="3C05D940">
        <w:rPr>
          <w:sz w:val="20"/>
          <w:szCs w:val="20"/>
          <w:highlight w:val="lightGray"/>
        </w:rPr>
        <w:t>requirements for the measure package.</w:t>
      </w:r>
      <w:r w:rsidR="5048C4A2" w:rsidRPr="3C05D940">
        <w:rPr>
          <w:sz w:val="20"/>
          <w:szCs w:val="20"/>
          <w:highlight w:val="lightGray"/>
        </w:rPr>
        <w:t xml:space="preserve">  Additionally,</w:t>
      </w:r>
      <w:r w:rsidR="4CAE0E08" w:rsidRPr="3C05D940">
        <w:rPr>
          <w:sz w:val="20"/>
          <w:szCs w:val="20"/>
          <w:highlight w:val="lightGray"/>
        </w:rPr>
        <w:t xml:space="preserve"> no</w:t>
      </w:r>
      <w:r w:rsidR="235D755D" w:rsidRPr="3C05D940">
        <w:rPr>
          <w:sz w:val="20"/>
          <w:szCs w:val="20"/>
          <w:highlight w:val="lightGray"/>
        </w:rPr>
        <w:t>te that Resolution E-5</w:t>
      </w:r>
      <w:r w:rsidR="17531411" w:rsidRPr="3C05D940">
        <w:rPr>
          <w:sz w:val="20"/>
          <w:szCs w:val="20"/>
          <w:highlight w:val="lightGray"/>
        </w:rPr>
        <w:t>221</w:t>
      </w:r>
      <w:r w:rsidR="37D6EF66" w:rsidRPr="3C05D940">
        <w:rPr>
          <w:sz w:val="20"/>
          <w:szCs w:val="20"/>
          <w:highlight w:val="lightGray"/>
        </w:rPr>
        <w:t xml:space="preserve"> states, “At a minimum</w:t>
      </w:r>
      <w:r w:rsidR="7FDCB20C" w:rsidRPr="3C05D940">
        <w:rPr>
          <w:sz w:val="20"/>
          <w:szCs w:val="20"/>
          <w:highlight w:val="lightGray"/>
        </w:rPr>
        <w:t>,</w:t>
      </w:r>
      <w:r w:rsidR="37D6EF66" w:rsidRPr="3C05D940">
        <w:rPr>
          <w:sz w:val="20"/>
          <w:szCs w:val="20"/>
          <w:highlight w:val="lightGray"/>
        </w:rPr>
        <w:t xml:space="preserve"> the data collected must be sufficient to allow an evaluator to better track the installed </w:t>
      </w:r>
      <w:r w:rsidR="5280AB8F" w:rsidRPr="3C05D940">
        <w:rPr>
          <w:sz w:val="20"/>
          <w:szCs w:val="20"/>
          <w:highlight w:val="lightGray"/>
        </w:rPr>
        <w:t>equipment</w:t>
      </w:r>
      <w:r w:rsidR="37D6EF66" w:rsidRPr="3C05D940">
        <w:rPr>
          <w:sz w:val="20"/>
          <w:szCs w:val="20"/>
          <w:highlight w:val="lightGray"/>
        </w:rPr>
        <w:t xml:space="preserve"> that received a rebate</w:t>
      </w:r>
      <w:r w:rsidR="09D0E0A3" w:rsidRPr="3C05D940">
        <w:rPr>
          <w:sz w:val="20"/>
          <w:szCs w:val="20"/>
          <w:highlight w:val="lightGray"/>
        </w:rPr>
        <w:t>. These include Site Identifier, Equipment Identifier, and Quantity per sales transaction, project, or site</w:t>
      </w:r>
      <w:r w:rsidR="235D755D" w:rsidRPr="3C05D940">
        <w:rPr>
          <w:sz w:val="20"/>
          <w:szCs w:val="20"/>
          <w:highlight w:val="lightGray"/>
        </w:rPr>
        <w:t>.”</w:t>
      </w:r>
      <w:r w:rsidR="69D5D7C7" w:rsidRPr="3C05D940">
        <w:rPr>
          <w:sz w:val="20"/>
          <w:szCs w:val="20"/>
          <w:highlight w:val="lightGray"/>
        </w:rPr>
        <w:t xml:space="preserve"> Although Resolution E-5221 is </w:t>
      </w:r>
      <w:r w:rsidR="4539FE1A" w:rsidRPr="3C05D940">
        <w:rPr>
          <w:sz w:val="20"/>
          <w:szCs w:val="20"/>
          <w:highlight w:val="lightGray"/>
        </w:rPr>
        <w:t xml:space="preserve">directed towards upstream and midstream, </w:t>
      </w:r>
      <w:r w:rsidR="5DF08027" w:rsidRPr="3C05D940">
        <w:rPr>
          <w:sz w:val="20"/>
          <w:szCs w:val="20"/>
          <w:highlight w:val="lightGray"/>
        </w:rPr>
        <w:t xml:space="preserve">note that </w:t>
      </w:r>
      <w:r w:rsidR="5048C4A2" w:rsidRPr="3C05D940">
        <w:rPr>
          <w:sz w:val="20"/>
          <w:szCs w:val="20"/>
          <w:highlight w:val="lightGray"/>
        </w:rPr>
        <w:t>the data collection requirements are applied to all delivery types.</w:t>
      </w:r>
      <w:r w:rsidRPr="3C05D940">
        <w:rPr>
          <w:sz w:val="20"/>
          <w:szCs w:val="20"/>
          <w:highlight w:val="lightGray"/>
        </w:rPr>
        <w:t>]</w:t>
      </w:r>
    </w:p>
    <w:p w14:paraId="18B3CE01" w14:textId="6DDD7BE4" w:rsidR="00D1255F" w:rsidRPr="00C437E3" w:rsidDel="000B2A28" w:rsidRDefault="00D1255F" w:rsidP="000A7D1F">
      <w:pPr>
        <w:rPr>
          <w:sz w:val="20"/>
          <w:szCs w:val="20"/>
          <w:highlight w:val="lightGray"/>
        </w:rPr>
      </w:pPr>
      <w:r w:rsidRPr="005116A8">
        <w:rPr>
          <w:sz w:val="20"/>
          <w:szCs w:val="20"/>
          <w:highlight w:val="lightGray"/>
        </w:rPr>
        <w:t xml:space="preserve">Text included in </w:t>
      </w:r>
      <w:r w:rsidRPr="00C437E3">
        <w:rPr>
          <w:color w:val="FF0000"/>
          <w:sz w:val="20"/>
          <w:szCs w:val="20"/>
          <w:highlight w:val="lightGray"/>
        </w:rPr>
        <w:t xml:space="preserve">red font </w:t>
      </w:r>
      <w:r w:rsidR="001F411E" w:rsidRPr="00C437E3">
        <w:rPr>
          <w:sz w:val="20"/>
          <w:szCs w:val="20"/>
          <w:highlight w:val="lightGray"/>
        </w:rPr>
        <w:t xml:space="preserve">should be modified based upon your </w:t>
      </w:r>
      <w:proofErr w:type="gramStart"/>
      <w:r w:rsidR="001F411E" w:rsidRPr="00C437E3">
        <w:rPr>
          <w:sz w:val="20"/>
          <w:szCs w:val="20"/>
          <w:highlight w:val="lightGray"/>
        </w:rPr>
        <w:t>particular measure</w:t>
      </w:r>
      <w:proofErr w:type="gramEnd"/>
      <w:r w:rsidR="001F411E" w:rsidRPr="00C437E3">
        <w:rPr>
          <w:sz w:val="20"/>
          <w:szCs w:val="20"/>
          <w:highlight w:val="lightGray"/>
        </w:rPr>
        <w:t xml:space="preserve"> package. It may not always be correct to include Base or Measure Case equipment information </w:t>
      </w:r>
      <w:r w:rsidR="007315E0" w:rsidRPr="00C437E3">
        <w:rPr>
          <w:sz w:val="20"/>
          <w:szCs w:val="20"/>
          <w:highlight w:val="lightGray"/>
        </w:rPr>
        <w:t>for data collection requirements.</w:t>
      </w:r>
    </w:p>
    <w:p w14:paraId="608522C3" w14:textId="6D9FCC23" w:rsidR="00CA4AA2" w:rsidRDefault="00C343DE" w:rsidP="009F7D65">
      <w:pPr>
        <w:rPr>
          <w:color w:val="FFFFFF" w:themeColor="background1"/>
          <w:shd w:val="clear" w:color="auto" w:fill="64A244"/>
        </w:rPr>
      </w:pPr>
      <w:r w:rsidRPr="000E1340">
        <w:rPr>
          <w:iCs/>
          <w:highlight w:val="yellow"/>
        </w:rPr>
        <w:t xml:space="preserve">[Boilerplate text, modify as needed </w:t>
      </w:r>
      <w:r w:rsidRPr="000E1340">
        <w:rPr>
          <w:rFonts w:ascii="Wingdings" w:eastAsia="Wingdings" w:hAnsi="Wingdings" w:cs="Wingdings"/>
          <w:iCs/>
          <w:highlight w:val="yellow"/>
        </w:rPr>
        <w:t>à</w:t>
      </w:r>
      <w:r w:rsidRPr="000E1340">
        <w:rPr>
          <w:iCs/>
          <w:highlight w:val="yellow"/>
        </w:rPr>
        <w:t>]</w:t>
      </w:r>
      <w:r w:rsidRPr="000E1340">
        <w:rPr>
          <w:iCs/>
        </w:rPr>
        <w:t xml:space="preserve"> </w:t>
      </w:r>
    </w:p>
    <w:p w14:paraId="0A33125A" w14:textId="77777777" w:rsidR="00136156" w:rsidRDefault="00136156">
      <w:pPr>
        <w:jc w:val="both"/>
        <w:rPr>
          <w:rStyle w:val="ui-provider"/>
        </w:rPr>
      </w:pPr>
      <w:r w:rsidRPr="7DE51B4E">
        <w:rPr>
          <w:rStyle w:val="ui-provider"/>
        </w:rPr>
        <w:t>Data Collection requirements are described in DEER Resolutions E-5152 and E-5221 with the objectives of:</w:t>
      </w:r>
      <w:r w:rsidRPr="7DE51B4E">
        <w:rPr>
          <w:i/>
          <w:iCs/>
          <w:color w:val="FFFFFF" w:themeColor="background1"/>
          <w:vertAlign w:val="superscript"/>
        </w:rPr>
        <w:t xml:space="preserve"> </w:t>
      </w:r>
      <w:r w:rsidRPr="7DE51B4E">
        <w:rPr>
          <w:i/>
          <w:iCs/>
          <w:vertAlign w:val="superscript"/>
        </w:rPr>
        <w:t>R1503 R2026</w:t>
      </w:r>
    </w:p>
    <w:p w14:paraId="6453AF9B" w14:textId="77777777" w:rsidR="00136156" w:rsidRDefault="00136156" w:rsidP="00C437E3">
      <w:pPr>
        <w:pStyle w:val="ListParagraph"/>
        <w:numPr>
          <w:ilvl w:val="0"/>
          <w:numId w:val="50"/>
        </w:numPr>
        <w:jc w:val="both"/>
      </w:pPr>
      <w:r>
        <w:t xml:space="preserve">Better tracking of the installed equipment that received a rebate, </w:t>
      </w:r>
    </w:p>
    <w:p w14:paraId="7984ADE3" w14:textId="77777777" w:rsidR="00136156" w:rsidRDefault="00136156" w:rsidP="00C437E3">
      <w:pPr>
        <w:pStyle w:val="ListParagraph"/>
        <w:numPr>
          <w:ilvl w:val="0"/>
          <w:numId w:val="50"/>
        </w:numPr>
        <w:jc w:val="both"/>
        <w:rPr>
          <w:rStyle w:val="ui-provider"/>
        </w:rPr>
      </w:pPr>
      <w:r w:rsidRPr="6E63247D">
        <w:rPr>
          <w:rStyle w:val="ui-provider"/>
        </w:rPr>
        <w:t xml:space="preserve">Ensuring that eligible measures are submitted in applications, </w:t>
      </w:r>
    </w:p>
    <w:p w14:paraId="720FE2D6" w14:textId="33748356" w:rsidR="00136156" w:rsidRDefault="00136156" w:rsidP="00C437E3">
      <w:pPr>
        <w:pStyle w:val="ListParagraph"/>
        <w:numPr>
          <w:ilvl w:val="0"/>
          <w:numId w:val="50"/>
        </w:numPr>
        <w:jc w:val="both"/>
        <w:rPr>
          <w:rStyle w:val="ui-provider"/>
        </w:rPr>
      </w:pPr>
      <w:r w:rsidRPr="6E63247D">
        <w:rPr>
          <w:rStyle w:val="ui-provider"/>
        </w:rPr>
        <w:t>Proper evaluation and application of savings are performed per California EM&amp;V Protocols</w:t>
      </w:r>
    </w:p>
    <w:p w14:paraId="667E11DE" w14:textId="77777777" w:rsidR="00136156" w:rsidRDefault="00136156" w:rsidP="00C437E3">
      <w:pPr>
        <w:pStyle w:val="ListParagraph"/>
        <w:numPr>
          <w:ilvl w:val="0"/>
          <w:numId w:val="50"/>
        </w:numPr>
        <w:jc w:val="both"/>
        <w:rPr>
          <w:rStyle w:val="ui-provider"/>
        </w:rPr>
      </w:pPr>
      <w:r w:rsidRPr="6E63247D">
        <w:rPr>
          <w:rStyle w:val="ui-provider"/>
        </w:rPr>
        <w:t xml:space="preserve">Cost effectiveness values are properly/correctly applied for each application/project. </w:t>
      </w:r>
    </w:p>
    <w:tbl>
      <w:tblPr>
        <w:tblW w:w="7696" w:type="dxa"/>
        <w:jc w:val="center"/>
        <w:tblCellSpacing w:w="7" w:type="dxa"/>
        <w:tblCellMar>
          <w:left w:w="0" w:type="dxa"/>
          <w:right w:w="0" w:type="dxa"/>
        </w:tblCellMar>
        <w:tblLook w:val="01E0" w:firstRow="1" w:lastRow="1" w:firstColumn="1" w:lastColumn="1" w:noHBand="0" w:noVBand="0"/>
      </w:tblPr>
      <w:tblGrid>
        <w:gridCol w:w="3779"/>
        <w:gridCol w:w="1821"/>
        <w:gridCol w:w="2096"/>
      </w:tblGrid>
      <w:tr w:rsidR="00C86D5A" w14:paraId="7B678CFA" w14:textId="77777777" w:rsidTr="00E71425">
        <w:trPr>
          <w:trHeight w:val="715"/>
          <w:tblCellSpacing w:w="7" w:type="dxa"/>
          <w:jc w:val="center"/>
        </w:trPr>
        <w:tc>
          <w:tcPr>
            <w:tcW w:w="3783" w:type="dxa"/>
            <w:shd w:val="clear" w:color="auto" w:fill="AE8C64"/>
          </w:tcPr>
          <w:p w14:paraId="03B03142" w14:textId="77777777" w:rsidR="00E71425" w:rsidRDefault="00E71425">
            <w:pPr>
              <w:pStyle w:val="TableParagraph"/>
              <w:spacing w:before="172"/>
              <w:rPr>
                <w:b/>
                <w:sz w:val="15"/>
                <w:szCs w:val="15"/>
              </w:rPr>
            </w:pPr>
            <w:r w:rsidRPr="1724A766">
              <w:rPr>
                <w:b/>
                <w:color w:val="FFFFFF"/>
                <w:w w:val="105"/>
                <w:sz w:val="15"/>
                <w:szCs w:val="15"/>
              </w:rPr>
              <w:t>DATA</w:t>
            </w:r>
            <w:r w:rsidRPr="1724A766">
              <w:rPr>
                <w:b/>
                <w:color w:val="FFFFFF"/>
                <w:spacing w:val="-4"/>
                <w:w w:val="105"/>
                <w:sz w:val="15"/>
                <w:szCs w:val="15"/>
              </w:rPr>
              <w:t xml:space="preserve"> </w:t>
            </w:r>
            <w:r w:rsidRPr="1724A766">
              <w:rPr>
                <w:b/>
                <w:color w:val="FFFFFF"/>
                <w:w w:val="105"/>
                <w:sz w:val="15"/>
                <w:szCs w:val="15"/>
              </w:rPr>
              <w:t>COLLECTION</w:t>
            </w:r>
            <w:r w:rsidRPr="1724A766">
              <w:rPr>
                <w:b/>
                <w:color w:val="FFFFFF"/>
                <w:spacing w:val="-2"/>
                <w:w w:val="105"/>
                <w:sz w:val="15"/>
                <w:szCs w:val="15"/>
              </w:rPr>
              <w:t xml:space="preserve"> REQUIREMENTS</w:t>
            </w:r>
          </w:p>
        </w:tc>
        <w:tc>
          <w:tcPr>
            <w:tcW w:w="1822" w:type="dxa"/>
            <w:shd w:val="clear" w:color="auto" w:fill="AE8C64"/>
          </w:tcPr>
          <w:p w14:paraId="195E5CBD" w14:textId="77777777" w:rsidR="00E71425" w:rsidRDefault="00E71425">
            <w:pPr>
              <w:pStyle w:val="TableParagraph"/>
              <w:spacing w:before="172"/>
              <w:ind w:left="225"/>
              <w:rPr>
                <w:b/>
                <w:color w:val="FFFFFF"/>
                <w:w w:val="105"/>
                <w:sz w:val="15"/>
              </w:rPr>
            </w:pPr>
            <w:r>
              <w:rPr>
                <w:b/>
                <w:color w:val="FFFFFF"/>
                <w:spacing w:val="-2"/>
                <w:w w:val="105"/>
                <w:sz w:val="15"/>
              </w:rPr>
              <w:t>REQUIRED</w:t>
            </w:r>
            <w:r>
              <w:rPr>
                <w:b/>
                <w:color w:val="FFFFFF"/>
                <w:spacing w:val="-6"/>
                <w:w w:val="105"/>
                <w:sz w:val="15"/>
              </w:rPr>
              <w:t xml:space="preserve"> </w:t>
            </w:r>
            <w:r>
              <w:rPr>
                <w:b/>
                <w:color w:val="FFFFFF"/>
                <w:spacing w:val="-2"/>
                <w:w w:val="105"/>
                <w:sz w:val="15"/>
              </w:rPr>
              <w:t>FOR</w:t>
            </w:r>
            <w:r>
              <w:rPr>
                <w:b/>
                <w:color w:val="FFFFFF"/>
                <w:w w:val="105"/>
                <w:sz w:val="15"/>
              </w:rPr>
              <w:t xml:space="preserve"> </w:t>
            </w:r>
          </w:p>
          <w:p w14:paraId="54187522" w14:textId="77777777" w:rsidR="00E71425" w:rsidRDefault="00E71425">
            <w:pPr>
              <w:pStyle w:val="TableParagraph"/>
              <w:spacing w:before="0"/>
              <w:rPr>
                <w:b/>
                <w:bCs/>
                <w:color w:val="FFFFFF" w:themeColor="background1"/>
                <w:sz w:val="15"/>
                <w:szCs w:val="15"/>
              </w:rPr>
            </w:pPr>
            <w:r w:rsidRPr="671B3CDB">
              <w:rPr>
                <w:b/>
                <w:bCs/>
                <w:color w:val="FFFFFF"/>
                <w:spacing w:val="-2"/>
                <w:w w:val="105"/>
                <w:sz w:val="15"/>
                <w:szCs w:val="15"/>
              </w:rPr>
              <w:t xml:space="preserve">UPSTREAM </w:t>
            </w:r>
            <w:r w:rsidRPr="1724A766">
              <w:rPr>
                <w:b/>
                <w:bCs/>
                <w:color w:val="FFFFFF"/>
                <w:spacing w:val="-2"/>
                <w:w w:val="105"/>
                <w:sz w:val="15"/>
                <w:szCs w:val="15"/>
              </w:rPr>
              <w:t xml:space="preserve"> </w:t>
            </w:r>
          </w:p>
        </w:tc>
        <w:tc>
          <w:tcPr>
            <w:tcW w:w="2091" w:type="dxa"/>
            <w:shd w:val="clear" w:color="auto" w:fill="AE8C64"/>
          </w:tcPr>
          <w:p w14:paraId="49527537" w14:textId="77777777" w:rsidR="00E71425" w:rsidRDefault="00E71425">
            <w:pPr>
              <w:pStyle w:val="TableParagraph"/>
              <w:spacing w:before="172" w:line="254" w:lineRule="auto"/>
              <w:ind w:left="225"/>
              <w:rPr>
                <w:b/>
                <w:sz w:val="15"/>
              </w:rPr>
            </w:pPr>
            <w:r>
              <w:rPr>
                <w:b/>
                <w:color w:val="FFFFFF"/>
                <w:sz w:val="15"/>
              </w:rPr>
              <w:t>REQUIRED FOR DOWNSTREAM AND</w:t>
            </w:r>
            <w:r>
              <w:rPr>
                <w:b/>
                <w:color w:val="FFFFFF"/>
                <w:spacing w:val="40"/>
                <w:w w:val="105"/>
                <w:sz w:val="15"/>
              </w:rPr>
              <w:t xml:space="preserve"> </w:t>
            </w:r>
            <w:r>
              <w:rPr>
                <w:b/>
                <w:color w:val="FFFFFF"/>
                <w:w w:val="105"/>
                <w:sz w:val="15"/>
              </w:rPr>
              <w:t>DIRECT</w:t>
            </w:r>
            <w:r>
              <w:rPr>
                <w:b/>
                <w:color w:val="FFFFFF"/>
                <w:spacing w:val="-4"/>
                <w:w w:val="105"/>
                <w:sz w:val="15"/>
              </w:rPr>
              <w:t xml:space="preserve"> </w:t>
            </w:r>
            <w:r>
              <w:rPr>
                <w:b/>
                <w:color w:val="FFFFFF"/>
                <w:w w:val="105"/>
                <w:sz w:val="15"/>
              </w:rPr>
              <w:t>INSTALL</w:t>
            </w:r>
          </w:p>
        </w:tc>
      </w:tr>
      <w:tr w:rsidR="00C86D5A" w14:paraId="2A5FA3D8" w14:textId="77777777" w:rsidTr="00E71425">
        <w:trPr>
          <w:trHeight w:val="471"/>
          <w:tblCellSpacing w:w="7" w:type="dxa"/>
          <w:jc w:val="center"/>
        </w:trPr>
        <w:tc>
          <w:tcPr>
            <w:tcW w:w="3783" w:type="dxa"/>
            <w:shd w:val="clear" w:color="auto" w:fill="F1F1F1"/>
          </w:tcPr>
          <w:p w14:paraId="4E985665" w14:textId="77777777" w:rsidR="00E71425" w:rsidRPr="00C12322" w:rsidRDefault="00E71425">
            <w:pPr>
              <w:pStyle w:val="TableParagraph"/>
              <w:rPr>
                <w:sz w:val="18"/>
              </w:rPr>
            </w:pPr>
            <w:r w:rsidRPr="00C12322">
              <w:rPr>
                <w:color w:val="292929"/>
                <w:spacing w:val="-2"/>
                <w:w w:val="105"/>
                <w:sz w:val="18"/>
              </w:rPr>
              <w:t>Site</w:t>
            </w:r>
            <w:r w:rsidRPr="00C12322">
              <w:rPr>
                <w:color w:val="292929"/>
                <w:spacing w:val="-11"/>
                <w:w w:val="105"/>
                <w:sz w:val="18"/>
              </w:rPr>
              <w:t xml:space="preserve"> </w:t>
            </w:r>
            <w:r w:rsidRPr="00C12322">
              <w:rPr>
                <w:color w:val="292929"/>
                <w:spacing w:val="-5"/>
                <w:w w:val="105"/>
                <w:sz w:val="18"/>
              </w:rPr>
              <w:t>ID -</w:t>
            </w:r>
            <w:r w:rsidRPr="004F450D">
              <w:rPr>
                <w:color w:val="292929"/>
                <w:spacing w:val="-5"/>
                <w:w w:val="105"/>
                <w:sz w:val="18"/>
              </w:rPr>
              <w:t xml:space="preserve"> unique identifier for the shipping destination (upstream) or installed location (Midstream/Downstream/DI) of the incentivized equipment (e.g., site address)</w:t>
            </w:r>
          </w:p>
        </w:tc>
        <w:tc>
          <w:tcPr>
            <w:tcW w:w="1822" w:type="dxa"/>
            <w:shd w:val="clear" w:color="auto" w:fill="F1F1F1"/>
          </w:tcPr>
          <w:p w14:paraId="45373908" w14:textId="77777777" w:rsidR="00E71425" w:rsidRDefault="00E71425">
            <w:pPr>
              <w:pStyle w:val="TableParagraph"/>
              <w:ind w:left="225"/>
              <w:rPr>
                <w:sz w:val="18"/>
              </w:rPr>
            </w:pPr>
            <w:r>
              <w:rPr>
                <w:color w:val="292929"/>
                <w:spacing w:val="-5"/>
                <w:sz w:val="18"/>
              </w:rPr>
              <w:t>Yes</w:t>
            </w:r>
          </w:p>
        </w:tc>
        <w:tc>
          <w:tcPr>
            <w:tcW w:w="2091" w:type="dxa"/>
            <w:shd w:val="clear" w:color="auto" w:fill="F1F1F1"/>
          </w:tcPr>
          <w:p w14:paraId="7293C7A9" w14:textId="77777777" w:rsidR="00E71425" w:rsidRDefault="00E71425">
            <w:pPr>
              <w:pStyle w:val="TableParagraph"/>
              <w:ind w:left="225"/>
              <w:rPr>
                <w:sz w:val="18"/>
              </w:rPr>
            </w:pPr>
            <w:r>
              <w:rPr>
                <w:color w:val="292929"/>
                <w:spacing w:val="-5"/>
                <w:sz w:val="18"/>
              </w:rPr>
              <w:t>Yes</w:t>
            </w:r>
          </w:p>
        </w:tc>
      </w:tr>
      <w:tr w:rsidR="00C86D5A" w14:paraId="7C1B8CA3" w14:textId="77777777" w:rsidTr="00E71425">
        <w:trPr>
          <w:trHeight w:val="61"/>
          <w:tblCellSpacing w:w="7" w:type="dxa"/>
          <w:jc w:val="center"/>
        </w:trPr>
        <w:tc>
          <w:tcPr>
            <w:tcW w:w="3783" w:type="dxa"/>
            <w:shd w:val="clear" w:color="auto" w:fill="E6E6E6"/>
          </w:tcPr>
          <w:p w14:paraId="321D5C47" w14:textId="77777777" w:rsidR="00E71425" w:rsidRPr="00FF3FF2" w:rsidRDefault="00E71425">
            <w:pPr>
              <w:pStyle w:val="TableParagraph"/>
              <w:rPr>
                <w:color w:val="292929"/>
                <w:spacing w:val="-4"/>
                <w:sz w:val="18"/>
              </w:rPr>
            </w:pPr>
            <w:r w:rsidRPr="00C12322">
              <w:rPr>
                <w:color w:val="292929"/>
                <w:sz w:val="18"/>
              </w:rPr>
              <w:t>Quantity</w:t>
            </w:r>
            <w:r w:rsidRPr="00C12322">
              <w:rPr>
                <w:color w:val="292929"/>
                <w:spacing w:val="13"/>
                <w:sz w:val="18"/>
              </w:rPr>
              <w:t xml:space="preserve"> </w:t>
            </w:r>
            <w:r w:rsidRPr="00C12322">
              <w:rPr>
                <w:color w:val="292929"/>
                <w:sz w:val="18"/>
              </w:rPr>
              <w:t xml:space="preserve">per </w:t>
            </w:r>
            <w:r>
              <w:rPr>
                <w:color w:val="292929"/>
                <w:sz w:val="18"/>
              </w:rPr>
              <w:t>S</w:t>
            </w:r>
            <w:r w:rsidRPr="00C12322">
              <w:rPr>
                <w:color w:val="292929"/>
                <w:spacing w:val="-4"/>
                <w:sz w:val="18"/>
              </w:rPr>
              <w:t xml:space="preserve">ite </w:t>
            </w:r>
            <w:r>
              <w:rPr>
                <w:color w:val="292929"/>
                <w:spacing w:val="-4"/>
                <w:sz w:val="18"/>
              </w:rPr>
              <w:t xml:space="preserve">– </w:t>
            </w:r>
            <w:r w:rsidRPr="00C12322">
              <w:rPr>
                <w:color w:val="292929"/>
                <w:spacing w:val="-5"/>
                <w:sz w:val="18"/>
              </w:rPr>
              <w:t>Total units of incentivized equipment located at the site or project</w:t>
            </w:r>
          </w:p>
        </w:tc>
        <w:tc>
          <w:tcPr>
            <w:tcW w:w="1822" w:type="dxa"/>
            <w:shd w:val="clear" w:color="auto" w:fill="E6E6E6"/>
          </w:tcPr>
          <w:p w14:paraId="2B69DC39" w14:textId="77777777" w:rsidR="00E71425" w:rsidRDefault="00E71425">
            <w:pPr>
              <w:pStyle w:val="TableParagraph"/>
              <w:ind w:left="225"/>
              <w:rPr>
                <w:sz w:val="18"/>
              </w:rPr>
            </w:pPr>
            <w:r>
              <w:rPr>
                <w:color w:val="292929"/>
                <w:spacing w:val="-5"/>
                <w:sz w:val="18"/>
              </w:rPr>
              <w:t>Yes</w:t>
            </w:r>
          </w:p>
        </w:tc>
        <w:tc>
          <w:tcPr>
            <w:tcW w:w="2091" w:type="dxa"/>
            <w:shd w:val="clear" w:color="auto" w:fill="E6E6E6"/>
          </w:tcPr>
          <w:p w14:paraId="173234AD" w14:textId="77777777" w:rsidR="00E71425" w:rsidRDefault="00E71425">
            <w:pPr>
              <w:pStyle w:val="TableParagraph"/>
              <w:ind w:left="225"/>
              <w:rPr>
                <w:sz w:val="18"/>
              </w:rPr>
            </w:pPr>
            <w:r>
              <w:rPr>
                <w:color w:val="292929"/>
                <w:spacing w:val="-5"/>
                <w:sz w:val="18"/>
              </w:rPr>
              <w:t>Yes</w:t>
            </w:r>
          </w:p>
        </w:tc>
      </w:tr>
      <w:tr w:rsidR="00C86D5A" w14:paraId="4EEC874F" w14:textId="77777777" w:rsidTr="00E71425">
        <w:trPr>
          <w:trHeight w:val="471"/>
          <w:tblCellSpacing w:w="7" w:type="dxa"/>
          <w:jc w:val="center"/>
        </w:trPr>
        <w:tc>
          <w:tcPr>
            <w:tcW w:w="3783" w:type="dxa"/>
            <w:shd w:val="clear" w:color="auto" w:fill="F1F1F1"/>
          </w:tcPr>
          <w:p w14:paraId="47EF4778" w14:textId="77777777" w:rsidR="00E71425" w:rsidRPr="00C12322" w:rsidRDefault="00E71425">
            <w:pPr>
              <w:pStyle w:val="TableParagraph"/>
              <w:rPr>
                <w:sz w:val="18"/>
              </w:rPr>
            </w:pPr>
            <w:r w:rsidRPr="00C12322">
              <w:rPr>
                <w:color w:val="292929"/>
                <w:sz w:val="18"/>
              </w:rPr>
              <w:t>Measure</w:t>
            </w:r>
            <w:r w:rsidRPr="00C12322">
              <w:rPr>
                <w:color w:val="292929"/>
                <w:spacing w:val="8"/>
                <w:sz w:val="18"/>
              </w:rPr>
              <w:t xml:space="preserve"> </w:t>
            </w:r>
            <w:r w:rsidRPr="00C12322">
              <w:rPr>
                <w:color w:val="292929"/>
                <w:sz w:val="18"/>
              </w:rPr>
              <w:t>equipment</w:t>
            </w:r>
            <w:r w:rsidRPr="00C12322">
              <w:rPr>
                <w:color w:val="292929"/>
                <w:spacing w:val="5"/>
                <w:sz w:val="18"/>
              </w:rPr>
              <w:t xml:space="preserve"> </w:t>
            </w:r>
            <w:r w:rsidRPr="00C12322">
              <w:rPr>
                <w:color w:val="292929"/>
                <w:spacing w:val="-5"/>
                <w:sz w:val="18"/>
              </w:rPr>
              <w:t>ID</w:t>
            </w:r>
            <w:r w:rsidRPr="00FF3FF2">
              <w:rPr>
                <w:color w:val="292929"/>
                <w:spacing w:val="-5"/>
                <w:sz w:val="18"/>
                <w:vertAlign w:val="superscript"/>
              </w:rPr>
              <w:t>1</w:t>
            </w:r>
            <w:r w:rsidRPr="00C12322">
              <w:rPr>
                <w:color w:val="292929"/>
                <w:spacing w:val="-5"/>
                <w:sz w:val="18"/>
              </w:rPr>
              <w:t xml:space="preserve"> - </w:t>
            </w:r>
            <w:r w:rsidRPr="004F450D">
              <w:rPr>
                <w:color w:val="292929"/>
                <w:spacing w:val="-4"/>
                <w:sz w:val="18"/>
              </w:rPr>
              <w:t>unique identifier for each unit of incentivized equipment (e.g., serial number)</w:t>
            </w:r>
          </w:p>
        </w:tc>
        <w:tc>
          <w:tcPr>
            <w:tcW w:w="1822" w:type="dxa"/>
            <w:shd w:val="clear" w:color="auto" w:fill="F1F1F1"/>
          </w:tcPr>
          <w:p w14:paraId="4195A2FB" w14:textId="77777777" w:rsidR="00E71425" w:rsidRDefault="00E71425">
            <w:pPr>
              <w:pStyle w:val="TableParagraph"/>
              <w:ind w:left="225"/>
              <w:rPr>
                <w:sz w:val="18"/>
              </w:rPr>
            </w:pPr>
            <w:r>
              <w:rPr>
                <w:color w:val="292929"/>
                <w:spacing w:val="-5"/>
                <w:sz w:val="18"/>
              </w:rPr>
              <w:t>Yes</w:t>
            </w:r>
          </w:p>
        </w:tc>
        <w:tc>
          <w:tcPr>
            <w:tcW w:w="2091" w:type="dxa"/>
            <w:shd w:val="clear" w:color="auto" w:fill="F1F1F1"/>
          </w:tcPr>
          <w:p w14:paraId="249A4F9A" w14:textId="77777777" w:rsidR="00E71425" w:rsidRDefault="00E71425">
            <w:pPr>
              <w:pStyle w:val="TableParagraph"/>
              <w:ind w:left="225"/>
              <w:rPr>
                <w:sz w:val="18"/>
              </w:rPr>
            </w:pPr>
            <w:r>
              <w:rPr>
                <w:color w:val="292929"/>
                <w:spacing w:val="-5"/>
                <w:sz w:val="18"/>
              </w:rPr>
              <w:t>Yes</w:t>
            </w:r>
          </w:p>
        </w:tc>
      </w:tr>
      <w:tr w:rsidR="00C86D5A" w14:paraId="4C366856" w14:textId="77777777" w:rsidTr="00E71425">
        <w:trPr>
          <w:trHeight w:val="471"/>
          <w:tblCellSpacing w:w="7" w:type="dxa"/>
          <w:jc w:val="center"/>
        </w:trPr>
        <w:tc>
          <w:tcPr>
            <w:tcW w:w="3783" w:type="dxa"/>
            <w:shd w:val="clear" w:color="auto" w:fill="E6E6E6"/>
          </w:tcPr>
          <w:p w14:paraId="630FBCA9" w14:textId="77777777" w:rsidR="00E71425" w:rsidRPr="00C437E3" w:rsidRDefault="00E71425">
            <w:pPr>
              <w:pStyle w:val="TableParagraph"/>
              <w:rPr>
                <w:color w:val="FF0000"/>
                <w:sz w:val="18"/>
              </w:rPr>
            </w:pPr>
            <w:r w:rsidRPr="00C437E3">
              <w:rPr>
                <w:color w:val="FF0000"/>
                <w:sz w:val="18"/>
              </w:rPr>
              <w:t>Measure</w:t>
            </w:r>
            <w:r w:rsidRPr="00C437E3">
              <w:rPr>
                <w:color w:val="FF0000"/>
                <w:spacing w:val="11"/>
                <w:sz w:val="18"/>
              </w:rPr>
              <w:t xml:space="preserve"> </w:t>
            </w:r>
            <w:r w:rsidRPr="00C437E3">
              <w:rPr>
                <w:color w:val="FF0000"/>
                <w:sz w:val="18"/>
              </w:rPr>
              <w:t>equipment</w:t>
            </w:r>
            <w:r w:rsidRPr="00C437E3">
              <w:rPr>
                <w:color w:val="FF0000"/>
                <w:spacing w:val="8"/>
                <w:sz w:val="18"/>
              </w:rPr>
              <w:t xml:space="preserve"> </w:t>
            </w:r>
            <w:r w:rsidRPr="00C437E3">
              <w:rPr>
                <w:color w:val="FF0000"/>
                <w:sz w:val="18"/>
              </w:rPr>
              <w:t>model</w:t>
            </w:r>
            <w:r w:rsidRPr="00C437E3">
              <w:rPr>
                <w:color w:val="FF0000"/>
                <w:spacing w:val="9"/>
                <w:sz w:val="18"/>
              </w:rPr>
              <w:t xml:space="preserve"> </w:t>
            </w:r>
            <w:r w:rsidRPr="00C437E3">
              <w:rPr>
                <w:color w:val="FF0000"/>
                <w:spacing w:val="-2"/>
                <w:sz w:val="18"/>
              </w:rPr>
              <w:t>number</w:t>
            </w:r>
          </w:p>
        </w:tc>
        <w:tc>
          <w:tcPr>
            <w:tcW w:w="1822" w:type="dxa"/>
            <w:shd w:val="clear" w:color="auto" w:fill="E6E6E6"/>
          </w:tcPr>
          <w:p w14:paraId="6DC58CDD" w14:textId="77777777" w:rsidR="00E71425" w:rsidRPr="00C437E3" w:rsidRDefault="00E71425">
            <w:pPr>
              <w:pStyle w:val="TableParagraph"/>
              <w:ind w:left="225"/>
              <w:rPr>
                <w:color w:val="FF0000"/>
                <w:sz w:val="18"/>
              </w:rPr>
            </w:pPr>
            <w:r w:rsidRPr="00C437E3">
              <w:rPr>
                <w:color w:val="FF0000"/>
                <w:spacing w:val="-5"/>
                <w:sz w:val="18"/>
              </w:rPr>
              <w:t>Yes</w:t>
            </w:r>
          </w:p>
        </w:tc>
        <w:tc>
          <w:tcPr>
            <w:tcW w:w="2091" w:type="dxa"/>
            <w:shd w:val="clear" w:color="auto" w:fill="E6E6E6"/>
          </w:tcPr>
          <w:p w14:paraId="4EB9E296" w14:textId="77777777" w:rsidR="00E71425" w:rsidRPr="00C437E3" w:rsidRDefault="00E71425">
            <w:pPr>
              <w:pStyle w:val="TableParagraph"/>
              <w:ind w:left="225"/>
              <w:rPr>
                <w:color w:val="FF0000"/>
                <w:sz w:val="18"/>
              </w:rPr>
            </w:pPr>
            <w:r w:rsidRPr="00C437E3">
              <w:rPr>
                <w:color w:val="FF0000"/>
                <w:spacing w:val="-5"/>
                <w:sz w:val="18"/>
              </w:rPr>
              <w:t>Yes</w:t>
            </w:r>
          </w:p>
        </w:tc>
      </w:tr>
      <w:tr w:rsidR="00C86D5A" w14:paraId="1A054793" w14:textId="77777777" w:rsidTr="00E71425">
        <w:trPr>
          <w:trHeight w:val="471"/>
          <w:tblCellSpacing w:w="7" w:type="dxa"/>
          <w:jc w:val="center"/>
        </w:trPr>
        <w:tc>
          <w:tcPr>
            <w:tcW w:w="3783" w:type="dxa"/>
            <w:shd w:val="clear" w:color="auto" w:fill="F1F1F1"/>
          </w:tcPr>
          <w:p w14:paraId="5E4D8EE5" w14:textId="77777777" w:rsidR="00E71425" w:rsidRPr="00C437E3" w:rsidRDefault="00E71425">
            <w:pPr>
              <w:pStyle w:val="TableParagraph"/>
              <w:rPr>
                <w:color w:val="FF0000"/>
                <w:sz w:val="18"/>
              </w:rPr>
            </w:pPr>
            <w:r w:rsidRPr="00C437E3">
              <w:rPr>
                <w:color w:val="FF0000"/>
                <w:sz w:val="18"/>
              </w:rPr>
              <w:lastRenderedPageBreak/>
              <w:t>Measure</w:t>
            </w:r>
            <w:r w:rsidRPr="00C437E3">
              <w:rPr>
                <w:color w:val="FF0000"/>
                <w:spacing w:val="8"/>
                <w:sz w:val="18"/>
              </w:rPr>
              <w:t xml:space="preserve"> </w:t>
            </w:r>
            <w:r w:rsidRPr="00C437E3">
              <w:rPr>
                <w:color w:val="FF0000"/>
                <w:sz w:val="18"/>
              </w:rPr>
              <w:t>equipment</w:t>
            </w:r>
            <w:r w:rsidRPr="00C437E3">
              <w:rPr>
                <w:color w:val="FF0000"/>
                <w:spacing w:val="5"/>
                <w:sz w:val="18"/>
              </w:rPr>
              <w:t xml:space="preserve"> </w:t>
            </w:r>
            <w:r w:rsidRPr="00C437E3">
              <w:rPr>
                <w:color w:val="FF0000"/>
                <w:spacing w:val="-2"/>
                <w:sz w:val="18"/>
              </w:rPr>
              <w:t>manufacturer</w:t>
            </w:r>
          </w:p>
        </w:tc>
        <w:tc>
          <w:tcPr>
            <w:tcW w:w="1822" w:type="dxa"/>
            <w:shd w:val="clear" w:color="auto" w:fill="F1F1F1"/>
          </w:tcPr>
          <w:p w14:paraId="606FD75B" w14:textId="77777777" w:rsidR="00E71425" w:rsidRPr="00C437E3" w:rsidRDefault="00E71425">
            <w:pPr>
              <w:pStyle w:val="TableParagraph"/>
              <w:ind w:left="225"/>
              <w:rPr>
                <w:color w:val="FF0000"/>
                <w:sz w:val="18"/>
              </w:rPr>
            </w:pPr>
            <w:r w:rsidRPr="00C437E3">
              <w:rPr>
                <w:color w:val="FF0000"/>
                <w:spacing w:val="-5"/>
                <w:sz w:val="18"/>
              </w:rPr>
              <w:t>Yes</w:t>
            </w:r>
          </w:p>
        </w:tc>
        <w:tc>
          <w:tcPr>
            <w:tcW w:w="2091" w:type="dxa"/>
            <w:shd w:val="clear" w:color="auto" w:fill="F1F1F1"/>
          </w:tcPr>
          <w:p w14:paraId="3DA5BB0A" w14:textId="77777777" w:rsidR="00E71425" w:rsidRPr="00C437E3" w:rsidRDefault="00E71425">
            <w:pPr>
              <w:pStyle w:val="TableParagraph"/>
              <w:ind w:left="225"/>
              <w:rPr>
                <w:color w:val="FF0000"/>
                <w:sz w:val="18"/>
              </w:rPr>
            </w:pPr>
            <w:r w:rsidRPr="00C437E3">
              <w:rPr>
                <w:color w:val="FF0000"/>
                <w:spacing w:val="-5"/>
                <w:sz w:val="18"/>
              </w:rPr>
              <w:t>Yes</w:t>
            </w:r>
          </w:p>
        </w:tc>
      </w:tr>
      <w:tr w:rsidR="00C86D5A" w14:paraId="52E3100E" w14:textId="77777777" w:rsidTr="00E71425">
        <w:trPr>
          <w:trHeight w:val="471"/>
          <w:tblCellSpacing w:w="7" w:type="dxa"/>
          <w:jc w:val="center"/>
        </w:trPr>
        <w:tc>
          <w:tcPr>
            <w:tcW w:w="3783" w:type="dxa"/>
            <w:shd w:val="clear" w:color="auto" w:fill="E6E6E6"/>
          </w:tcPr>
          <w:p w14:paraId="57979D2E" w14:textId="77777777" w:rsidR="00E71425" w:rsidRPr="00C437E3" w:rsidRDefault="00E71425">
            <w:pPr>
              <w:pStyle w:val="TableParagraph"/>
              <w:rPr>
                <w:color w:val="FF0000"/>
                <w:sz w:val="18"/>
              </w:rPr>
            </w:pPr>
            <w:r w:rsidRPr="00C437E3">
              <w:rPr>
                <w:color w:val="FF0000"/>
                <w:sz w:val="18"/>
              </w:rPr>
              <w:t>Measure</w:t>
            </w:r>
            <w:r w:rsidRPr="00C437E3">
              <w:rPr>
                <w:color w:val="FF0000"/>
                <w:spacing w:val="6"/>
                <w:sz w:val="18"/>
              </w:rPr>
              <w:t xml:space="preserve"> </w:t>
            </w:r>
            <w:r w:rsidRPr="00C437E3">
              <w:rPr>
                <w:color w:val="FF0000"/>
                <w:sz w:val="18"/>
              </w:rPr>
              <w:t>equipment</w:t>
            </w:r>
            <w:r w:rsidRPr="00C437E3">
              <w:rPr>
                <w:color w:val="FF0000"/>
                <w:spacing w:val="3"/>
                <w:sz w:val="18"/>
              </w:rPr>
              <w:t xml:space="preserve"> </w:t>
            </w:r>
            <w:r w:rsidRPr="00C437E3">
              <w:rPr>
                <w:color w:val="FF0000"/>
                <w:sz w:val="18"/>
              </w:rPr>
              <w:t>energy</w:t>
            </w:r>
            <w:r w:rsidRPr="00C437E3">
              <w:rPr>
                <w:color w:val="FF0000"/>
                <w:spacing w:val="13"/>
                <w:sz w:val="18"/>
              </w:rPr>
              <w:t xml:space="preserve"> </w:t>
            </w:r>
            <w:r w:rsidRPr="00C437E3">
              <w:rPr>
                <w:color w:val="FF0000"/>
                <w:sz w:val="18"/>
              </w:rPr>
              <w:t>efficiency</w:t>
            </w:r>
            <w:r w:rsidRPr="00C437E3">
              <w:rPr>
                <w:color w:val="FF0000"/>
                <w:spacing w:val="14"/>
                <w:sz w:val="18"/>
              </w:rPr>
              <w:t xml:space="preserve"> </w:t>
            </w:r>
            <w:r w:rsidRPr="00C437E3">
              <w:rPr>
                <w:color w:val="FF0000"/>
                <w:spacing w:val="-2"/>
                <w:sz w:val="18"/>
              </w:rPr>
              <w:t>rating</w:t>
            </w:r>
          </w:p>
        </w:tc>
        <w:tc>
          <w:tcPr>
            <w:tcW w:w="1822" w:type="dxa"/>
            <w:shd w:val="clear" w:color="auto" w:fill="E6E6E6"/>
          </w:tcPr>
          <w:p w14:paraId="6E75D230" w14:textId="77777777" w:rsidR="00E71425" w:rsidRPr="00C437E3" w:rsidRDefault="00E71425">
            <w:pPr>
              <w:pStyle w:val="TableParagraph"/>
              <w:ind w:left="225"/>
              <w:rPr>
                <w:color w:val="FF0000"/>
                <w:sz w:val="18"/>
              </w:rPr>
            </w:pPr>
            <w:r w:rsidRPr="00C437E3">
              <w:rPr>
                <w:color w:val="FF0000"/>
                <w:spacing w:val="-5"/>
                <w:sz w:val="18"/>
              </w:rPr>
              <w:t>Yes</w:t>
            </w:r>
          </w:p>
        </w:tc>
        <w:tc>
          <w:tcPr>
            <w:tcW w:w="2091" w:type="dxa"/>
            <w:shd w:val="clear" w:color="auto" w:fill="E6E6E6"/>
          </w:tcPr>
          <w:p w14:paraId="390D6B88" w14:textId="77777777" w:rsidR="00E71425" w:rsidRPr="00C437E3" w:rsidRDefault="00E71425">
            <w:pPr>
              <w:pStyle w:val="TableParagraph"/>
              <w:ind w:left="225"/>
              <w:rPr>
                <w:color w:val="FF0000"/>
                <w:sz w:val="18"/>
              </w:rPr>
            </w:pPr>
            <w:r w:rsidRPr="00C437E3">
              <w:rPr>
                <w:color w:val="FF0000"/>
                <w:spacing w:val="-5"/>
                <w:sz w:val="18"/>
              </w:rPr>
              <w:t>Yes</w:t>
            </w:r>
          </w:p>
        </w:tc>
      </w:tr>
      <w:tr w:rsidR="00C86D5A" w14:paraId="753C8AD1" w14:textId="77777777" w:rsidTr="00E71425">
        <w:trPr>
          <w:trHeight w:val="471"/>
          <w:tblCellSpacing w:w="7" w:type="dxa"/>
          <w:jc w:val="center"/>
        </w:trPr>
        <w:tc>
          <w:tcPr>
            <w:tcW w:w="3783" w:type="dxa"/>
            <w:shd w:val="clear" w:color="auto" w:fill="F1F1F1"/>
          </w:tcPr>
          <w:p w14:paraId="6BEBC625" w14:textId="77777777" w:rsidR="00E71425" w:rsidRPr="00C437E3" w:rsidRDefault="00E71425">
            <w:pPr>
              <w:pStyle w:val="TableParagraph"/>
              <w:rPr>
                <w:color w:val="FF0000"/>
                <w:sz w:val="18"/>
                <w:szCs w:val="18"/>
              </w:rPr>
            </w:pPr>
            <w:r w:rsidRPr="00C437E3">
              <w:rPr>
                <w:color w:val="FF0000"/>
                <w:spacing w:val="10"/>
                <w:sz w:val="18"/>
                <w:szCs w:val="18"/>
              </w:rPr>
              <w:t xml:space="preserve">Base </w:t>
            </w:r>
            <w:r w:rsidRPr="00C437E3">
              <w:rPr>
                <w:color w:val="FF0000"/>
                <w:sz w:val="18"/>
                <w:szCs w:val="18"/>
              </w:rPr>
              <w:t>equipment</w:t>
            </w:r>
            <w:r w:rsidRPr="00C437E3">
              <w:rPr>
                <w:color w:val="FF0000"/>
                <w:spacing w:val="7"/>
                <w:sz w:val="18"/>
                <w:szCs w:val="18"/>
              </w:rPr>
              <w:t xml:space="preserve"> </w:t>
            </w:r>
            <w:r w:rsidRPr="00C437E3">
              <w:rPr>
                <w:color w:val="FF0000"/>
                <w:sz w:val="18"/>
                <w:szCs w:val="18"/>
              </w:rPr>
              <w:t>fuel</w:t>
            </w:r>
            <w:r w:rsidRPr="00C437E3">
              <w:rPr>
                <w:color w:val="FF0000"/>
                <w:spacing w:val="7"/>
                <w:sz w:val="18"/>
                <w:szCs w:val="18"/>
              </w:rPr>
              <w:t xml:space="preserve"> </w:t>
            </w:r>
            <w:r w:rsidRPr="00C437E3">
              <w:rPr>
                <w:color w:val="FF0000"/>
                <w:sz w:val="18"/>
                <w:szCs w:val="18"/>
              </w:rPr>
              <w:t>type</w:t>
            </w:r>
            <w:r w:rsidRPr="00C437E3">
              <w:rPr>
                <w:color w:val="FF0000"/>
                <w:spacing w:val="11"/>
                <w:sz w:val="18"/>
                <w:szCs w:val="18"/>
              </w:rPr>
              <w:t xml:space="preserve"> </w:t>
            </w:r>
            <w:r w:rsidRPr="00C437E3">
              <w:rPr>
                <w:color w:val="FF0000"/>
                <w:sz w:val="18"/>
                <w:szCs w:val="18"/>
              </w:rPr>
              <w:t>(gas</w:t>
            </w:r>
            <w:r w:rsidRPr="00C437E3">
              <w:rPr>
                <w:color w:val="FF0000"/>
                <w:spacing w:val="7"/>
                <w:sz w:val="18"/>
                <w:szCs w:val="18"/>
              </w:rPr>
              <w:t xml:space="preserve"> </w:t>
            </w:r>
            <w:r w:rsidRPr="00C437E3">
              <w:rPr>
                <w:color w:val="FF0000"/>
                <w:sz w:val="18"/>
                <w:szCs w:val="18"/>
              </w:rPr>
              <w:t>or</w:t>
            </w:r>
            <w:r w:rsidRPr="00C437E3">
              <w:rPr>
                <w:color w:val="FF0000"/>
                <w:spacing w:val="4"/>
                <w:sz w:val="18"/>
                <w:szCs w:val="18"/>
              </w:rPr>
              <w:t xml:space="preserve"> </w:t>
            </w:r>
            <w:r w:rsidRPr="00C437E3">
              <w:rPr>
                <w:color w:val="FF0000"/>
                <w:spacing w:val="-2"/>
                <w:sz w:val="18"/>
                <w:szCs w:val="18"/>
              </w:rPr>
              <w:t>electric)</w:t>
            </w:r>
          </w:p>
        </w:tc>
        <w:tc>
          <w:tcPr>
            <w:tcW w:w="1822" w:type="dxa"/>
            <w:shd w:val="clear" w:color="auto" w:fill="F1F1F1"/>
          </w:tcPr>
          <w:p w14:paraId="4F1D6A35" w14:textId="58FA1C3F" w:rsidR="00E71425" w:rsidRPr="00C437E3" w:rsidRDefault="00E71425">
            <w:pPr>
              <w:pStyle w:val="TableParagraph"/>
              <w:ind w:left="225"/>
              <w:rPr>
                <w:color w:val="FF0000"/>
                <w:sz w:val="18"/>
              </w:rPr>
            </w:pPr>
            <w:r w:rsidRPr="00C437E3">
              <w:rPr>
                <w:color w:val="FF0000"/>
                <w:spacing w:val="-2"/>
                <w:w w:val="105"/>
                <w:sz w:val="18"/>
              </w:rPr>
              <w:t>Yes</w:t>
            </w:r>
            <w:r w:rsidRPr="00C437E3">
              <w:rPr>
                <w:color w:val="FF0000"/>
                <w:spacing w:val="-2"/>
                <w:w w:val="105"/>
                <w:sz w:val="18"/>
                <w:vertAlign w:val="superscript"/>
              </w:rPr>
              <w:t>2</w:t>
            </w:r>
          </w:p>
        </w:tc>
        <w:tc>
          <w:tcPr>
            <w:tcW w:w="2091" w:type="dxa"/>
            <w:shd w:val="clear" w:color="auto" w:fill="F1F1F1"/>
          </w:tcPr>
          <w:p w14:paraId="36805B55" w14:textId="77777777" w:rsidR="00E71425" w:rsidRPr="00C437E3" w:rsidRDefault="00E71425">
            <w:pPr>
              <w:pStyle w:val="TableParagraph"/>
              <w:ind w:left="225"/>
              <w:rPr>
                <w:color w:val="FF0000"/>
                <w:sz w:val="18"/>
              </w:rPr>
            </w:pPr>
            <w:r w:rsidRPr="00C437E3">
              <w:rPr>
                <w:color w:val="FF0000"/>
                <w:spacing w:val="-5"/>
                <w:sz w:val="18"/>
              </w:rPr>
              <w:t>Yes</w:t>
            </w:r>
          </w:p>
        </w:tc>
      </w:tr>
      <w:tr w:rsidR="00C86D5A" w14:paraId="333D0657" w14:textId="77777777" w:rsidTr="00E71425">
        <w:trPr>
          <w:trHeight w:val="440"/>
          <w:tblCellSpacing w:w="7" w:type="dxa"/>
          <w:jc w:val="center"/>
        </w:trPr>
        <w:tc>
          <w:tcPr>
            <w:tcW w:w="3783" w:type="dxa"/>
            <w:shd w:val="clear" w:color="auto" w:fill="E6E6E6"/>
          </w:tcPr>
          <w:p w14:paraId="2EA663F2" w14:textId="77777777" w:rsidR="00E71425" w:rsidRPr="00C437E3" w:rsidRDefault="00E71425">
            <w:pPr>
              <w:pStyle w:val="TableParagraph"/>
              <w:spacing w:before="135" w:line="230" w:lineRule="auto"/>
              <w:rPr>
                <w:color w:val="FF0000"/>
                <w:sz w:val="18"/>
                <w:szCs w:val="18"/>
              </w:rPr>
            </w:pPr>
            <w:r w:rsidRPr="00C437E3">
              <w:rPr>
                <w:color w:val="FF0000"/>
                <w:sz w:val="18"/>
                <w:szCs w:val="18"/>
              </w:rPr>
              <w:t>Base equipment type (</w:t>
            </w:r>
            <w:r w:rsidRPr="00C437E3">
              <w:rPr>
                <w:i/>
                <w:iCs/>
                <w:color w:val="FF0000"/>
                <w:sz w:val="18"/>
                <w:szCs w:val="18"/>
              </w:rPr>
              <w:t>list options here</w:t>
            </w:r>
            <w:r w:rsidRPr="00C437E3">
              <w:rPr>
                <w:color w:val="FF0000"/>
                <w:w w:val="105"/>
                <w:sz w:val="18"/>
                <w:szCs w:val="18"/>
              </w:rPr>
              <w:t>)</w:t>
            </w:r>
          </w:p>
        </w:tc>
        <w:tc>
          <w:tcPr>
            <w:tcW w:w="1822" w:type="dxa"/>
            <w:shd w:val="clear" w:color="auto" w:fill="E6E6E6"/>
          </w:tcPr>
          <w:p w14:paraId="405503AB" w14:textId="0E1A82B8" w:rsidR="00E71425" w:rsidRPr="00C437E3" w:rsidRDefault="00E71425">
            <w:pPr>
              <w:pStyle w:val="TableParagraph"/>
              <w:spacing w:before="135" w:line="230" w:lineRule="auto"/>
              <w:ind w:left="225"/>
              <w:rPr>
                <w:color w:val="FF0000"/>
                <w:sz w:val="18"/>
                <w:szCs w:val="18"/>
              </w:rPr>
            </w:pPr>
            <w:r w:rsidRPr="00C437E3">
              <w:rPr>
                <w:color w:val="FF0000"/>
                <w:sz w:val="18"/>
                <w:szCs w:val="18"/>
              </w:rPr>
              <w:t>Yes</w:t>
            </w:r>
            <w:r w:rsidRPr="00C437E3">
              <w:rPr>
                <w:color w:val="FF0000"/>
                <w:sz w:val="18"/>
                <w:szCs w:val="18"/>
                <w:vertAlign w:val="superscript"/>
              </w:rPr>
              <w:t>2</w:t>
            </w:r>
          </w:p>
        </w:tc>
        <w:tc>
          <w:tcPr>
            <w:tcW w:w="2091" w:type="dxa"/>
            <w:shd w:val="clear" w:color="auto" w:fill="E6E6E6"/>
          </w:tcPr>
          <w:p w14:paraId="187A9F46" w14:textId="77777777" w:rsidR="00E71425" w:rsidRPr="00C437E3" w:rsidRDefault="00E71425">
            <w:pPr>
              <w:pStyle w:val="TableParagraph"/>
              <w:ind w:left="225"/>
              <w:rPr>
                <w:color w:val="FF0000"/>
                <w:sz w:val="18"/>
              </w:rPr>
            </w:pPr>
            <w:r w:rsidRPr="00C437E3">
              <w:rPr>
                <w:color w:val="FF0000"/>
                <w:spacing w:val="-5"/>
                <w:sz w:val="18"/>
              </w:rPr>
              <w:t>Yes</w:t>
            </w:r>
          </w:p>
        </w:tc>
      </w:tr>
      <w:tr w:rsidR="00C86D5A" w14:paraId="0AC8BBE1" w14:textId="77777777" w:rsidTr="00E71425">
        <w:trPr>
          <w:trHeight w:val="410"/>
          <w:tblCellSpacing w:w="7" w:type="dxa"/>
          <w:jc w:val="center"/>
        </w:trPr>
        <w:tc>
          <w:tcPr>
            <w:tcW w:w="3783" w:type="dxa"/>
            <w:shd w:val="clear" w:color="auto" w:fill="E6E6E6"/>
          </w:tcPr>
          <w:p w14:paraId="4728FD24" w14:textId="77777777" w:rsidR="00E71425" w:rsidRDefault="00E71425">
            <w:pPr>
              <w:pStyle w:val="TableParagraph"/>
              <w:spacing w:before="135" w:line="230" w:lineRule="auto"/>
              <w:rPr>
                <w:color w:val="292929"/>
                <w:sz w:val="18"/>
              </w:rPr>
            </w:pPr>
            <w:r>
              <w:rPr>
                <w:color w:val="292929"/>
                <w:sz w:val="18"/>
              </w:rPr>
              <w:t>Climate Zone</w:t>
            </w:r>
          </w:p>
        </w:tc>
        <w:tc>
          <w:tcPr>
            <w:tcW w:w="1822" w:type="dxa"/>
            <w:shd w:val="clear" w:color="auto" w:fill="E6E6E6"/>
          </w:tcPr>
          <w:p w14:paraId="0A841723" w14:textId="77777777" w:rsidR="00E71425" w:rsidRDefault="00E71425">
            <w:pPr>
              <w:pStyle w:val="TableParagraph"/>
              <w:spacing w:before="135" w:line="230" w:lineRule="auto"/>
              <w:ind w:left="225"/>
              <w:rPr>
                <w:color w:val="292929"/>
                <w:sz w:val="18"/>
              </w:rPr>
            </w:pPr>
            <w:r>
              <w:rPr>
                <w:color w:val="292929"/>
                <w:sz w:val="18"/>
              </w:rPr>
              <w:t>Yes</w:t>
            </w:r>
          </w:p>
        </w:tc>
        <w:tc>
          <w:tcPr>
            <w:tcW w:w="2091" w:type="dxa"/>
            <w:shd w:val="clear" w:color="auto" w:fill="E6E6E6"/>
          </w:tcPr>
          <w:p w14:paraId="08785104" w14:textId="77777777" w:rsidR="00E71425" w:rsidRDefault="00E71425">
            <w:pPr>
              <w:pStyle w:val="TableParagraph"/>
              <w:ind w:left="225"/>
              <w:rPr>
                <w:color w:val="292929"/>
                <w:spacing w:val="-5"/>
                <w:sz w:val="18"/>
              </w:rPr>
            </w:pPr>
            <w:r>
              <w:rPr>
                <w:color w:val="292929"/>
                <w:spacing w:val="-5"/>
                <w:sz w:val="18"/>
              </w:rPr>
              <w:t>Yes</w:t>
            </w:r>
          </w:p>
        </w:tc>
      </w:tr>
      <w:tr w:rsidR="00C86D5A" w14:paraId="6218BB98" w14:textId="77777777" w:rsidTr="00E71425">
        <w:trPr>
          <w:trHeight w:val="470"/>
          <w:tblCellSpacing w:w="7" w:type="dxa"/>
          <w:jc w:val="center"/>
        </w:trPr>
        <w:tc>
          <w:tcPr>
            <w:tcW w:w="3783" w:type="dxa"/>
            <w:shd w:val="clear" w:color="auto" w:fill="E6E6E6"/>
          </w:tcPr>
          <w:p w14:paraId="51DC6DC5" w14:textId="77777777" w:rsidR="00E71425" w:rsidRDefault="00E71425">
            <w:pPr>
              <w:pStyle w:val="TableParagraph"/>
              <w:spacing w:before="135" w:line="230" w:lineRule="auto"/>
              <w:rPr>
                <w:color w:val="292929"/>
                <w:sz w:val="18"/>
              </w:rPr>
            </w:pPr>
            <w:r>
              <w:rPr>
                <w:color w:val="292929"/>
                <w:sz w:val="18"/>
              </w:rPr>
              <w:t>Building Type</w:t>
            </w:r>
          </w:p>
        </w:tc>
        <w:tc>
          <w:tcPr>
            <w:tcW w:w="1822" w:type="dxa"/>
            <w:shd w:val="clear" w:color="auto" w:fill="E6E6E6"/>
          </w:tcPr>
          <w:p w14:paraId="106BFFE7" w14:textId="77777777" w:rsidR="00E71425" w:rsidRDefault="00E71425">
            <w:pPr>
              <w:pStyle w:val="TableParagraph"/>
              <w:spacing w:before="135" w:line="230" w:lineRule="auto"/>
              <w:ind w:left="225"/>
              <w:rPr>
                <w:color w:val="292929"/>
                <w:sz w:val="18"/>
                <w:szCs w:val="18"/>
                <w:highlight w:val="yellow"/>
                <w:vertAlign w:val="superscript"/>
              </w:rPr>
            </w:pPr>
            <w:r w:rsidRPr="00CA22F0">
              <w:rPr>
                <w:color w:val="292929"/>
                <w:sz w:val="18"/>
                <w:szCs w:val="18"/>
              </w:rPr>
              <w:t>Yes</w:t>
            </w:r>
          </w:p>
        </w:tc>
        <w:tc>
          <w:tcPr>
            <w:tcW w:w="2091" w:type="dxa"/>
            <w:shd w:val="clear" w:color="auto" w:fill="E6E6E6"/>
          </w:tcPr>
          <w:p w14:paraId="1A44F286" w14:textId="77777777" w:rsidR="00E71425" w:rsidRDefault="00E71425">
            <w:pPr>
              <w:pStyle w:val="TableParagraph"/>
              <w:ind w:left="225"/>
              <w:rPr>
                <w:color w:val="292929"/>
                <w:spacing w:val="-5"/>
                <w:sz w:val="18"/>
              </w:rPr>
            </w:pPr>
            <w:r>
              <w:rPr>
                <w:color w:val="292929"/>
                <w:spacing w:val="-5"/>
                <w:sz w:val="18"/>
              </w:rPr>
              <w:t>Yes</w:t>
            </w:r>
          </w:p>
        </w:tc>
      </w:tr>
    </w:tbl>
    <w:p w14:paraId="36689810" w14:textId="77777777" w:rsidR="00C9256D" w:rsidRPr="00471069" w:rsidRDefault="00C9256D" w:rsidP="00C437E3">
      <w:pPr>
        <w:pStyle w:val="BodyText"/>
      </w:pPr>
      <w:r w:rsidRPr="08454D61">
        <w:rPr>
          <w:vertAlign w:val="superscript"/>
        </w:rPr>
        <w:t xml:space="preserve">1. </w:t>
      </w:r>
      <w:r w:rsidRPr="08454D61">
        <w:t xml:space="preserve">Exemptions to the equipment identifier requirement will be made for measure package offerings where leveraging a serial number or other practical unique identifier is infeasible. </w:t>
      </w:r>
      <w:r w:rsidRPr="00CF59C0">
        <w:t xml:space="preserve">Exemptions will need to be approved by the CPUC in advance. </w:t>
      </w:r>
    </w:p>
    <w:p w14:paraId="5C6E0F9D" w14:textId="7AF831D3" w:rsidR="1D254AB8" w:rsidRDefault="1D254AB8"/>
    <w:p w14:paraId="4B62D367" w14:textId="7F0D7FC4" w:rsidR="007D230B" w:rsidRPr="004B06E3" w:rsidRDefault="007D230B" w:rsidP="00F0019B">
      <w:pPr>
        <w:pStyle w:val="eTRMHeading3"/>
      </w:pPr>
      <w:bookmarkStart w:id="81" w:name="_Toc486490857"/>
      <w:bookmarkStart w:id="82" w:name="_Toc486580928"/>
      <w:bookmarkStart w:id="83" w:name="_Toc527979580"/>
      <w:bookmarkStart w:id="84" w:name="_Toc70671553"/>
      <w:bookmarkStart w:id="85" w:name="_Toc70672093"/>
      <w:bookmarkStart w:id="86" w:name="_Toc94629725"/>
      <w:bookmarkStart w:id="87" w:name="_Toc121942162"/>
      <w:r w:rsidRPr="004B06E3">
        <w:t>Electric Savings</w:t>
      </w:r>
      <w:r w:rsidR="00245AFF" w:rsidRPr="004B06E3">
        <w:t xml:space="preserve"> (</w:t>
      </w:r>
      <w:r w:rsidR="001D0039" w:rsidRPr="00097497">
        <w:t>kWh</w:t>
      </w:r>
      <w:r w:rsidR="00245AFF" w:rsidRPr="004B06E3">
        <w:t>)</w:t>
      </w:r>
      <w:bookmarkEnd w:id="81"/>
      <w:bookmarkEnd w:id="82"/>
      <w:bookmarkEnd w:id="83"/>
      <w:bookmarkEnd w:id="84"/>
      <w:bookmarkEnd w:id="85"/>
      <w:bookmarkEnd w:id="86"/>
      <w:bookmarkEnd w:id="87"/>
    </w:p>
    <w:p w14:paraId="41E48FB9" w14:textId="08491296" w:rsidR="00322796" w:rsidRDefault="004169E8" w:rsidP="004B06E3">
      <w:pPr>
        <w:rPr>
          <w:sz w:val="20"/>
          <w:szCs w:val="22"/>
        </w:rPr>
      </w:pPr>
      <w:r w:rsidRPr="00AE367A">
        <w:rPr>
          <w:sz w:val="20"/>
          <w:szCs w:val="22"/>
          <w:highlight w:val="lightGray"/>
        </w:rPr>
        <w:t>[</w:t>
      </w:r>
      <w:r w:rsidR="00322796" w:rsidRPr="00AE367A">
        <w:rPr>
          <w:sz w:val="20"/>
          <w:szCs w:val="22"/>
          <w:highlight w:val="lightGray"/>
        </w:rPr>
        <w:t xml:space="preserve">If </w:t>
      </w:r>
      <w:r w:rsidR="00CF5019">
        <w:rPr>
          <w:sz w:val="20"/>
          <w:szCs w:val="22"/>
          <w:highlight w:val="lightGray"/>
        </w:rPr>
        <w:t xml:space="preserve">unit </w:t>
      </w:r>
      <w:r w:rsidR="00322796" w:rsidRPr="00AE367A">
        <w:rPr>
          <w:sz w:val="20"/>
          <w:szCs w:val="22"/>
          <w:highlight w:val="lightGray"/>
        </w:rPr>
        <w:t xml:space="preserve">energy savings </w:t>
      </w:r>
      <w:r w:rsidR="00631203" w:rsidRPr="00AE367A">
        <w:rPr>
          <w:sz w:val="20"/>
          <w:szCs w:val="22"/>
          <w:highlight w:val="lightGray"/>
        </w:rPr>
        <w:t>values were derived</w:t>
      </w:r>
      <w:r w:rsidR="00322796" w:rsidRPr="00AE367A">
        <w:rPr>
          <w:sz w:val="20"/>
          <w:szCs w:val="22"/>
          <w:highlight w:val="lightGray"/>
        </w:rPr>
        <w:t xml:space="preserve"> from </w:t>
      </w:r>
      <w:r w:rsidR="00322796" w:rsidRPr="00CF5019">
        <w:rPr>
          <w:b/>
          <w:bCs/>
          <w:sz w:val="20"/>
          <w:szCs w:val="22"/>
          <w:highlight w:val="lightGray"/>
        </w:rPr>
        <w:t xml:space="preserve">engineering calculations or </w:t>
      </w:r>
      <w:r w:rsidR="00AE367A" w:rsidRPr="00CF5019">
        <w:rPr>
          <w:b/>
          <w:bCs/>
          <w:sz w:val="20"/>
          <w:szCs w:val="22"/>
          <w:highlight w:val="lightGray"/>
        </w:rPr>
        <w:t xml:space="preserve">a </w:t>
      </w:r>
      <w:r w:rsidR="00322796" w:rsidRPr="00CF5019">
        <w:rPr>
          <w:b/>
          <w:bCs/>
          <w:sz w:val="20"/>
          <w:szCs w:val="22"/>
          <w:highlight w:val="lightGray"/>
        </w:rPr>
        <w:t>calculation tool</w:t>
      </w:r>
      <w:r w:rsidR="00322796" w:rsidRPr="00AE367A">
        <w:rPr>
          <w:sz w:val="20"/>
          <w:szCs w:val="22"/>
          <w:highlight w:val="lightGray"/>
        </w:rPr>
        <w:t xml:space="preserve">, </w:t>
      </w:r>
      <w:r w:rsidR="00AE367A">
        <w:rPr>
          <w:sz w:val="20"/>
          <w:szCs w:val="22"/>
          <w:highlight w:val="lightGray"/>
        </w:rPr>
        <w:t xml:space="preserve">go to </w:t>
      </w:r>
      <w:r w:rsidR="00CF5019">
        <w:rPr>
          <w:sz w:val="20"/>
          <w:szCs w:val="22"/>
          <w:highlight w:val="lightGray"/>
        </w:rPr>
        <w:t>“</w:t>
      </w:r>
      <w:r w:rsidR="00AE367A">
        <w:rPr>
          <w:sz w:val="20"/>
          <w:szCs w:val="22"/>
          <w:highlight w:val="lightGray"/>
        </w:rPr>
        <w:t>Section 2</w:t>
      </w:r>
      <w:r w:rsidR="00CF5019">
        <w:rPr>
          <w:sz w:val="20"/>
          <w:szCs w:val="22"/>
          <w:highlight w:val="lightGray"/>
        </w:rPr>
        <w:t>:</w:t>
      </w:r>
      <w:r w:rsidR="00322796" w:rsidRPr="00AE367A">
        <w:rPr>
          <w:sz w:val="20"/>
          <w:szCs w:val="22"/>
          <w:highlight w:val="lightGray"/>
        </w:rPr>
        <w:t xml:space="preserve"> </w:t>
      </w:r>
      <w:r w:rsidR="00CF5019">
        <w:rPr>
          <w:sz w:val="20"/>
          <w:szCs w:val="22"/>
          <w:highlight w:val="lightGray"/>
        </w:rPr>
        <w:t>Calculated Measure Energy Savings and Demand Impacts Fields”</w:t>
      </w:r>
      <w:r w:rsidR="000875B1">
        <w:rPr>
          <w:sz w:val="20"/>
          <w:szCs w:val="22"/>
          <w:highlight w:val="lightGray"/>
        </w:rPr>
        <w:t xml:space="preserve"> of this template</w:t>
      </w:r>
      <w:r w:rsidRPr="00AE367A">
        <w:rPr>
          <w:sz w:val="20"/>
          <w:szCs w:val="22"/>
          <w:highlight w:val="lightGray"/>
        </w:rPr>
        <w:t>]</w:t>
      </w:r>
    </w:p>
    <w:p w14:paraId="68B0EC1F" w14:textId="77777777" w:rsidR="00AE367A" w:rsidRPr="00AE367A" w:rsidRDefault="00AE367A" w:rsidP="004B06E3">
      <w:pPr>
        <w:rPr>
          <w:sz w:val="20"/>
          <w:szCs w:val="22"/>
        </w:rPr>
      </w:pPr>
    </w:p>
    <w:p w14:paraId="548EF845" w14:textId="126F4116" w:rsidR="00631203" w:rsidRDefault="00631203" w:rsidP="00631203">
      <w:pPr>
        <w:rPr>
          <w:sz w:val="20"/>
          <w:szCs w:val="22"/>
        </w:rPr>
      </w:pPr>
      <w:r w:rsidRPr="00AE367A">
        <w:rPr>
          <w:sz w:val="20"/>
          <w:szCs w:val="22"/>
          <w:highlight w:val="lightGray"/>
        </w:rPr>
        <w:t xml:space="preserve">[If </w:t>
      </w:r>
      <w:r w:rsidR="00CF5019">
        <w:rPr>
          <w:sz w:val="20"/>
          <w:szCs w:val="22"/>
          <w:highlight w:val="lightGray"/>
        </w:rPr>
        <w:t xml:space="preserve">unit </w:t>
      </w:r>
      <w:r w:rsidRPr="00AE367A">
        <w:rPr>
          <w:sz w:val="20"/>
          <w:szCs w:val="22"/>
          <w:highlight w:val="lightGray"/>
        </w:rPr>
        <w:t xml:space="preserve">energy </w:t>
      </w:r>
      <w:r w:rsidR="00CF5019">
        <w:rPr>
          <w:sz w:val="20"/>
          <w:szCs w:val="22"/>
          <w:highlight w:val="lightGray"/>
        </w:rPr>
        <w:t xml:space="preserve">consumption and unit energy </w:t>
      </w:r>
      <w:r w:rsidRPr="00AE367A">
        <w:rPr>
          <w:sz w:val="20"/>
          <w:szCs w:val="22"/>
          <w:highlight w:val="lightGray"/>
        </w:rPr>
        <w:t xml:space="preserve">savings </w:t>
      </w:r>
      <w:r w:rsidR="00CF5019">
        <w:rPr>
          <w:sz w:val="20"/>
          <w:szCs w:val="22"/>
          <w:highlight w:val="lightGray"/>
        </w:rPr>
        <w:t xml:space="preserve">values </w:t>
      </w:r>
      <w:r w:rsidRPr="00AE367A">
        <w:rPr>
          <w:sz w:val="20"/>
          <w:szCs w:val="22"/>
          <w:highlight w:val="lightGray"/>
        </w:rPr>
        <w:t xml:space="preserve">were derived from a </w:t>
      </w:r>
      <w:r w:rsidR="00CF5019" w:rsidRPr="00CF5019">
        <w:rPr>
          <w:b/>
          <w:bCs/>
          <w:sz w:val="20"/>
          <w:szCs w:val="22"/>
          <w:highlight w:val="lightGray"/>
        </w:rPr>
        <w:t xml:space="preserve">building energy use </w:t>
      </w:r>
      <w:r w:rsidRPr="00CF5019">
        <w:rPr>
          <w:b/>
          <w:bCs/>
          <w:sz w:val="20"/>
          <w:szCs w:val="22"/>
          <w:highlight w:val="lightGray"/>
        </w:rPr>
        <w:t>simulation model</w:t>
      </w:r>
      <w:r w:rsidRPr="00AE367A">
        <w:rPr>
          <w:sz w:val="20"/>
          <w:szCs w:val="22"/>
          <w:highlight w:val="lightGray"/>
        </w:rPr>
        <w:t xml:space="preserve">, </w:t>
      </w:r>
      <w:r w:rsidR="00CF5019">
        <w:rPr>
          <w:sz w:val="20"/>
          <w:szCs w:val="22"/>
          <w:highlight w:val="lightGray"/>
        </w:rPr>
        <w:t>go to “Section 3: Modeled Measure Energy Savings &amp; Demand Impacts Fields”</w:t>
      </w:r>
      <w:r w:rsidR="000875B1" w:rsidRPr="000875B1">
        <w:rPr>
          <w:sz w:val="20"/>
          <w:szCs w:val="22"/>
          <w:highlight w:val="lightGray"/>
        </w:rPr>
        <w:t xml:space="preserve"> </w:t>
      </w:r>
      <w:r w:rsidR="000875B1">
        <w:rPr>
          <w:sz w:val="20"/>
          <w:szCs w:val="22"/>
          <w:highlight w:val="lightGray"/>
        </w:rPr>
        <w:t>of this template</w:t>
      </w:r>
      <w:r w:rsidR="000875B1" w:rsidRPr="00AE367A">
        <w:rPr>
          <w:sz w:val="20"/>
          <w:szCs w:val="22"/>
          <w:highlight w:val="lightGray"/>
        </w:rPr>
        <w:t>]</w:t>
      </w:r>
    </w:p>
    <w:p w14:paraId="1385A617" w14:textId="77777777" w:rsidR="00CF5019" w:rsidRPr="00AE367A" w:rsidRDefault="00CF5019" w:rsidP="00631203">
      <w:pPr>
        <w:rPr>
          <w:sz w:val="20"/>
          <w:szCs w:val="22"/>
        </w:rPr>
      </w:pPr>
    </w:p>
    <w:p w14:paraId="7A2F4CD9" w14:textId="0FF47ABE" w:rsidR="00CF5019" w:rsidRDefault="00CF5019" w:rsidP="00CF5019">
      <w:pPr>
        <w:rPr>
          <w:sz w:val="20"/>
          <w:szCs w:val="22"/>
        </w:rPr>
      </w:pPr>
      <w:r w:rsidRPr="00AE367A">
        <w:rPr>
          <w:sz w:val="20"/>
          <w:szCs w:val="22"/>
          <w:highlight w:val="lightGray"/>
        </w:rPr>
        <w:t xml:space="preserve">[If </w:t>
      </w:r>
      <w:r>
        <w:rPr>
          <w:sz w:val="20"/>
          <w:szCs w:val="22"/>
          <w:highlight w:val="lightGray"/>
        </w:rPr>
        <w:t xml:space="preserve">unit </w:t>
      </w:r>
      <w:r w:rsidRPr="00AE367A">
        <w:rPr>
          <w:sz w:val="20"/>
          <w:szCs w:val="22"/>
          <w:highlight w:val="lightGray"/>
        </w:rPr>
        <w:t xml:space="preserve">energy </w:t>
      </w:r>
      <w:r>
        <w:rPr>
          <w:sz w:val="20"/>
          <w:szCs w:val="22"/>
          <w:highlight w:val="lightGray"/>
        </w:rPr>
        <w:t xml:space="preserve">consumption and unit energy </w:t>
      </w:r>
      <w:r w:rsidRPr="00AE367A">
        <w:rPr>
          <w:sz w:val="20"/>
          <w:szCs w:val="22"/>
          <w:highlight w:val="lightGray"/>
        </w:rPr>
        <w:t xml:space="preserve">savings </w:t>
      </w:r>
      <w:r>
        <w:rPr>
          <w:sz w:val="20"/>
          <w:szCs w:val="22"/>
          <w:highlight w:val="lightGray"/>
        </w:rPr>
        <w:t xml:space="preserve">values </w:t>
      </w:r>
      <w:r w:rsidRPr="00AE367A">
        <w:rPr>
          <w:sz w:val="20"/>
          <w:szCs w:val="22"/>
          <w:highlight w:val="lightGray"/>
        </w:rPr>
        <w:t xml:space="preserve">were derived from </w:t>
      </w:r>
      <w:r>
        <w:rPr>
          <w:sz w:val="20"/>
          <w:szCs w:val="22"/>
          <w:highlight w:val="lightGray"/>
        </w:rPr>
        <w:t xml:space="preserve">a </w:t>
      </w:r>
      <w:r w:rsidRPr="00CF5019">
        <w:rPr>
          <w:b/>
          <w:bCs/>
          <w:sz w:val="20"/>
          <w:szCs w:val="22"/>
          <w:highlight w:val="lightGray"/>
        </w:rPr>
        <w:t>DEER Measure</w:t>
      </w:r>
      <w:r w:rsidRPr="00AE367A">
        <w:rPr>
          <w:sz w:val="20"/>
          <w:szCs w:val="22"/>
          <w:highlight w:val="lightGray"/>
        </w:rPr>
        <w:t xml:space="preserve">, </w:t>
      </w:r>
      <w:r>
        <w:rPr>
          <w:sz w:val="20"/>
          <w:szCs w:val="22"/>
          <w:highlight w:val="lightGray"/>
        </w:rPr>
        <w:t>go to “Section 4: DEER Measure Energy Savings &amp; Demand Impacts Fields”</w:t>
      </w:r>
      <w:r w:rsidR="000875B1">
        <w:rPr>
          <w:sz w:val="20"/>
          <w:szCs w:val="22"/>
        </w:rPr>
        <w:t xml:space="preserve"> </w:t>
      </w:r>
      <w:r w:rsidR="000875B1">
        <w:rPr>
          <w:sz w:val="20"/>
          <w:szCs w:val="22"/>
          <w:highlight w:val="lightGray"/>
        </w:rPr>
        <w:t>of this template</w:t>
      </w:r>
      <w:r w:rsidR="000875B1" w:rsidRPr="00AE367A">
        <w:rPr>
          <w:sz w:val="20"/>
          <w:szCs w:val="22"/>
          <w:highlight w:val="lightGray"/>
        </w:rPr>
        <w:t>]</w:t>
      </w:r>
    </w:p>
    <w:p w14:paraId="3CBE410C" w14:textId="7CAF2CC5" w:rsidR="00E5621D" w:rsidRDefault="00E5621D" w:rsidP="004B06E3"/>
    <w:p w14:paraId="34102C7C" w14:textId="77777777" w:rsidR="007C1345" w:rsidRDefault="007C1345" w:rsidP="004B06E3"/>
    <w:p w14:paraId="46B7702E" w14:textId="0072A845" w:rsidR="00BB4F22" w:rsidRPr="004B06E3" w:rsidRDefault="00BB4F22" w:rsidP="00F0019B">
      <w:pPr>
        <w:pStyle w:val="eTRMHeading3"/>
      </w:pPr>
      <w:bookmarkStart w:id="88" w:name="_Toc486490856"/>
      <w:bookmarkStart w:id="89" w:name="_Toc486580927"/>
      <w:bookmarkStart w:id="90" w:name="_Toc527979581"/>
      <w:bookmarkStart w:id="91" w:name="_Toc70671554"/>
      <w:bookmarkStart w:id="92" w:name="_Toc70672094"/>
      <w:bookmarkStart w:id="93" w:name="_Toc94629726"/>
      <w:bookmarkStart w:id="94" w:name="_Toc121942163"/>
      <w:r w:rsidRPr="004B06E3">
        <w:t>Peak Electric Demand Reduction (</w:t>
      </w:r>
      <w:r w:rsidR="00860BB6" w:rsidRPr="00097497">
        <w:t>kW</w:t>
      </w:r>
      <w:r w:rsidRPr="004B06E3">
        <w:t>)</w:t>
      </w:r>
      <w:bookmarkEnd w:id="88"/>
      <w:bookmarkEnd w:id="89"/>
      <w:bookmarkEnd w:id="90"/>
      <w:bookmarkEnd w:id="91"/>
      <w:bookmarkEnd w:id="92"/>
      <w:bookmarkEnd w:id="93"/>
      <w:bookmarkEnd w:id="94"/>
    </w:p>
    <w:p w14:paraId="62ED2A36" w14:textId="2D3B08B7" w:rsidR="00540D6B" w:rsidRDefault="00540D6B" w:rsidP="00540D6B">
      <w:pPr>
        <w:rPr>
          <w:iCs/>
          <w:highlight w:val="yellow"/>
        </w:rPr>
      </w:pPr>
      <w:r w:rsidRPr="00AE367A">
        <w:rPr>
          <w:sz w:val="20"/>
          <w:szCs w:val="22"/>
          <w:highlight w:val="lightGray"/>
        </w:rPr>
        <w:t xml:space="preserve">[If </w:t>
      </w:r>
      <w:r>
        <w:rPr>
          <w:sz w:val="20"/>
          <w:szCs w:val="22"/>
          <w:highlight w:val="lightGray"/>
        </w:rPr>
        <w:t xml:space="preserve">a </w:t>
      </w:r>
      <w:r w:rsidRPr="00540D6B">
        <w:rPr>
          <w:b/>
          <w:bCs/>
          <w:sz w:val="20"/>
          <w:szCs w:val="22"/>
          <w:highlight w:val="lightGray"/>
        </w:rPr>
        <w:t>fuel substitution</w:t>
      </w:r>
      <w:r>
        <w:rPr>
          <w:sz w:val="20"/>
          <w:szCs w:val="22"/>
          <w:highlight w:val="lightGray"/>
        </w:rPr>
        <w:t xml:space="preserve"> measure, enter:]</w:t>
      </w:r>
    </w:p>
    <w:p w14:paraId="6BADA619" w14:textId="59AD283A" w:rsidR="00540D6B" w:rsidRPr="00077879" w:rsidRDefault="00540D6B" w:rsidP="00540D6B">
      <w:pPr>
        <w:rPr>
          <w:color w:val="FFFFFF" w:themeColor="background1"/>
        </w:rPr>
      </w:pPr>
      <w:r w:rsidRPr="00CF5019">
        <w:rPr>
          <w:iCs/>
          <w:highlight w:val="yellow"/>
        </w:rPr>
        <w:t>[Boilerplate text for fuel substitution measure</w:t>
      </w:r>
      <w:r w:rsidRPr="00CF5019">
        <w:rPr>
          <w:rFonts w:ascii="Wingdings" w:eastAsia="Wingdings" w:hAnsi="Wingdings" w:cs="Wingdings"/>
          <w:iCs/>
          <w:highlight w:val="yellow"/>
        </w:rPr>
        <w:t>à</w:t>
      </w:r>
      <w:r w:rsidRPr="00CF5019">
        <w:rPr>
          <w:iCs/>
          <w:highlight w:val="yellow"/>
        </w:rPr>
        <w:t>]</w:t>
      </w:r>
      <w:r w:rsidRPr="00CF5019">
        <w:rPr>
          <w:iCs/>
        </w:rPr>
        <w:t xml:space="preserve"> In accordance with the requirements of the Fuel</w:t>
      </w:r>
      <w:r>
        <w:rPr>
          <w:i/>
          <w:iCs/>
        </w:rPr>
        <w:t xml:space="preserve"> Substitution Technical Guidance</w:t>
      </w:r>
      <w:r>
        <w:t xml:space="preserve"> issued by the California Public Utilities Commission (CPUC) (October 31, 2019), there will not be any peak demand reduction or penalty towards peak demand goal achievement from fuel substitution measures. </w:t>
      </w:r>
      <w:r w:rsidRPr="00077879">
        <w:rPr>
          <w:color w:val="FFFFFF" w:themeColor="background1"/>
          <w:shd w:val="clear" w:color="auto" w:fill="64A244"/>
        </w:rPr>
        <w:t>R1087</w:t>
      </w:r>
    </w:p>
    <w:p w14:paraId="169939F4" w14:textId="77777777" w:rsidR="00540D6B" w:rsidRDefault="00540D6B" w:rsidP="00CF5019">
      <w:pPr>
        <w:rPr>
          <w:sz w:val="20"/>
          <w:szCs w:val="22"/>
          <w:highlight w:val="lightGray"/>
        </w:rPr>
      </w:pPr>
    </w:p>
    <w:p w14:paraId="664E0695" w14:textId="0066C261" w:rsidR="00540D6B" w:rsidRDefault="00540D6B" w:rsidP="00540D6B">
      <w:pPr>
        <w:rPr>
          <w:iCs/>
          <w:highlight w:val="yellow"/>
        </w:rPr>
      </w:pPr>
      <w:r w:rsidRPr="00AE367A">
        <w:rPr>
          <w:sz w:val="20"/>
          <w:szCs w:val="22"/>
          <w:highlight w:val="lightGray"/>
        </w:rPr>
        <w:t>[</w:t>
      </w:r>
      <w:r>
        <w:rPr>
          <w:sz w:val="20"/>
          <w:szCs w:val="22"/>
          <w:highlight w:val="lightGray"/>
        </w:rPr>
        <w:t>All other measures:]</w:t>
      </w:r>
    </w:p>
    <w:p w14:paraId="34B054B0" w14:textId="77777777" w:rsidR="00540D6B" w:rsidRDefault="00540D6B" w:rsidP="00CF5019">
      <w:pPr>
        <w:rPr>
          <w:sz w:val="20"/>
          <w:szCs w:val="22"/>
          <w:highlight w:val="lightGray"/>
        </w:rPr>
      </w:pPr>
    </w:p>
    <w:p w14:paraId="1F4B4EFD" w14:textId="0F511571" w:rsidR="00CF5019" w:rsidRDefault="00CF5019" w:rsidP="00CF5019">
      <w:pPr>
        <w:rPr>
          <w:sz w:val="20"/>
          <w:szCs w:val="22"/>
        </w:rPr>
      </w:pPr>
      <w:r w:rsidRPr="00AE367A">
        <w:rPr>
          <w:sz w:val="20"/>
          <w:szCs w:val="22"/>
          <w:highlight w:val="lightGray"/>
        </w:rPr>
        <w:t xml:space="preserve">[If </w:t>
      </w:r>
      <w:r>
        <w:rPr>
          <w:sz w:val="20"/>
          <w:szCs w:val="22"/>
          <w:highlight w:val="lightGray"/>
        </w:rPr>
        <w:t>demand impacts</w:t>
      </w:r>
      <w:r w:rsidRPr="00AE367A">
        <w:rPr>
          <w:sz w:val="20"/>
          <w:szCs w:val="22"/>
          <w:highlight w:val="lightGray"/>
        </w:rPr>
        <w:t xml:space="preserve"> were derived from </w:t>
      </w:r>
      <w:r w:rsidRPr="00CF5019">
        <w:rPr>
          <w:b/>
          <w:bCs/>
          <w:sz w:val="20"/>
          <w:szCs w:val="22"/>
          <w:highlight w:val="lightGray"/>
        </w:rPr>
        <w:t>engineering calculations or a calculation tool</w:t>
      </w:r>
      <w:r w:rsidRPr="00AE367A">
        <w:rPr>
          <w:sz w:val="20"/>
          <w:szCs w:val="22"/>
          <w:highlight w:val="lightGray"/>
        </w:rPr>
        <w:t xml:space="preserve">, </w:t>
      </w:r>
      <w:r>
        <w:rPr>
          <w:sz w:val="20"/>
          <w:szCs w:val="22"/>
          <w:highlight w:val="lightGray"/>
        </w:rPr>
        <w:t>go to “Section 2:</w:t>
      </w:r>
      <w:r w:rsidRPr="00AE367A">
        <w:rPr>
          <w:sz w:val="20"/>
          <w:szCs w:val="22"/>
          <w:highlight w:val="lightGray"/>
        </w:rPr>
        <w:t xml:space="preserve"> </w:t>
      </w:r>
      <w:r>
        <w:rPr>
          <w:sz w:val="20"/>
          <w:szCs w:val="22"/>
          <w:highlight w:val="lightGray"/>
        </w:rPr>
        <w:t>Calculated Measure Energy Savings and Demand Impacts Fields”</w:t>
      </w:r>
      <w:r w:rsidRPr="00AE367A">
        <w:rPr>
          <w:sz w:val="20"/>
          <w:szCs w:val="22"/>
          <w:highlight w:val="lightGray"/>
        </w:rPr>
        <w:t>]</w:t>
      </w:r>
    </w:p>
    <w:p w14:paraId="272213E8" w14:textId="77777777" w:rsidR="00CF5019" w:rsidRPr="00AE367A" w:rsidRDefault="00CF5019" w:rsidP="00CF5019">
      <w:pPr>
        <w:rPr>
          <w:sz w:val="20"/>
          <w:szCs w:val="22"/>
        </w:rPr>
      </w:pPr>
    </w:p>
    <w:p w14:paraId="61627682" w14:textId="74D0D89A" w:rsidR="00CF5019" w:rsidRDefault="00CF5019" w:rsidP="00CF5019">
      <w:pPr>
        <w:rPr>
          <w:sz w:val="20"/>
          <w:szCs w:val="22"/>
        </w:rPr>
      </w:pPr>
      <w:r w:rsidRPr="00AE367A">
        <w:rPr>
          <w:sz w:val="20"/>
          <w:szCs w:val="22"/>
          <w:highlight w:val="lightGray"/>
        </w:rPr>
        <w:t xml:space="preserve">[If </w:t>
      </w:r>
      <w:r>
        <w:rPr>
          <w:sz w:val="20"/>
          <w:szCs w:val="22"/>
          <w:highlight w:val="lightGray"/>
        </w:rPr>
        <w:t>demand impacts</w:t>
      </w:r>
      <w:r w:rsidRPr="00AE367A">
        <w:rPr>
          <w:sz w:val="20"/>
          <w:szCs w:val="22"/>
          <w:highlight w:val="lightGray"/>
        </w:rPr>
        <w:t xml:space="preserve"> were derived from a </w:t>
      </w:r>
      <w:r w:rsidRPr="00CF5019">
        <w:rPr>
          <w:b/>
          <w:bCs/>
          <w:sz w:val="20"/>
          <w:szCs w:val="22"/>
          <w:highlight w:val="lightGray"/>
        </w:rPr>
        <w:t>building energy use simulation model</w:t>
      </w:r>
      <w:r w:rsidRPr="00AE367A">
        <w:rPr>
          <w:sz w:val="20"/>
          <w:szCs w:val="22"/>
          <w:highlight w:val="lightGray"/>
        </w:rPr>
        <w:t xml:space="preserve">, </w:t>
      </w:r>
      <w:r>
        <w:rPr>
          <w:sz w:val="20"/>
          <w:szCs w:val="22"/>
          <w:highlight w:val="lightGray"/>
        </w:rPr>
        <w:t xml:space="preserve">go to “Section 3: Modeled Measure Energy Savings &amp; Demand Impacts </w:t>
      </w:r>
      <w:proofErr w:type="gramStart"/>
      <w:r>
        <w:rPr>
          <w:sz w:val="20"/>
          <w:szCs w:val="22"/>
          <w:highlight w:val="lightGray"/>
        </w:rPr>
        <w:t>Fields</w:t>
      </w:r>
      <w:proofErr w:type="gramEnd"/>
      <w:r>
        <w:rPr>
          <w:sz w:val="20"/>
          <w:szCs w:val="22"/>
          <w:highlight w:val="lightGray"/>
        </w:rPr>
        <w:t>”</w:t>
      </w:r>
    </w:p>
    <w:p w14:paraId="19694128" w14:textId="77777777" w:rsidR="00CF5019" w:rsidRPr="00AE367A" w:rsidRDefault="00CF5019" w:rsidP="00CF5019">
      <w:pPr>
        <w:rPr>
          <w:sz w:val="20"/>
          <w:szCs w:val="22"/>
        </w:rPr>
      </w:pPr>
    </w:p>
    <w:p w14:paraId="75F54C88" w14:textId="5FB75513" w:rsidR="00CF5019" w:rsidRDefault="00CF5019" w:rsidP="00CF5019">
      <w:pPr>
        <w:rPr>
          <w:sz w:val="20"/>
          <w:szCs w:val="22"/>
        </w:rPr>
      </w:pPr>
      <w:r w:rsidRPr="00AE367A">
        <w:rPr>
          <w:sz w:val="20"/>
          <w:szCs w:val="22"/>
          <w:highlight w:val="lightGray"/>
        </w:rPr>
        <w:lastRenderedPageBreak/>
        <w:t xml:space="preserve">[If </w:t>
      </w:r>
      <w:r>
        <w:rPr>
          <w:sz w:val="20"/>
          <w:szCs w:val="22"/>
          <w:highlight w:val="lightGray"/>
        </w:rPr>
        <w:t>demand impacts</w:t>
      </w:r>
      <w:r w:rsidRPr="00AE367A">
        <w:rPr>
          <w:sz w:val="20"/>
          <w:szCs w:val="22"/>
          <w:highlight w:val="lightGray"/>
        </w:rPr>
        <w:t xml:space="preserve"> were derived from </w:t>
      </w:r>
      <w:r>
        <w:rPr>
          <w:sz w:val="20"/>
          <w:szCs w:val="22"/>
          <w:highlight w:val="lightGray"/>
        </w:rPr>
        <w:t xml:space="preserve">a </w:t>
      </w:r>
      <w:r w:rsidRPr="00CF5019">
        <w:rPr>
          <w:b/>
          <w:bCs/>
          <w:sz w:val="20"/>
          <w:szCs w:val="22"/>
          <w:highlight w:val="lightGray"/>
        </w:rPr>
        <w:t>DEER Measure</w:t>
      </w:r>
      <w:r w:rsidRPr="00AE367A">
        <w:rPr>
          <w:sz w:val="20"/>
          <w:szCs w:val="22"/>
          <w:highlight w:val="lightGray"/>
        </w:rPr>
        <w:t xml:space="preserve">, </w:t>
      </w:r>
      <w:r>
        <w:rPr>
          <w:sz w:val="20"/>
          <w:szCs w:val="22"/>
          <w:highlight w:val="lightGray"/>
        </w:rPr>
        <w:t xml:space="preserve">go to “Section 4: DEER Measure Energy Savings &amp; Demand Impacts </w:t>
      </w:r>
      <w:proofErr w:type="gramStart"/>
      <w:r>
        <w:rPr>
          <w:sz w:val="20"/>
          <w:szCs w:val="22"/>
          <w:highlight w:val="lightGray"/>
        </w:rPr>
        <w:t>Fields</w:t>
      </w:r>
      <w:proofErr w:type="gramEnd"/>
      <w:r>
        <w:rPr>
          <w:sz w:val="20"/>
          <w:szCs w:val="22"/>
          <w:highlight w:val="lightGray"/>
        </w:rPr>
        <w:t>”</w:t>
      </w:r>
    </w:p>
    <w:p w14:paraId="0AB30597" w14:textId="79C3A6D7" w:rsidR="00E5621D" w:rsidRDefault="00E5621D" w:rsidP="00BB4F22"/>
    <w:p w14:paraId="61E489FA" w14:textId="77777777" w:rsidR="00A47E01" w:rsidRDefault="00A47E01" w:rsidP="00BB4F22"/>
    <w:p w14:paraId="02E97124" w14:textId="06AE8449" w:rsidR="00177EB6" w:rsidRPr="004B06E3" w:rsidRDefault="00177EB6" w:rsidP="00F0019B">
      <w:pPr>
        <w:pStyle w:val="eTRMHeading3"/>
      </w:pPr>
      <w:bookmarkStart w:id="95" w:name="_Toc486490858"/>
      <w:bookmarkStart w:id="96" w:name="_Toc486580929"/>
      <w:bookmarkStart w:id="97" w:name="_Toc527979582"/>
      <w:bookmarkStart w:id="98" w:name="_Toc70671555"/>
      <w:bookmarkStart w:id="99" w:name="_Toc70672095"/>
      <w:bookmarkStart w:id="100" w:name="_Toc94629727"/>
      <w:bookmarkStart w:id="101" w:name="_Toc121942164"/>
      <w:r w:rsidRPr="004B06E3">
        <w:t>Gas Savings (</w:t>
      </w:r>
      <w:r w:rsidR="00CE6E59">
        <w:t>T</w:t>
      </w:r>
      <w:r w:rsidR="00860BB6" w:rsidRPr="00097497">
        <w:t>herms</w:t>
      </w:r>
      <w:r w:rsidRPr="004B06E3">
        <w:t>)</w:t>
      </w:r>
      <w:bookmarkEnd w:id="95"/>
      <w:bookmarkEnd w:id="96"/>
      <w:bookmarkEnd w:id="97"/>
      <w:bookmarkEnd w:id="98"/>
      <w:bookmarkEnd w:id="99"/>
      <w:bookmarkEnd w:id="100"/>
      <w:bookmarkEnd w:id="101"/>
    </w:p>
    <w:p w14:paraId="147D983E" w14:textId="77777777" w:rsidR="00540D6B" w:rsidRDefault="00540D6B" w:rsidP="00540D6B">
      <w:pPr>
        <w:rPr>
          <w:sz w:val="20"/>
          <w:szCs w:val="22"/>
          <w:highlight w:val="lightGray"/>
        </w:rPr>
      </w:pPr>
    </w:p>
    <w:p w14:paraId="31463088" w14:textId="77777777" w:rsidR="00540D6B" w:rsidRDefault="00540D6B" w:rsidP="00540D6B">
      <w:pPr>
        <w:rPr>
          <w:sz w:val="20"/>
          <w:szCs w:val="22"/>
        </w:rPr>
      </w:pPr>
      <w:r w:rsidRPr="00AE367A">
        <w:rPr>
          <w:sz w:val="20"/>
          <w:szCs w:val="22"/>
          <w:highlight w:val="lightGray"/>
        </w:rPr>
        <w:t xml:space="preserve">[If </w:t>
      </w:r>
      <w:r>
        <w:rPr>
          <w:sz w:val="20"/>
          <w:szCs w:val="22"/>
          <w:highlight w:val="lightGray"/>
        </w:rPr>
        <w:t>demand impacts</w:t>
      </w:r>
      <w:r w:rsidRPr="00AE367A">
        <w:rPr>
          <w:sz w:val="20"/>
          <w:szCs w:val="22"/>
          <w:highlight w:val="lightGray"/>
        </w:rPr>
        <w:t xml:space="preserve"> were derived from </w:t>
      </w:r>
      <w:r w:rsidRPr="00CF5019">
        <w:rPr>
          <w:b/>
          <w:bCs/>
          <w:sz w:val="20"/>
          <w:szCs w:val="22"/>
          <w:highlight w:val="lightGray"/>
        </w:rPr>
        <w:t>engineering calculations or a calculation tool</w:t>
      </w:r>
      <w:r w:rsidRPr="00AE367A">
        <w:rPr>
          <w:sz w:val="20"/>
          <w:szCs w:val="22"/>
          <w:highlight w:val="lightGray"/>
        </w:rPr>
        <w:t xml:space="preserve">, </w:t>
      </w:r>
      <w:r>
        <w:rPr>
          <w:sz w:val="20"/>
          <w:szCs w:val="22"/>
          <w:highlight w:val="lightGray"/>
        </w:rPr>
        <w:t>go to “Section 2:</w:t>
      </w:r>
      <w:r w:rsidRPr="00AE367A">
        <w:rPr>
          <w:sz w:val="20"/>
          <w:szCs w:val="22"/>
          <w:highlight w:val="lightGray"/>
        </w:rPr>
        <w:t xml:space="preserve"> </w:t>
      </w:r>
      <w:r>
        <w:rPr>
          <w:sz w:val="20"/>
          <w:szCs w:val="22"/>
          <w:highlight w:val="lightGray"/>
        </w:rPr>
        <w:t>Calculated Measure Energy Savings and Demand Impacts Fields”</w:t>
      </w:r>
      <w:r w:rsidRPr="00AE367A">
        <w:rPr>
          <w:sz w:val="20"/>
          <w:szCs w:val="22"/>
          <w:highlight w:val="lightGray"/>
        </w:rPr>
        <w:t>]</w:t>
      </w:r>
    </w:p>
    <w:p w14:paraId="6CC0991C" w14:textId="77777777" w:rsidR="00540D6B" w:rsidRPr="00AE367A" w:rsidRDefault="00540D6B" w:rsidP="00540D6B">
      <w:pPr>
        <w:rPr>
          <w:sz w:val="20"/>
          <w:szCs w:val="22"/>
        </w:rPr>
      </w:pPr>
    </w:p>
    <w:p w14:paraId="33BEC0DB" w14:textId="77777777" w:rsidR="00540D6B" w:rsidRDefault="00540D6B" w:rsidP="00540D6B">
      <w:pPr>
        <w:rPr>
          <w:sz w:val="20"/>
          <w:szCs w:val="22"/>
        </w:rPr>
      </w:pPr>
      <w:r w:rsidRPr="00AE367A">
        <w:rPr>
          <w:sz w:val="20"/>
          <w:szCs w:val="22"/>
          <w:highlight w:val="lightGray"/>
        </w:rPr>
        <w:t xml:space="preserve">[If </w:t>
      </w:r>
      <w:r>
        <w:rPr>
          <w:sz w:val="20"/>
          <w:szCs w:val="22"/>
          <w:highlight w:val="lightGray"/>
        </w:rPr>
        <w:t>demand impacts</w:t>
      </w:r>
      <w:r w:rsidRPr="00AE367A">
        <w:rPr>
          <w:sz w:val="20"/>
          <w:szCs w:val="22"/>
          <w:highlight w:val="lightGray"/>
        </w:rPr>
        <w:t xml:space="preserve"> were derived from a </w:t>
      </w:r>
      <w:r w:rsidRPr="00CF5019">
        <w:rPr>
          <w:b/>
          <w:bCs/>
          <w:sz w:val="20"/>
          <w:szCs w:val="22"/>
          <w:highlight w:val="lightGray"/>
        </w:rPr>
        <w:t>building energy use simulation model</w:t>
      </w:r>
      <w:r w:rsidRPr="00AE367A">
        <w:rPr>
          <w:sz w:val="20"/>
          <w:szCs w:val="22"/>
          <w:highlight w:val="lightGray"/>
        </w:rPr>
        <w:t xml:space="preserve">, </w:t>
      </w:r>
      <w:r>
        <w:rPr>
          <w:sz w:val="20"/>
          <w:szCs w:val="22"/>
          <w:highlight w:val="lightGray"/>
        </w:rPr>
        <w:t xml:space="preserve">go to “Section 3: Modeled Measure Energy Savings &amp; Demand Impacts </w:t>
      </w:r>
      <w:proofErr w:type="gramStart"/>
      <w:r>
        <w:rPr>
          <w:sz w:val="20"/>
          <w:szCs w:val="22"/>
          <w:highlight w:val="lightGray"/>
        </w:rPr>
        <w:t>Fields</w:t>
      </w:r>
      <w:proofErr w:type="gramEnd"/>
      <w:r>
        <w:rPr>
          <w:sz w:val="20"/>
          <w:szCs w:val="22"/>
          <w:highlight w:val="lightGray"/>
        </w:rPr>
        <w:t>”</w:t>
      </w:r>
    </w:p>
    <w:p w14:paraId="37F96ACD" w14:textId="77777777" w:rsidR="00540D6B" w:rsidRPr="00AE367A" w:rsidRDefault="00540D6B" w:rsidP="00540D6B">
      <w:pPr>
        <w:rPr>
          <w:sz w:val="20"/>
          <w:szCs w:val="22"/>
        </w:rPr>
      </w:pPr>
    </w:p>
    <w:p w14:paraId="7682FAC2" w14:textId="77777777" w:rsidR="00540D6B" w:rsidRDefault="00540D6B" w:rsidP="00540D6B">
      <w:pPr>
        <w:rPr>
          <w:sz w:val="20"/>
          <w:szCs w:val="22"/>
        </w:rPr>
      </w:pPr>
      <w:r w:rsidRPr="00AE367A">
        <w:rPr>
          <w:sz w:val="20"/>
          <w:szCs w:val="22"/>
          <w:highlight w:val="lightGray"/>
        </w:rPr>
        <w:t xml:space="preserve">[If </w:t>
      </w:r>
      <w:r>
        <w:rPr>
          <w:sz w:val="20"/>
          <w:szCs w:val="22"/>
          <w:highlight w:val="lightGray"/>
        </w:rPr>
        <w:t>demand impacts</w:t>
      </w:r>
      <w:r w:rsidRPr="00AE367A">
        <w:rPr>
          <w:sz w:val="20"/>
          <w:szCs w:val="22"/>
          <w:highlight w:val="lightGray"/>
        </w:rPr>
        <w:t xml:space="preserve"> were derived from </w:t>
      </w:r>
      <w:r>
        <w:rPr>
          <w:sz w:val="20"/>
          <w:szCs w:val="22"/>
          <w:highlight w:val="lightGray"/>
        </w:rPr>
        <w:t xml:space="preserve">a </w:t>
      </w:r>
      <w:r w:rsidRPr="00CF5019">
        <w:rPr>
          <w:b/>
          <w:bCs/>
          <w:sz w:val="20"/>
          <w:szCs w:val="22"/>
          <w:highlight w:val="lightGray"/>
        </w:rPr>
        <w:t>DEER Measure</w:t>
      </w:r>
      <w:r w:rsidRPr="00AE367A">
        <w:rPr>
          <w:sz w:val="20"/>
          <w:szCs w:val="22"/>
          <w:highlight w:val="lightGray"/>
        </w:rPr>
        <w:t xml:space="preserve">, </w:t>
      </w:r>
      <w:r>
        <w:rPr>
          <w:sz w:val="20"/>
          <w:szCs w:val="22"/>
          <w:highlight w:val="lightGray"/>
        </w:rPr>
        <w:t xml:space="preserve">go to “Section 4: DEER Measure Energy Savings &amp; Demand Impacts </w:t>
      </w:r>
      <w:proofErr w:type="gramStart"/>
      <w:r>
        <w:rPr>
          <w:sz w:val="20"/>
          <w:szCs w:val="22"/>
          <w:highlight w:val="lightGray"/>
        </w:rPr>
        <w:t>Fields</w:t>
      </w:r>
      <w:proofErr w:type="gramEnd"/>
      <w:r>
        <w:rPr>
          <w:sz w:val="20"/>
          <w:szCs w:val="22"/>
          <w:highlight w:val="lightGray"/>
        </w:rPr>
        <w:t>”</w:t>
      </w:r>
    </w:p>
    <w:p w14:paraId="20A2A164" w14:textId="3D74F15E" w:rsidR="00177EB6" w:rsidRDefault="00177EB6" w:rsidP="00177EB6"/>
    <w:p w14:paraId="4A5C74F9" w14:textId="77777777" w:rsidR="00E5621D" w:rsidRDefault="00E5621D" w:rsidP="00177EB6"/>
    <w:p w14:paraId="4DDCD51F" w14:textId="4F2BBAD7" w:rsidR="007D230B" w:rsidRPr="004B06E3" w:rsidRDefault="00245AFF" w:rsidP="00F0019B">
      <w:pPr>
        <w:pStyle w:val="eTRMHeading3"/>
      </w:pPr>
      <w:bookmarkStart w:id="102" w:name="_Toc527979583"/>
      <w:bookmarkStart w:id="103" w:name="_Toc70671556"/>
      <w:bookmarkStart w:id="104" w:name="_Toc70672096"/>
      <w:bookmarkStart w:id="105" w:name="_Toc94629728"/>
      <w:bookmarkStart w:id="106" w:name="_Toc121942165"/>
      <w:bookmarkStart w:id="107" w:name="_Toc486490859"/>
      <w:bookmarkStart w:id="108" w:name="_Toc486580930"/>
      <w:r w:rsidRPr="004B06E3">
        <w:t>Life Cycle</w:t>
      </w:r>
      <w:bookmarkEnd w:id="102"/>
      <w:bookmarkEnd w:id="103"/>
      <w:bookmarkEnd w:id="104"/>
      <w:bookmarkEnd w:id="105"/>
      <w:bookmarkEnd w:id="106"/>
      <w:r w:rsidR="007D230B" w:rsidRPr="004B06E3">
        <w:t xml:space="preserve"> </w:t>
      </w:r>
      <w:bookmarkEnd w:id="107"/>
      <w:bookmarkEnd w:id="108"/>
    </w:p>
    <w:p w14:paraId="218C6CDD" w14:textId="10A96F1D" w:rsidR="00120C61" w:rsidRPr="008D70EC" w:rsidRDefault="00577FA2" w:rsidP="00120C61">
      <w:pPr>
        <w:rPr>
          <w:rFonts w:eastAsia="Times New Roman"/>
          <w:iCs/>
        </w:rPr>
      </w:pPr>
      <w:bookmarkStart w:id="109" w:name="_Hlk526880803"/>
      <w:bookmarkStart w:id="110" w:name="_Hlk494219725"/>
      <w:r w:rsidRPr="008D70EC">
        <w:rPr>
          <w:iCs/>
          <w:highlight w:val="yellow"/>
        </w:rPr>
        <w:t>[</w:t>
      </w:r>
      <w:r w:rsidR="007E0F22">
        <w:rPr>
          <w:iCs/>
          <w:highlight w:val="yellow"/>
        </w:rPr>
        <w:t>All measures b</w:t>
      </w:r>
      <w:r w:rsidRPr="008D70EC">
        <w:rPr>
          <w:iCs/>
          <w:highlight w:val="yellow"/>
        </w:rPr>
        <w:t xml:space="preserve">oilerplate text </w:t>
      </w:r>
      <w:r w:rsidRPr="008D70EC">
        <w:rPr>
          <w:rFonts w:ascii="Wingdings" w:eastAsia="Wingdings" w:hAnsi="Wingdings" w:cs="Wingdings"/>
          <w:iCs/>
          <w:highlight w:val="yellow"/>
        </w:rPr>
        <w:t>à</w:t>
      </w:r>
      <w:r w:rsidRPr="008D70EC">
        <w:rPr>
          <w:iCs/>
          <w:highlight w:val="yellow"/>
        </w:rPr>
        <w:t>]</w:t>
      </w:r>
      <w:r w:rsidRPr="008D70EC">
        <w:rPr>
          <w:iCs/>
        </w:rPr>
        <w:t xml:space="preserve"> </w:t>
      </w:r>
      <w:r w:rsidR="00120C61" w:rsidRPr="008D70EC">
        <w:rPr>
          <w:iCs/>
        </w:rPr>
        <w:t xml:space="preserve">Effective useful life (EUL) is an estimate of the median number of years that a measure installed through a program is still in place and operable. Remaining useful life (RUL) is an estimate of the median number of years that a technology or piece of equipment replaced or altered by an energy efficiency program would have remained in service and operational had the program intervention </w:t>
      </w:r>
      <w:proofErr w:type="gramStart"/>
      <w:r w:rsidR="00120C61" w:rsidRPr="008D70EC">
        <w:rPr>
          <w:iCs/>
        </w:rPr>
        <w:t>not caused</w:t>
      </w:r>
      <w:proofErr w:type="gramEnd"/>
      <w:r w:rsidR="00120C61" w:rsidRPr="008D70EC">
        <w:rPr>
          <w:iCs/>
        </w:rPr>
        <w:t xml:space="preserve"> the replacement or alteration. </w:t>
      </w:r>
      <w:bookmarkStart w:id="111" w:name="_Hlk494267093"/>
    </w:p>
    <w:p w14:paraId="2BE8EC3E" w14:textId="3652F6DE" w:rsidR="007D230B" w:rsidRPr="008D70EC" w:rsidRDefault="00577FA2" w:rsidP="00120C61">
      <w:pPr>
        <w:rPr>
          <w:iCs/>
        </w:rPr>
      </w:pPr>
      <w:bookmarkStart w:id="112" w:name="_Hlk526869260"/>
      <w:bookmarkEnd w:id="109"/>
      <w:r w:rsidRPr="008D70EC">
        <w:rPr>
          <w:iCs/>
          <w:highlight w:val="yellow"/>
        </w:rPr>
        <w:t>[</w:t>
      </w:r>
      <w:r w:rsidR="007E0F22">
        <w:rPr>
          <w:iCs/>
          <w:highlight w:val="yellow"/>
        </w:rPr>
        <w:t>All measures</w:t>
      </w:r>
      <w:r w:rsidR="007E0F22" w:rsidRPr="008D70EC">
        <w:rPr>
          <w:iCs/>
          <w:highlight w:val="yellow"/>
        </w:rPr>
        <w:t xml:space="preserve"> except for AOE and AR measures</w:t>
      </w:r>
      <w:r w:rsidR="007E0F22">
        <w:rPr>
          <w:iCs/>
          <w:highlight w:val="yellow"/>
        </w:rPr>
        <w:t>,</w:t>
      </w:r>
      <w:r w:rsidR="007E0F22" w:rsidRPr="008D70EC">
        <w:rPr>
          <w:iCs/>
          <w:highlight w:val="yellow"/>
        </w:rPr>
        <w:t xml:space="preserve"> </w:t>
      </w:r>
      <w:r w:rsidR="007E0F22">
        <w:rPr>
          <w:iCs/>
          <w:highlight w:val="yellow"/>
        </w:rPr>
        <w:t>b</w:t>
      </w:r>
      <w:r w:rsidR="00D70E16" w:rsidRPr="008D70EC">
        <w:rPr>
          <w:iCs/>
          <w:highlight w:val="yellow"/>
        </w:rPr>
        <w:t>oilerplate text</w:t>
      </w:r>
      <w:r w:rsidR="008D70EC">
        <w:rPr>
          <w:iCs/>
          <w:highlight w:val="yellow"/>
        </w:rPr>
        <w:t xml:space="preserve">, </w:t>
      </w:r>
      <w:r w:rsidR="00D70E16" w:rsidRPr="008D70EC">
        <w:rPr>
          <w:rFonts w:ascii="Wingdings" w:eastAsia="Wingdings" w:hAnsi="Wingdings" w:cs="Wingdings"/>
          <w:iCs/>
          <w:highlight w:val="yellow"/>
        </w:rPr>
        <w:t>à</w:t>
      </w:r>
      <w:r w:rsidRPr="008D70EC">
        <w:rPr>
          <w:iCs/>
          <w:highlight w:val="yellow"/>
        </w:rPr>
        <w:t>]</w:t>
      </w:r>
      <w:r w:rsidR="00D70E16" w:rsidRPr="008D70EC">
        <w:rPr>
          <w:iCs/>
        </w:rPr>
        <w:t xml:space="preserve"> </w:t>
      </w:r>
      <w:bookmarkStart w:id="113" w:name="_Hlk526864122"/>
      <w:bookmarkEnd w:id="112"/>
      <w:r w:rsidR="00120C61" w:rsidRPr="008D70EC">
        <w:rPr>
          <w:iCs/>
        </w:rPr>
        <w:t>Note that RUL is only applicable for add-on</w:t>
      </w:r>
      <w:r w:rsidR="00097497" w:rsidRPr="008D70EC">
        <w:rPr>
          <w:iCs/>
        </w:rPr>
        <w:t xml:space="preserve"> equipment</w:t>
      </w:r>
      <w:r w:rsidR="00120C61" w:rsidRPr="008D70EC">
        <w:rPr>
          <w:iCs/>
        </w:rPr>
        <w:t xml:space="preserve"> and accelerated replacement measures and not applicable for this measure.</w:t>
      </w:r>
      <w:bookmarkEnd w:id="110"/>
      <w:bookmarkEnd w:id="111"/>
      <w:bookmarkEnd w:id="113"/>
      <w:r w:rsidR="00120C61" w:rsidRPr="008D70EC">
        <w:rPr>
          <w:iCs/>
        </w:rPr>
        <w:t xml:space="preserve">  </w:t>
      </w:r>
    </w:p>
    <w:p w14:paraId="50F63735" w14:textId="13E50E66" w:rsidR="00D70E16" w:rsidRDefault="00577FA2" w:rsidP="00D70E16">
      <w:pPr>
        <w:rPr>
          <w:rStyle w:val="eTRMFootnoteTextChar"/>
        </w:rPr>
      </w:pPr>
      <w:bookmarkStart w:id="114" w:name="_Hlk117163314"/>
      <w:r w:rsidRPr="008D70EC">
        <w:rPr>
          <w:iCs/>
          <w:highlight w:val="yellow"/>
        </w:rPr>
        <w:t>[</w:t>
      </w:r>
      <w:r w:rsidR="007E0F22" w:rsidRPr="008D70EC">
        <w:rPr>
          <w:iCs/>
          <w:highlight w:val="yellow"/>
        </w:rPr>
        <w:t>AOE and AR measur</w:t>
      </w:r>
      <w:r w:rsidR="007E0F22">
        <w:rPr>
          <w:iCs/>
          <w:highlight w:val="yellow"/>
        </w:rPr>
        <w:t>es only, b</w:t>
      </w:r>
      <w:r w:rsidR="00D70E16" w:rsidRPr="008D70EC">
        <w:rPr>
          <w:iCs/>
          <w:highlight w:val="yellow"/>
        </w:rPr>
        <w:t xml:space="preserve">oilerplate text </w:t>
      </w:r>
      <w:r w:rsidR="00D70E16" w:rsidRPr="008D70EC">
        <w:rPr>
          <w:rFonts w:ascii="Wingdings" w:eastAsia="Wingdings" w:hAnsi="Wingdings" w:cs="Wingdings"/>
          <w:iCs/>
          <w:highlight w:val="yellow"/>
        </w:rPr>
        <w:t>à</w:t>
      </w:r>
      <w:r w:rsidRPr="008D70EC">
        <w:rPr>
          <w:iCs/>
          <w:highlight w:val="yellow"/>
        </w:rPr>
        <w:t>]</w:t>
      </w:r>
      <w:bookmarkEnd w:id="114"/>
      <w:r w:rsidR="00D70E16" w:rsidRPr="008D70EC">
        <w:rPr>
          <w:iCs/>
        </w:rPr>
        <w:t xml:space="preserve"> T</w:t>
      </w:r>
      <w:r w:rsidR="00D70E16" w:rsidRPr="008D70EC">
        <w:rPr>
          <w:rFonts w:cs="Arial"/>
          <w:iCs/>
        </w:rPr>
        <w:t>he methodology to calculate the RUL conforms</w:t>
      </w:r>
      <w:r w:rsidR="00D70E16">
        <w:rPr>
          <w:rFonts w:cs="Arial"/>
        </w:rPr>
        <w:t xml:space="preserve"> with Version </w:t>
      </w:r>
      <w:r w:rsidR="00595FEE">
        <w:rPr>
          <w:rFonts w:cs="Arial"/>
        </w:rPr>
        <w:t>6</w:t>
      </w:r>
      <w:r w:rsidR="00D70E16">
        <w:rPr>
          <w:rFonts w:cs="Arial"/>
        </w:rPr>
        <w:t xml:space="preserve"> of the Energy Efficiency Policy Manual, which recommends “o</w:t>
      </w:r>
      <w:r w:rsidR="00D70E16">
        <w:t>ne-third of the effective useful life in DEER as the remaining useful life until further study results are available to establish more accurate values.”</w:t>
      </w:r>
      <w:r w:rsidR="003C450E">
        <w:t xml:space="preserve"> </w:t>
      </w:r>
      <w:r w:rsidR="003C450E" w:rsidRPr="00077879">
        <w:rPr>
          <w:color w:val="FFFFFF" w:themeColor="background1"/>
          <w:shd w:val="clear" w:color="auto" w:fill="64A244"/>
        </w:rPr>
        <w:t>R</w:t>
      </w:r>
      <w:proofErr w:type="gramStart"/>
      <w:r w:rsidR="003C450E" w:rsidRPr="00077879">
        <w:rPr>
          <w:color w:val="FFFFFF" w:themeColor="background1"/>
          <w:shd w:val="clear" w:color="auto" w:fill="64A244"/>
        </w:rPr>
        <w:t>1</w:t>
      </w:r>
      <w:r w:rsidR="00595FEE">
        <w:rPr>
          <w:color w:val="FFFFFF" w:themeColor="background1"/>
          <w:shd w:val="clear" w:color="auto" w:fill="64A244"/>
        </w:rPr>
        <w:t>270</w:t>
      </w:r>
      <w:r w:rsidR="003C450E">
        <w:rPr>
          <w:color w:val="FFFFFF" w:themeColor="background1"/>
          <w:shd w:val="clear" w:color="auto" w:fill="64A244"/>
        </w:rPr>
        <w:t xml:space="preserve"> </w:t>
      </w:r>
      <w:r w:rsidR="00D70E16">
        <w:t xml:space="preserve"> </w:t>
      </w:r>
      <w:r w:rsidR="00D70E16" w:rsidRPr="008F087F">
        <w:rPr>
          <w:rFonts w:eastAsia="Times New Roman"/>
        </w:rPr>
        <w:t>This</w:t>
      </w:r>
      <w:proofErr w:type="gramEnd"/>
      <w:r w:rsidR="00D70E16" w:rsidRPr="008F087F">
        <w:rPr>
          <w:rFonts w:eastAsia="Times New Roman"/>
        </w:rPr>
        <w:t xml:space="preserve"> approach provides a reasonable RUL estimate without the requiring any a priori knowledge about the age of the equipment being replaced.</w:t>
      </w:r>
      <w:r w:rsidR="003C450E" w:rsidRPr="00077879">
        <w:rPr>
          <w:color w:val="FFFFFF" w:themeColor="background1"/>
          <w:shd w:val="clear" w:color="auto" w:fill="64A244"/>
        </w:rPr>
        <w:t>R1</w:t>
      </w:r>
      <w:r w:rsidR="003C450E">
        <w:rPr>
          <w:color w:val="FFFFFF" w:themeColor="background1"/>
          <w:shd w:val="clear" w:color="auto" w:fill="64A244"/>
        </w:rPr>
        <w:t>81</w:t>
      </w:r>
      <w:r w:rsidR="00D70E16" w:rsidRPr="008F087F">
        <w:rPr>
          <w:rFonts w:eastAsia="Times New Roman"/>
        </w:rPr>
        <w:t> </w:t>
      </w:r>
      <w:r w:rsidR="00AE088F">
        <w:rPr>
          <w:rFonts w:eastAsia="Times New Roman"/>
        </w:rPr>
        <w:t xml:space="preserve"> </w:t>
      </w:r>
      <w:r w:rsidR="00D70E16">
        <w:rPr>
          <w:rFonts w:eastAsia="Times New Roman"/>
        </w:rPr>
        <w:t>Further, a</w:t>
      </w:r>
      <w:r w:rsidR="00D70E16" w:rsidRPr="00951F20">
        <w:t xml:space="preserve">s per </w:t>
      </w:r>
      <w:r w:rsidR="00D70E16" w:rsidRPr="007E6909">
        <w:rPr>
          <w:i/>
          <w:iCs/>
        </w:rPr>
        <w:t>Resolution E-4807</w:t>
      </w:r>
      <w:r w:rsidR="00D70E16" w:rsidRPr="00951F20">
        <w:t xml:space="preserve">, the California Public Utilities Commission (CPUC) revised </w:t>
      </w:r>
      <w:r w:rsidR="00D70E16">
        <w:t xml:space="preserve">add-on equipment </w:t>
      </w:r>
      <w:r w:rsidR="00D70E16" w:rsidRPr="00951F20">
        <w:t>measures so that the EUL of the measure is equal to the lower of the RUL of the modified system or equipment or the EUL of the add-on component.”</w:t>
      </w:r>
      <w:r w:rsidR="00D70E16" w:rsidRPr="0008447C">
        <w:rPr>
          <w:rStyle w:val="eTRMFootnoteTextChar"/>
        </w:rPr>
        <w:t xml:space="preserve"> </w:t>
      </w:r>
      <w:r w:rsidR="003C450E" w:rsidRPr="00077879">
        <w:rPr>
          <w:color w:val="FFFFFF" w:themeColor="background1"/>
          <w:shd w:val="clear" w:color="auto" w:fill="64A244"/>
        </w:rPr>
        <w:t>R</w:t>
      </w:r>
      <w:r w:rsidR="003C450E">
        <w:rPr>
          <w:color w:val="FFFFFF" w:themeColor="background1"/>
          <w:shd w:val="clear" w:color="auto" w:fill="64A244"/>
        </w:rPr>
        <w:t>236 p13</w:t>
      </w:r>
    </w:p>
    <w:p w14:paraId="55803AB0" w14:textId="1A2D47BD" w:rsidR="00064403" w:rsidRDefault="00064403" w:rsidP="00D70E16">
      <w:pPr>
        <w:rPr>
          <w:iCs/>
          <w:sz w:val="20"/>
          <w:szCs w:val="22"/>
          <w:highlight w:val="lightGray"/>
        </w:rPr>
      </w:pPr>
    </w:p>
    <w:p w14:paraId="5625DB66" w14:textId="78EC4D53" w:rsidR="006651E0" w:rsidRPr="007E6909" w:rsidRDefault="006651E0" w:rsidP="00D043F7">
      <w:pPr>
        <w:rPr>
          <w:iCs/>
        </w:rPr>
      </w:pPr>
      <w:r w:rsidRPr="008D70EC">
        <w:rPr>
          <w:iCs/>
          <w:highlight w:val="yellow"/>
        </w:rPr>
        <w:t>[</w:t>
      </w:r>
      <w:r>
        <w:rPr>
          <w:iCs/>
          <w:highlight w:val="yellow"/>
        </w:rPr>
        <w:t xml:space="preserve">Special case </w:t>
      </w:r>
      <w:r w:rsidRPr="008D70EC">
        <w:rPr>
          <w:iCs/>
          <w:highlight w:val="yellow"/>
        </w:rPr>
        <w:t>AOE</w:t>
      </w:r>
      <w:r>
        <w:rPr>
          <w:iCs/>
          <w:highlight w:val="yellow"/>
        </w:rPr>
        <w:t xml:space="preserve"> only, b</w:t>
      </w:r>
      <w:r w:rsidRPr="008D70EC">
        <w:rPr>
          <w:iCs/>
          <w:highlight w:val="yellow"/>
        </w:rPr>
        <w:t xml:space="preserve">oilerplate text </w:t>
      </w:r>
      <w:r w:rsidRPr="008D70EC">
        <w:rPr>
          <w:rFonts w:ascii="Wingdings" w:eastAsia="Wingdings" w:hAnsi="Wingdings" w:cs="Wingdings"/>
          <w:iCs/>
          <w:highlight w:val="yellow"/>
        </w:rPr>
        <w:t>à</w:t>
      </w:r>
      <w:r w:rsidRPr="008D70EC">
        <w:rPr>
          <w:iCs/>
          <w:highlight w:val="yellow"/>
        </w:rPr>
        <w:t>]</w:t>
      </w:r>
      <w:r w:rsidRPr="007E6909">
        <w:rPr>
          <w:iCs/>
        </w:rPr>
        <w:t xml:space="preserve"> </w:t>
      </w:r>
      <w:r w:rsidR="00D043F7" w:rsidRPr="007E6909">
        <w:rPr>
          <w:i/>
        </w:rPr>
        <w:t>Resolution E-5152</w:t>
      </w:r>
      <w:r w:rsidR="00D043F7" w:rsidRPr="00D043F7">
        <w:rPr>
          <w:iCs/>
        </w:rPr>
        <w:t xml:space="preserve"> allows exceptions to the EUL limit on the life of the Add on Equipment (AOE) measure application type if the life of the add-on measure is not affected by the life of the host </w:t>
      </w:r>
      <w:proofErr w:type="gramStart"/>
      <w:r w:rsidR="00D043F7" w:rsidRPr="00D043F7">
        <w:rPr>
          <w:iCs/>
        </w:rPr>
        <w:t>equipment.</w:t>
      </w:r>
      <w:r w:rsidR="00D043F7" w:rsidRPr="007E6909">
        <w:rPr>
          <w:color w:val="FFFFFF" w:themeColor="background1"/>
          <w:shd w:val="clear" w:color="auto" w:fill="64A244"/>
        </w:rPr>
        <w:t>R</w:t>
      </w:r>
      <w:proofErr w:type="gramEnd"/>
      <w:r w:rsidR="00D043F7" w:rsidRPr="007E6909">
        <w:rPr>
          <w:color w:val="FFFFFF" w:themeColor="background1"/>
          <w:shd w:val="clear" w:color="auto" w:fill="64A244"/>
        </w:rPr>
        <w:t>1503</w:t>
      </w:r>
      <w:r w:rsidR="001A569D">
        <w:rPr>
          <w:iCs/>
        </w:rPr>
        <w:t xml:space="preserve"> </w:t>
      </w:r>
      <w:r w:rsidR="00D043F7" w:rsidRPr="00D043F7">
        <w:rPr>
          <w:iCs/>
        </w:rPr>
        <w:t>This is done on a case by case basis where appropriate.</w:t>
      </w:r>
      <w:r w:rsidR="001A569D">
        <w:rPr>
          <w:iCs/>
        </w:rPr>
        <w:t xml:space="preserve"> </w:t>
      </w:r>
      <w:r w:rsidR="001A569D" w:rsidRPr="007E6909">
        <w:rPr>
          <w:iCs/>
          <w:highlight w:val="lightGray"/>
        </w:rPr>
        <w:t xml:space="preserve">[Justify how the measure meets the criteria to use the equipment full EUL </w:t>
      </w:r>
      <w:proofErr w:type="spellStart"/>
      <w:r w:rsidR="001A569D" w:rsidRPr="007E6909">
        <w:rPr>
          <w:iCs/>
          <w:highlight w:val="lightGray"/>
        </w:rPr>
        <w:t>Yrs</w:t>
      </w:r>
      <w:proofErr w:type="spellEnd"/>
      <w:r w:rsidR="001A569D" w:rsidRPr="007E6909">
        <w:rPr>
          <w:iCs/>
          <w:highlight w:val="lightGray"/>
        </w:rPr>
        <w:t>]</w:t>
      </w:r>
    </w:p>
    <w:p w14:paraId="6610080F" w14:textId="77777777" w:rsidR="006651E0" w:rsidRDefault="006651E0" w:rsidP="00D70E16">
      <w:pPr>
        <w:rPr>
          <w:iCs/>
          <w:sz w:val="20"/>
          <w:szCs w:val="22"/>
          <w:highlight w:val="lightGray"/>
        </w:rPr>
      </w:pPr>
    </w:p>
    <w:p w14:paraId="5C8C2908" w14:textId="78145B54" w:rsidR="00DB4B17" w:rsidRPr="008D70EC" w:rsidRDefault="00DB4B17" w:rsidP="00D70E16">
      <w:pPr>
        <w:rPr>
          <w:iCs/>
          <w:sz w:val="20"/>
          <w:szCs w:val="22"/>
          <w:highlight w:val="lightGray"/>
        </w:rPr>
      </w:pPr>
      <w:r w:rsidRPr="008D70EC">
        <w:rPr>
          <w:iCs/>
          <w:sz w:val="20"/>
          <w:szCs w:val="22"/>
          <w:highlight w:val="lightGray"/>
        </w:rPr>
        <w:lastRenderedPageBreak/>
        <w:t>[Explain derivation of any proposed EUL/RUL value if and EUL ID for the measure does not exist or if adopting an EUL ID of a different measure.]</w:t>
      </w:r>
    </w:p>
    <w:p w14:paraId="5CE7280E" w14:textId="4FAE5AEF" w:rsidR="00A52E39" w:rsidRDefault="00A52E39" w:rsidP="004142EF">
      <w:bookmarkStart w:id="115" w:name="_Hlk527713314"/>
    </w:p>
    <w:p w14:paraId="576BDFD8" w14:textId="77777777" w:rsidR="007E0F22" w:rsidRDefault="00FD2724" w:rsidP="00FD2724">
      <w:pPr>
        <w:rPr>
          <w:sz w:val="20"/>
          <w:szCs w:val="22"/>
          <w:highlight w:val="lightGray"/>
        </w:rPr>
      </w:pPr>
      <w:r w:rsidRPr="008D70EC">
        <w:rPr>
          <w:sz w:val="20"/>
          <w:szCs w:val="22"/>
          <w:highlight w:val="lightGray"/>
        </w:rPr>
        <w:t>[</w:t>
      </w:r>
      <w:r>
        <w:rPr>
          <w:sz w:val="20"/>
          <w:szCs w:val="22"/>
          <w:highlight w:val="lightGray"/>
        </w:rPr>
        <w:t xml:space="preserve">Create and embed the following dynamic table. </w:t>
      </w:r>
    </w:p>
    <w:p w14:paraId="24E5063B" w14:textId="11968B54" w:rsidR="00FD2724" w:rsidRPr="008D70EC" w:rsidRDefault="00FD2724" w:rsidP="00FD2724">
      <w:pPr>
        <w:rPr>
          <w:sz w:val="20"/>
          <w:szCs w:val="22"/>
          <w:highlight w:val="lightGray"/>
        </w:rPr>
      </w:pPr>
      <w:r w:rsidRPr="008D70EC">
        <w:rPr>
          <w:sz w:val="20"/>
          <w:szCs w:val="22"/>
          <w:highlight w:val="lightGray"/>
        </w:rPr>
        <w:t xml:space="preserve">Only include the “RUL </w:t>
      </w:r>
      <w:proofErr w:type="spellStart"/>
      <w:r w:rsidRPr="008D70EC">
        <w:rPr>
          <w:sz w:val="20"/>
          <w:szCs w:val="22"/>
          <w:highlight w:val="lightGray"/>
        </w:rPr>
        <w:t>Yrs</w:t>
      </w:r>
      <w:proofErr w:type="spellEnd"/>
      <w:r w:rsidRPr="008D70EC">
        <w:rPr>
          <w:sz w:val="20"/>
          <w:szCs w:val="22"/>
          <w:highlight w:val="lightGray"/>
        </w:rPr>
        <w:t xml:space="preserve">” column if the measure has AR or AOE MAT </w:t>
      </w:r>
      <w:r w:rsidRPr="008D70EC">
        <w:rPr>
          <w:b/>
          <w:bCs/>
          <w:sz w:val="20"/>
          <w:szCs w:val="22"/>
          <w:highlight w:val="lightGray"/>
        </w:rPr>
        <w:t>and</w:t>
      </w:r>
      <w:r w:rsidRPr="008D70EC">
        <w:rPr>
          <w:sz w:val="20"/>
          <w:szCs w:val="22"/>
          <w:highlight w:val="lightGray"/>
        </w:rPr>
        <w:t xml:space="preserve"> if the EUL ID = Host EUL ID</w:t>
      </w:r>
    </w:p>
    <w:p w14:paraId="6EE366A0" w14:textId="2E304B6F" w:rsidR="00FD2724" w:rsidRDefault="00FD2724" w:rsidP="00FD2724">
      <w:pPr>
        <w:rPr>
          <w:sz w:val="20"/>
          <w:szCs w:val="22"/>
        </w:rPr>
      </w:pPr>
      <w:r w:rsidRPr="008D70EC">
        <w:rPr>
          <w:sz w:val="20"/>
          <w:szCs w:val="22"/>
          <w:highlight w:val="lightGray"/>
        </w:rPr>
        <w:t>Note: if the measure is using an old version of this shared value table, then some of the columns may be unavailable. In this case, just include the columns that are available]</w:t>
      </w:r>
    </w:p>
    <w:p w14:paraId="5C51A974" w14:textId="77777777" w:rsidR="00FD2724" w:rsidRDefault="00FD2724" w:rsidP="00FD2724"/>
    <w:p w14:paraId="0AC1ACF6" w14:textId="77777777" w:rsidR="00A47E01" w:rsidRPr="008D70EC" w:rsidRDefault="00A47E01" w:rsidP="00454F4E">
      <w:pPr>
        <w:keepNext/>
        <w:keepLines/>
        <w:rPr>
          <w:rFonts w:ascii="Merriweather" w:hAnsi="Merriweather"/>
          <w:color w:val="64A244"/>
          <w:sz w:val="20"/>
          <w:szCs w:val="22"/>
          <w:u w:val="single"/>
        </w:rPr>
      </w:pPr>
      <w:r w:rsidRPr="008D70EC">
        <w:rPr>
          <w:rFonts w:ascii="Merriweather" w:hAnsi="Merriweather"/>
          <w:color w:val="64A244"/>
          <w:sz w:val="20"/>
          <w:szCs w:val="22"/>
          <w:u w:val="single"/>
        </w:rPr>
        <w:t>Effective Useful Life and Remaining Useful Life</w:t>
      </w:r>
    </w:p>
    <w:tbl>
      <w:tblPr>
        <w:tblW w:w="935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320"/>
        <w:gridCol w:w="1842"/>
        <w:gridCol w:w="1206"/>
        <w:gridCol w:w="1539"/>
        <w:gridCol w:w="1111"/>
        <w:gridCol w:w="1206"/>
        <w:gridCol w:w="1126"/>
      </w:tblGrid>
      <w:tr w:rsidR="00A47E01" w:rsidRPr="008F7191" w14:paraId="4798EB96" w14:textId="77777777" w:rsidTr="00FD2724">
        <w:trPr>
          <w:trHeight w:val="213"/>
          <w:tblHeader/>
          <w:tblCellSpacing w:w="15" w:type="dxa"/>
        </w:trPr>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259A1F19"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EUL ID</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24A7D0E9"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EUL Description</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5506316B"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Sector</w: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69A2A73E"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EUL Yrs</w:t>
            </w:r>
          </w:p>
        </w:tc>
        <w:tc>
          <w:tcPr>
            <w:tcW w:w="1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FF6D968"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RUL Years (optional)</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5BFF2320"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Start Date</w:t>
            </w:r>
          </w:p>
        </w:tc>
        <w:tc>
          <w:tcPr>
            <w:tcW w:w="1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65F3733D" w14:textId="77777777" w:rsidR="00A47E01" w:rsidRPr="008F7191" w:rsidRDefault="00A47E01" w:rsidP="00454F4E">
            <w:pPr>
              <w:keepNext/>
              <w:keepLines/>
              <w:spacing w:before="0" w:after="0" w:line="240" w:lineRule="auto"/>
              <w:jc w:val="center"/>
              <w:rPr>
                <w:rFonts w:eastAsia="Times New Roman" w:cs="Calibri Light"/>
                <w:caps/>
                <w:color w:val="FFFFFF"/>
                <w:sz w:val="18"/>
                <w:szCs w:val="18"/>
              </w:rPr>
            </w:pPr>
            <w:r w:rsidRPr="008F7191">
              <w:rPr>
                <w:rFonts w:eastAsia="Times New Roman" w:cs="Calibri Light"/>
                <w:caps/>
                <w:color w:val="FFFFFF"/>
                <w:sz w:val="18"/>
                <w:szCs w:val="18"/>
              </w:rPr>
              <w:t>Expire Date</w:t>
            </w:r>
          </w:p>
        </w:tc>
      </w:tr>
      <w:tr w:rsidR="00A47E01" w:rsidRPr="008F7191" w14:paraId="5CF0BF85" w14:textId="77777777" w:rsidTr="00FD2724">
        <w:trPr>
          <w:trHeight w:val="213"/>
          <w:tblCellSpacing w:w="15" w:type="dxa"/>
        </w:trPr>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092C011" w14:textId="77777777" w:rsidR="00A47E01" w:rsidRPr="008F7191" w:rsidRDefault="00A47E01" w:rsidP="00454F4E">
            <w:pPr>
              <w:keepNext/>
              <w:keepLines/>
              <w:spacing w:before="0" w:after="0" w:line="240" w:lineRule="auto"/>
              <w:jc w:val="center"/>
              <w:rPr>
                <w:rFonts w:eastAsia="Calibri" w:cs="Calibri Light"/>
                <w:sz w:val="18"/>
                <w:szCs w:val="18"/>
              </w:rPr>
            </w:pP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8DF3F91" w14:textId="77777777" w:rsidR="00A47E01" w:rsidRPr="008F7191" w:rsidRDefault="00A47E01" w:rsidP="00454F4E">
            <w:pPr>
              <w:keepNext/>
              <w:keepLines/>
              <w:spacing w:before="0" w:after="0" w:line="240" w:lineRule="auto"/>
              <w:jc w:val="center"/>
              <w:rPr>
                <w:rFonts w:eastAsia="Calibri" w:cs="Calibri Light"/>
                <w:sz w:val="18"/>
                <w:szCs w:val="18"/>
              </w:rPr>
            </w:pP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7966D07" w14:textId="77777777" w:rsidR="00A47E01" w:rsidRPr="008F7191" w:rsidRDefault="00A47E01" w:rsidP="00454F4E">
            <w:pPr>
              <w:keepNext/>
              <w:keepLines/>
              <w:spacing w:before="0" w:after="0" w:line="240" w:lineRule="auto"/>
              <w:jc w:val="center"/>
              <w:rPr>
                <w:rFonts w:eastAsia="Calibri" w:cs="Calibri Light"/>
                <w:sz w:val="18"/>
                <w:szCs w:val="18"/>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0E166BC" w14:textId="77777777" w:rsidR="00A47E01" w:rsidRPr="008F7191" w:rsidRDefault="00A47E01" w:rsidP="00454F4E">
            <w:pPr>
              <w:keepNext/>
              <w:keepLines/>
              <w:spacing w:before="0" w:after="0" w:line="240" w:lineRule="auto"/>
              <w:jc w:val="center"/>
              <w:rPr>
                <w:rFonts w:eastAsia="Calibri" w:cs="Calibri Light"/>
                <w:sz w:val="18"/>
                <w:szCs w:val="18"/>
              </w:rPr>
            </w:pPr>
          </w:p>
        </w:tc>
        <w:tc>
          <w:tcPr>
            <w:tcW w:w="1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22EEED2" w14:textId="77777777" w:rsidR="00A47E01" w:rsidRPr="008F7191" w:rsidRDefault="00A47E01" w:rsidP="00454F4E">
            <w:pPr>
              <w:keepNext/>
              <w:keepLines/>
              <w:spacing w:before="0" w:after="0" w:line="240" w:lineRule="auto"/>
              <w:jc w:val="center"/>
              <w:rPr>
                <w:rFonts w:eastAsia="Calibri" w:cs="Calibri Light"/>
                <w:sz w:val="18"/>
                <w:szCs w:val="18"/>
              </w:rPr>
            </w:pP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D8CD4CB" w14:textId="77777777" w:rsidR="00A47E01" w:rsidRPr="008F7191" w:rsidRDefault="00A47E01" w:rsidP="00454F4E">
            <w:pPr>
              <w:keepNext/>
              <w:keepLines/>
              <w:spacing w:before="0" w:after="0" w:line="240" w:lineRule="auto"/>
              <w:jc w:val="center"/>
              <w:rPr>
                <w:rFonts w:eastAsia="Calibri" w:cs="Calibri Light"/>
                <w:sz w:val="18"/>
                <w:szCs w:val="18"/>
              </w:rPr>
            </w:pPr>
          </w:p>
        </w:tc>
        <w:tc>
          <w:tcPr>
            <w:tcW w:w="1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ECC4144" w14:textId="77777777" w:rsidR="00A47E01" w:rsidRPr="008F7191" w:rsidRDefault="00A47E01" w:rsidP="00454F4E">
            <w:pPr>
              <w:keepNext/>
              <w:keepLines/>
              <w:spacing w:before="0" w:after="0" w:line="240" w:lineRule="auto"/>
              <w:jc w:val="center"/>
              <w:rPr>
                <w:rFonts w:eastAsia="Calibri" w:cs="Calibri Light"/>
                <w:sz w:val="18"/>
                <w:szCs w:val="18"/>
              </w:rPr>
            </w:pPr>
          </w:p>
        </w:tc>
      </w:tr>
    </w:tbl>
    <w:p w14:paraId="1AF027C9" w14:textId="57D95DE6" w:rsidR="00A47E01" w:rsidRDefault="00A47E01" w:rsidP="00454F4E">
      <w:pPr>
        <w:keepNext/>
        <w:keepLines/>
      </w:pPr>
    </w:p>
    <w:p w14:paraId="3F942668" w14:textId="77777777" w:rsidR="007E0F22" w:rsidRDefault="00FD2724" w:rsidP="00CC0CC8">
      <w:pPr>
        <w:keepNext/>
        <w:keepLines/>
        <w:rPr>
          <w:sz w:val="20"/>
          <w:szCs w:val="22"/>
          <w:highlight w:val="lightGray"/>
        </w:rPr>
      </w:pPr>
      <w:r w:rsidRPr="008D70EC">
        <w:rPr>
          <w:sz w:val="20"/>
          <w:szCs w:val="22"/>
          <w:highlight w:val="lightGray"/>
        </w:rPr>
        <w:t>[</w:t>
      </w:r>
      <w:r w:rsidR="00C20F51">
        <w:rPr>
          <w:sz w:val="20"/>
          <w:szCs w:val="22"/>
          <w:highlight w:val="lightGray"/>
        </w:rPr>
        <w:t>I</w:t>
      </w:r>
      <w:r w:rsidRPr="008D70EC">
        <w:rPr>
          <w:sz w:val="20"/>
          <w:szCs w:val="22"/>
          <w:highlight w:val="lightGray"/>
        </w:rPr>
        <w:t xml:space="preserve">f the measure has </w:t>
      </w:r>
      <w:r w:rsidRPr="00454F4E">
        <w:rPr>
          <w:b/>
          <w:bCs/>
          <w:sz w:val="20"/>
          <w:szCs w:val="22"/>
          <w:highlight w:val="lightGray"/>
        </w:rPr>
        <w:t>AR or AOE MAT</w:t>
      </w:r>
      <w:r w:rsidRPr="008D70EC">
        <w:rPr>
          <w:sz w:val="20"/>
          <w:szCs w:val="22"/>
          <w:highlight w:val="lightGray"/>
        </w:rPr>
        <w:t xml:space="preserve"> and if the </w:t>
      </w:r>
      <w:r w:rsidRPr="00454F4E">
        <w:rPr>
          <w:b/>
          <w:bCs/>
          <w:sz w:val="20"/>
          <w:szCs w:val="22"/>
          <w:highlight w:val="lightGray"/>
        </w:rPr>
        <w:t xml:space="preserve">EUL ID </w:t>
      </w:r>
      <w:r w:rsidR="00C20F51" w:rsidRPr="00454F4E">
        <w:rPr>
          <w:rFonts w:cs="Arial"/>
          <w:b/>
          <w:bCs/>
          <w:sz w:val="20"/>
          <w:szCs w:val="22"/>
          <w:highlight w:val="lightGray"/>
        </w:rPr>
        <w:t>≠</w:t>
      </w:r>
      <w:r w:rsidRPr="00454F4E">
        <w:rPr>
          <w:b/>
          <w:bCs/>
          <w:sz w:val="20"/>
          <w:szCs w:val="22"/>
          <w:highlight w:val="lightGray"/>
        </w:rPr>
        <w:t xml:space="preserve"> Host EUL ID</w:t>
      </w:r>
      <w:r w:rsidR="00C20F51">
        <w:rPr>
          <w:sz w:val="20"/>
          <w:szCs w:val="22"/>
          <w:highlight w:val="lightGray"/>
        </w:rPr>
        <w:t>,</w:t>
      </w:r>
      <w:r>
        <w:rPr>
          <w:sz w:val="20"/>
          <w:szCs w:val="22"/>
          <w:highlight w:val="lightGray"/>
        </w:rPr>
        <w:t xml:space="preserve"> </w:t>
      </w:r>
      <w:r w:rsidR="00C20F51">
        <w:rPr>
          <w:sz w:val="20"/>
          <w:szCs w:val="22"/>
          <w:highlight w:val="lightGray"/>
        </w:rPr>
        <w:t>c</w:t>
      </w:r>
      <w:r>
        <w:rPr>
          <w:sz w:val="20"/>
          <w:szCs w:val="22"/>
          <w:highlight w:val="lightGray"/>
        </w:rPr>
        <w:t xml:space="preserve">reate and embed the following dynamic table. </w:t>
      </w:r>
    </w:p>
    <w:p w14:paraId="57C7E4CF" w14:textId="5A3F0AF4" w:rsidR="00FD2724" w:rsidRPr="008D70EC" w:rsidRDefault="00FD2724" w:rsidP="00CC0CC8">
      <w:pPr>
        <w:keepNext/>
        <w:keepLines/>
        <w:rPr>
          <w:sz w:val="20"/>
          <w:szCs w:val="22"/>
          <w:highlight w:val="lightGray"/>
        </w:rPr>
      </w:pPr>
      <w:r w:rsidRPr="008D70EC">
        <w:rPr>
          <w:sz w:val="20"/>
          <w:szCs w:val="22"/>
          <w:highlight w:val="lightGray"/>
        </w:rPr>
        <w:t xml:space="preserve">Only include the “RUL </w:t>
      </w:r>
      <w:proofErr w:type="spellStart"/>
      <w:r w:rsidRPr="008D70EC">
        <w:rPr>
          <w:sz w:val="20"/>
          <w:szCs w:val="22"/>
          <w:highlight w:val="lightGray"/>
        </w:rPr>
        <w:t>Yrs</w:t>
      </w:r>
      <w:proofErr w:type="spellEnd"/>
      <w:r w:rsidRPr="008D70EC">
        <w:rPr>
          <w:sz w:val="20"/>
          <w:szCs w:val="22"/>
          <w:highlight w:val="lightGray"/>
        </w:rPr>
        <w:t xml:space="preserve">” column if the measure has AR or AOE MAT </w:t>
      </w:r>
      <w:r w:rsidRPr="008D70EC">
        <w:rPr>
          <w:b/>
          <w:bCs/>
          <w:sz w:val="20"/>
          <w:szCs w:val="22"/>
          <w:highlight w:val="lightGray"/>
        </w:rPr>
        <w:t>and</w:t>
      </w:r>
      <w:r w:rsidRPr="008D70EC">
        <w:rPr>
          <w:sz w:val="20"/>
          <w:szCs w:val="22"/>
          <w:highlight w:val="lightGray"/>
        </w:rPr>
        <w:t xml:space="preserve"> if the EUL ID = Host EUL ID</w:t>
      </w:r>
    </w:p>
    <w:p w14:paraId="2AA1CDDD" w14:textId="0EE16D65" w:rsidR="00FD2724" w:rsidRDefault="00FD2724" w:rsidP="00CC0CC8">
      <w:pPr>
        <w:keepNext/>
        <w:keepLines/>
        <w:rPr>
          <w:sz w:val="20"/>
          <w:szCs w:val="22"/>
        </w:rPr>
      </w:pPr>
      <w:r w:rsidRPr="008D70EC">
        <w:rPr>
          <w:sz w:val="20"/>
          <w:szCs w:val="22"/>
          <w:highlight w:val="lightGray"/>
        </w:rPr>
        <w:t>Note: if the measure is using an old version of this shared value table, some of the columns may be unavailable. In this case, just include the columns that are available]</w:t>
      </w:r>
    </w:p>
    <w:p w14:paraId="48F41B4B" w14:textId="77777777" w:rsidR="00FD2724" w:rsidRDefault="00FD2724" w:rsidP="00CC0CC8">
      <w:pPr>
        <w:keepNext/>
        <w:keepLines/>
      </w:pPr>
    </w:p>
    <w:p w14:paraId="0A331507" w14:textId="77777777" w:rsidR="00A47E01" w:rsidRPr="008D70EC" w:rsidRDefault="00A47E01" w:rsidP="00CC0CC8">
      <w:pPr>
        <w:keepNext/>
        <w:keepLines/>
        <w:rPr>
          <w:rFonts w:ascii="Merriweather" w:hAnsi="Merriweather"/>
          <w:color w:val="64A244"/>
          <w:sz w:val="20"/>
          <w:szCs w:val="22"/>
          <w:u w:val="single"/>
        </w:rPr>
      </w:pPr>
      <w:r w:rsidRPr="008D70EC">
        <w:rPr>
          <w:rFonts w:ascii="Merriweather" w:hAnsi="Merriweather"/>
          <w:color w:val="64A244"/>
          <w:sz w:val="20"/>
          <w:szCs w:val="22"/>
          <w:u w:val="single"/>
        </w:rPr>
        <w:t>Effective Useful Life and Remaining Useful Life - Host</w:t>
      </w:r>
    </w:p>
    <w:tbl>
      <w:tblPr>
        <w:tblW w:w="92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596"/>
        <w:gridCol w:w="2010"/>
        <w:gridCol w:w="1683"/>
        <w:gridCol w:w="1376"/>
        <w:gridCol w:w="1376"/>
        <w:gridCol w:w="1244"/>
      </w:tblGrid>
      <w:tr w:rsidR="00A47E01" w14:paraId="35DB10B5" w14:textId="77777777" w:rsidTr="00A47E01">
        <w:trPr>
          <w:trHeight w:val="213"/>
          <w:tblHeader/>
          <w:tblCellSpacing w:w="15" w:type="dxa"/>
        </w:trPr>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E7EC6C0" w14:textId="77777777" w:rsidR="00A47E01" w:rsidRDefault="00A47E01" w:rsidP="00CC0CC8">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Host EUL ID</w:t>
            </w: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709B863E" w14:textId="77777777" w:rsidR="00A47E01" w:rsidRDefault="00A47E01" w:rsidP="00CC0CC8">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EUL Description</w:t>
            </w:r>
          </w:p>
        </w:tc>
        <w:tc>
          <w:tcPr>
            <w:tcW w:w="1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979F834" w14:textId="77777777" w:rsidR="00A47E01" w:rsidRDefault="00A47E01" w:rsidP="00CC0CC8">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Sector</w:t>
            </w:r>
          </w:p>
        </w:tc>
        <w:tc>
          <w:tcPr>
            <w:tcW w:w="13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7733AA25" w14:textId="77777777" w:rsidR="00A47E01" w:rsidRDefault="00A47E01" w:rsidP="00CC0CC8">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RUL Yrs</w:t>
            </w:r>
          </w:p>
        </w:tc>
        <w:tc>
          <w:tcPr>
            <w:tcW w:w="13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41343AE" w14:textId="77777777" w:rsidR="00A47E01" w:rsidRDefault="00A47E01" w:rsidP="00CC0CC8">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Start Date</w:t>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21835F7" w14:textId="77777777" w:rsidR="00A47E01" w:rsidRDefault="00A47E01" w:rsidP="00CC0CC8">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Expire Date</w:t>
            </w:r>
          </w:p>
        </w:tc>
      </w:tr>
      <w:tr w:rsidR="00A47E01" w14:paraId="5004C69C" w14:textId="77777777" w:rsidTr="00A47E01">
        <w:trPr>
          <w:trHeight w:val="213"/>
          <w:tblCellSpacing w:w="15" w:type="dxa"/>
        </w:trPr>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01CD0A3" w14:textId="77777777" w:rsidR="00A47E01" w:rsidRDefault="00A47E01" w:rsidP="00CC0CC8">
            <w:pPr>
              <w:keepNext/>
              <w:keepLines/>
              <w:spacing w:before="0" w:after="0" w:line="240" w:lineRule="auto"/>
              <w:jc w:val="center"/>
              <w:rPr>
                <w:rFonts w:eastAsia="Calibri" w:cs="Calibri Light"/>
                <w:sz w:val="18"/>
                <w:szCs w:val="18"/>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C7CD1BC" w14:textId="77777777" w:rsidR="00A47E01" w:rsidRDefault="00A47E01" w:rsidP="00CC0CC8">
            <w:pPr>
              <w:keepNext/>
              <w:keepLines/>
              <w:spacing w:before="0" w:after="0" w:line="240" w:lineRule="auto"/>
              <w:jc w:val="center"/>
              <w:rPr>
                <w:rFonts w:eastAsia="Calibri" w:cs="Calibri Light"/>
                <w:sz w:val="18"/>
                <w:szCs w:val="18"/>
              </w:rPr>
            </w:pPr>
          </w:p>
        </w:tc>
        <w:tc>
          <w:tcPr>
            <w:tcW w:w="1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B86EEF1" w14:textId="77777777" w:rsidR="00A47E01" w:rsidRDefault="00A47E01" w:rsidP="00CC0CC8">
            <w:pPr>
              <w:keepNext/>
              <w:keepLines/>
              <w:spacing w:before="0" w:after="0" w:line="240" w:lineRule="auto"/>
              <w:jc w:val="center"/>
              <w:rPr>
                <w:rFonts w:eastAsia="Calibri" w:cs="Calibri Light"/>
                <w:sz w:val="18"/>
                <w:szCs w:val="18"/>
              </w:rPr>
            </w:pPr>
          </w:p>
        </w:tc>
        <w:tc>
          <w:tcPr>
            <w:tcW w:w="13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2895EA1" w14:textId="77777777" w:rsidR="00A47E01" w:rsidRDefault="00A47E01" w:rsidP="00CC0CC8">
            <w:pPr>
              <w:keepNext/>
              <w:keepLines/>
              <w:spacing w:before="0" w:after="0" w:line="240" w:lineRule="auto"/>
              <w:jc w:val="center"/>
              <w:rPr>
                <w:rFonts w:eastAsia="Calibri" w:cs="Calibri Light"/>
                <w:sz w:val="18"/>
                <w:szCs w:val="18"/>
              </w:rPr>
            </w:pPr>
          </w:p>
        </w:tc>
        <w:tc>
          <w:tcPr>
            <w:tcW w:w="13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B00207B" w14:textId="77777777" w:rsidR="00A47E01" w:rsidRDefault="00A47E01" w:rsidP="00CC0CC8">
            <w:pPr>
              <w:keepNext/>
              <w:keepLines/>
              <w:spacing w:before="0" w:after="0" w:line="240" w:lineRule="auto"/>
              <w:jc w:val="center"/>
              <w:rPr>
                <w:rFonts w:eastAsia="Calibri" w:cs="Calibri Light"/>
                <w:sz w:val="18"/>
                <w:szCs w:val="18"/>
              </w:rPr>
            </w:pP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EEAC7EE" w14:textId="77777777" w:rsidR="00A47E01" w:rsidRDefault="00A47E01" w:rsidP="00CC0CC8">
            <w:pPr>
              <w:keepNext/>
              <w:keepLines/>
              <w:spacing w:before="0" w:after="0" w:line="240" w:lineRule="auto"/>
              <w:jc w:val="center"/>
              <w:rPr>
                <w:rFonts w:eastAsia="Calibri" w:cs="Calibri Light"/>
                <w:sz w:val="18"/>
                <w:szCs w:val="18"/>
              </w:rPr>
            </w:pPr>
          </w:p>
        </w:tc>
      </w:tr>
    </w:tbl>
    <w:p w14:paraId="27490DF4" w14:textId="77777777" w:rsidR="00A47E01" w:rsidRPr="004B06E3" w:rsidRDefault="00A47E01" w:rsidP="004142EF"/>
    <w:p w14:paraId="3B14B593" w14:textId="77777777" w:rsidR="007D230B" w:rsidRPr="004B06E3" w:rsidRDefault="007D230B" w:rsidP="00F0019B">
      <w:pPr>
        <w:pStyle w:val="eTRMHeading3"/>
      </w:pPr>
      <w:bookmarkStart w:id="116" w:name="_Toc486490860"/>
      <w:bookmarkStart w:id="117" w:name="_Toc486580931"/>
      <w:bookmarkStart w:id="118" w:name="_Toc527979584"/>
      <w:bookmarkStart w:id="119" w:name="_Toc70671557"/>
      <w:bookmarkStart w:id="120" w:name="_Toc70672097"/>
      <w:bookmarkStart w:id="121" w:name="_Toc94629729"/>
      <w:bookmarkStart w:id="122" w:name="_Toc121942166"/>
      <w:bookmarkEnd w:id="115"/>
      <w:r w:rsidRPr="004B06E3">
        <w:t>Base Case Material Cost (</w:t>
      </w:r>
      <w:r w:rsidRPr="00860BB6">
        <w:t>$/unit</w:t>
      </w:r>
      <w:r w:rsidRPr="004B06E3">
        <w:t>)</w:t>
      </w:r>
      <w:bookmarkEnd w:id="116"/>
      <w:bookmarkEnd w:id="117"/>
      <w:bookmarkEnd w:id="118"/>
      <w:bookmarkEnd w:id="119"/>
      <w:bookmarkEnd w:id="120"/>
      <w:bookmarkEnd w:id="121"/>
      <w:bookmarkEnd w:id="122"/>
    </w:p>
    <w:p w14:paraId="7EA09721" w14:textId="34EE3245" w:rsidR="008D70EC" w:rsidRPr="008D70EC" w:rsidRDefault="008D70EC" w:rsidP="008D70EC">
      <w:pPr>
        <w:rPr>
          <w:sz w:val="20"/>
          <w:szCs w:val="22"/>
        </w:rPr>
      </w:pPr>
      <w:r w:rsidRPr="008D70EC">
        <w:rPr>
          <w:sz w:val="20"/>
          <w:szCs w:val="22"/>
          <w:highlight w:val="lightGray"/>
        </w:rPr>
        <w:t>[Enter text]</w:t>
      </w:r>
    </w:p>
    <w:p w14:paraId="2486ACF5" w14:textId="7F944AC6" w:rsidR="007D230B" w:rsidRDefault="007D230B" w:rsidP="004142EF"/>
    <w:p w14:paraId="0CC316FF" w14:textId="2203B8C1" w:rsidR="008D70EC" w:rsidRPr="008D70EC" w:rsidRDefault="008D70EC" w:rsidP="008D70EC">
      <w:pPr>
        <w:rPr>
          <w:sz w:val="20"/>
          <w:szCs w:val="22"/>
          <w:highlight w:val="lightGray"/>
        </w:rPr>
      </w:pPr>
      <w:r w:rsidRPr="008D70EC">
        <w:rPr>
          <w:sz w:val="20"/>
          <w:szCs w:val="22"/>
          <w:highlight w:val="lightGray"/>
        </w:rPr>
        <w:t xml:space="preserve">[Create </w:t>
      </w:r>
      <w:r>
        <w:rPr>
          <w:sz w:val="20"/>
          <w:szCs w:val="22"/>
          <w:highlight w:val="lightGray"/>
        </w:rPr>
        <w:t xml:space="preserve">and embed </w:t>
      </w:r>
      <w:r w:rsidR="00AE088F">
        <w:rPr>
          <w:sz w:val="20"/>
          <w:szCs w:val="22"/>
          <w:highlight w:val="lightGray"/>
        </w:rPr>
        <w:t>the following</w:t>
      </w:r>
      <w:r>
        <w:rPr>
          <w:sz w:val="20"/>
          <w:szCs w:val="22"/>
          <w:highlight w:val="lightGray"/>
        </w:rPr>
        <w:t xml:space="preserve"> dynamic</w:t>
      </w:r>
      <w:r w:rsidRPr="008D70EC">
        <w:rPr>
          <w:sz w:val="20"/>
          <w:szCs w:val="22"/>
          <w:highlight w:val="lightGray"/>
        </w:rPr>
        <w:t xml:space="preserve"> table if costs are calculated in the eTRM; remove if not applicable (i.e.</w:t>
      </w:r>
      <w:r w:rsidR="007E0F22">
        <w:rPr>
          <w:sz w:val="20"/>
          <w:szCs w:val="22"/>
          <w:highlight w:val="lightGray"/>
        </w:rPr>
        <w:t>,</w:t>
      </w:r>
      <w:r w:rsidRPr="008D70EC">
        <w:rPr>
          <w:sz w:val="20"/>
          <w:szCs w:val="22"/>
          <w:highlight w:val="lightGray"/>
        </w:rPr>
        <w:t xml:space="preserve"> there is only one value table</w:t>
      </w:r>
      <w:r w:rsidR="007E0F22">
        <w:rPr>
          <w:sz w:val="20"/>
          <w:szCs w:val="22"/>
          <w:highlight w:val="lightGray"/>
        </w:rPr>
        <w:t xml:space="preserve"> for all material and labor cost fields</w:t>
      </w:r>
      <w:r w:rsidRPr="008D70EC">
        <w:rPr>
          <w:sz w:val="20"/>
          <w:szCs w:val="22"/>
          <w:highlight w:val="lightGray"/>
        </w:rPr>
        <w:t>]</w:t>
      </w:r>
    </w:p>
    <w:p w14:paraId="6A34F5B5" w14:textId="77777777" w:rsidR="008D70EC" w:rsidRDefault="008D70EC" w:rsidP="004142EF"/>
    <w:p w14:paraId="2BF60DE7" w14:textId="29A5C6F3" w:rsidR="00A47E01" w:rsidRPr="00077879" w:rsidRDefault="00A47E01" w:rsidP="00A47E01">
      <w:pPr>
        <w:rPr>
          <w:rFonts w:ascii="Merriweather" w:hAnsi="Merriweather"/>
          <w:color w:val="64A244"/>
          <w:sz w:val="20"/>
          <w:szCs w:val="22"/>
          <w:u w:val="single"/>
        </w:rPr>
      </w:pPr>
      <w:r w:rsidRPr="00077879">
        <w:rPr>
          <w:rFonts w:ascii="Merriweather" w:hAnsi="Merriweather"/>
          <w:color w:val="64A244"/>
          <w:sz w:val="20"/>
          <w:szCs w:val="22"/>
          <w:u w:val="single"/>
        </w:rPr>
        <w:t>Base Case</w:t>
      </w:r>
      <w:r w:rsidR="00077879">
        <w:rPr>
          <w:rFonts w:ascii="Merriweather" w:hAnsi="Merriweather"/>
          <w:color w:val="64A244"/>
          <w:sz w:val="20"/>
          <w:szCs w:val="22"/>
          <w:u w:val="single"/>
        </w:rPr>
        <w:t xml:space="preserve"> </w:t>
      </w:r>
      <w:r w:rsidRPr="00077879">
        <w:rPr>
          <w:rFonts w:ascii="Merriweather" w:hAnsi="Merriweather"/>
          <w:color w:val="64A244"/>
          <w:sz w:val="20"/>
          <w:szCs w:val="22"/>
          <w:u w:val="single"/>
        </w:rPr>
        <w:t>Material</w:t>
      </w:r>
      <w:r w:rsidR="00077879">
        <w:rPr>
          <w:rFonts w:ascii="Merriweather" w:hAnsi="Merriweather"/>
          <w:color w:val="64A244"/>
          <w:sz w:val="20"/>
          <w:szCs w:val="22"/>
          <w:u w:val="single"/>
        </w:rPr>
        <w:t xml:space="preserve"> </w:t>
      </w:r>
      <w:r w:rsidRPr="00077879">
        <w:rPr>
          <w:rFonts w:ascii="Merriweather" w:hAnsi="Merriweather"/>
          <w:color w:val="64A244"/>
          <w:sz w:val="20"/>
          <w:szCs w:val="22"/>
          <w:u w:val="single"/>
        </w:rPr>
        <w:t>Cost - Calculation Inputs</w:t>
      </w:r>
    </w:p>
    <w:tbl>
      <w:tblPr>
        <w:tblW w:w="449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gridCol w:w="1350"/>
      </w:tblGrid>
      <w:tr w:rsidR="00A47E01" w14:paraId="71E70ACA" w14:textId="77777777" w:rsidTr="00A47E01">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DAB3B6A" w14:textId="77777777" w:rsidR="00A47E01" w:rsidRDefault="00A47E01">
            <w:pPr>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Parameter</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D131EFC" w14:textId="77777777" w:rsidR="00A47E01" w:rsidRDefault="00A47E01">
            <w:pPr>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Inputs 1</w:t>
            </w: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21987C58" w14:textId="77777777" w:rsidR="00A47E01" w:rsidRDefault="00A47E01">
            <w:pPr>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Inputs 2</w:t>
            </w:r>
          </w:p>
        </w:tc>
      </w:tr>
      <w:tr w:rsidR="00A47E01" w14:paraId="410E2458"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795EAE2" w14:textId="77777777" w:rsidR="00A47E01" w:rsidRDefault="00A47E01">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D60B18C" w14:textId="77777777" w:rsidR="00A47E01" w:rsidRDefault="00A47E01">
            <w:pPr>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18832B5" w14:textId="77777777" w:rsidR="00A47E01" w:rsidRDefault="00A47E01">
            <w:pPr>
              <w:spacing w:before="0" w:after="0" w:line="240" w:lineRule="auto"/>
              <w:jc w:val="center"/>
              <w:rPr>
                <w:rFonts w:eastAsia="Calibri" w:cs="Calibri Light"/>
                <w:sz w:val="18"/>
                <w:szCs w:val="18"/>
              </w:rPr>
            </w:pPr>
          </w:p>
        </w:tc>
      </w:tr>
      <w:tr w:rsidR="00077879" w14:paraId="2A6709A0"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F3A7187" w14:textId="77777777" w:rsidR="00077879" w:rsidRDefault="00077879">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021F1B4" w14:textId="77777777" w:rsidR="00077879" w:rsidRDefault="00077879">
            <w:pPr>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1425FEE" w14:textId="77777777" w:rsidR="00077879" w:rsidRDefault="00077879">
            <w:pPr>
              <w:spacing w:before="0" w:after="0" w:line="240" w:lineRule="auto"/>
              <w:jc w:val="center"/>
              <w:rPr>
                <w:rFonts w:eastAsia="Calibri" w:cs="Calibri Light"/>
                <w:sz w:val="18"/>
                <w:szCs w:val="18"/>
              </w:rPr>
            </w:pPr>
          </w:p>
        </w:tc>
      </w:tr>
    </w:tbl>
    <w:p w14:paraId="56950E99" w14:textId="0DF992DA" w:rsidR="00A47E01" w:rsidRDefault="00A47E01" w:rsidP="00A47E01"/>
    <w:p w14:paraId="3A83757C" w14:textId="77777777" w:rsidR="00CC0CC8" w:rsidRDefault="00CC0CC8" w:rsidP="00A47E01"/>
    <w:p w14:paraId="44E8DBEB" w14:textId="00DF1125" w:rsidR="007D230B" w:rsidRPr="004B06E3" w:rsidRDefault="007D230B" w:rsidP="00F0019B">
      <w:pPr>
        <w:pStyle w:val="eTRMHeading3"/>
      </w:pPr>
      <w:bookmarkStart w:id="123" w:name="_Toc486490861"/>
      <w:bookmarkStart w:id="124" w:name="_Toc486580932"/>
      <w:bookmarkStart w:id="125" w:name="_Toc527979585"/>
      <w:bookmarkStart w:id="126" w:name="_Toc70671558"/>
      <w:bookmarkStart w:id="127" w:name="_Toc70672098"/>
      <w:bookmarkStart w:id="128" w:name="_Toc94629730"/>
      <w:bookmarkStart w:id="129" w:name="_Toc121942167"/>
      <w:r w:rsidRPr="004B06E3">
        <w:lastRenderedPageBreak/>
        <w:t>Measure Case Material Cost (</w:t>
      </w:r>
      <w:r w:rsidR="00860BB6" w:rsidRPr="00860BB6">
        <w:t>$/unit</w:t>
      </w:r>
      <w:r w:rsidRPr="004B06E3">
        <w:t>)</w:t>
      </w:r>
      <w:bookmarkEnd w:id="123"/>
      <w:bookmarkEnd w:id="124"/>
      <w:bookmarkEnd w:id="125"/>
      <w:bookmarkEnd w:id="126"/>
      <w:bookmarkEnd w:id="127"/>
      <w:bookmarkEnd w:id="128"/>
      <w:bookmarkEnd w:id="129"/>
    </w:p>
    <w:p w14:paraId="055EE5B4" w14:textId="77777777" w:rsidR="007E0F22" w:rsidRPr="008D70EC" w:rsidRDefault="007E0F22" w:rsidP="007E0F22">
      <w:pPr>
        <w:rPr>
          <w:sz w:val="20"/>
          <w:szCs w:val="22"/>
        </w:rPr>
      </w:pPr>
      <w:r w:rsidRPr="008D70EC">
        <w:rPr>
          <w:sz w:val="20"/>
          <w:szCs w:val="22"/>
          <w:highlight w:val="lightGray"/>
        </w:rPr>
        <w:t>[Enter text]</w:t>
      </w:r>
    </w:p>
    <w:p w14:paraId="249EDFE4" w14:textId="77777777" w:rsidR="007E0F22" w:rsidRDefault="007E0F22" w:rsidP="007E0F22"/>
    <w:p w14:paraId="666B41D0" w14:textId="77777777" w:rsidR="003524B6" w:rsidRPr="008D70EC" w:rsidRDefault="003524B6" w:rsidP="003524B6">
      <w:pPr>
        <w:rPr>
          <w:sz w:val="20"/>
          <w:szCs w:val="22"/>
          <w:highlight w:val="lightGray"/>
        </w:rPr>
      </w:pPr>
      <w:r w:rsidRPr="008D70EC">
        <w:rPr>
          <w:sz w:val="20"/>
          <w:szCs w:val="22"/>
          <w:highlight w:val="lightGray"/>
        </w:rPr>
        <w:t xml:space="preserve">[Create </w:t>
      </w:r>
      <w:r>
        <w:rPr>
          <w:sz w:val="20"/>
          <w:szCs w:val="22"/>
          <w:highlight w:val="lightGray"/>
        </w:rPr>
        <w:t>and embed the following dynamic</w:t>
      </w:r>
      <w:r w:rsidRPr="008D70EC">
        <w:rPr>
          <w:sz w:val="20"/>
          <w:szCs w:val="22"/>
          <w:highlight w:val="lightGray"/>
        </w:rPr>
        <w:t xml:space="preserve"> table if costs are calculated in the eTRM; remove if not applicable (i.e.</w:t>
      </w:r>
      <w:r>
        <w:rPr>
          <w:sz w:val="20"/>
          <w:szCs w:val="22"/>
          <w:highlight w:val="lightGray"/>
        </w:rPr>
        <w:t>,</w:t>
      </w:r>
      <w:r w:rsidRPr="008D70EC">
        <w:rPr>
          <w:sz w:val="20"/>
          <w:szCs w:val="22"/>
          <w:highlight w:val="lightGray"/>
        </w:rPr>
        <w:t xml:space="preserve"> there is only one value table</w:t>
      </w:r>
      <w:r>
        <w:rPr>
          <w:sz w:val="20"/>
          <w:szCs w:val="22"/>
          <w:highlight w:val="lightGray"/>
        </w:rPr>
        <w:t xml:space="preserve"> for all material and labor cost fields</w:t>
      </w:r>
      <w:r w:rsidRPr="008D70EC">
        <w:rPr>
          <w:sz w:val="20"/>
          <w:szCs w:val="22"/>
          <w:highlight w:val="lightGray"/>
        </w:rPr>
        <w:t>]</w:t>
      </w:r>
    </w:p>
    <w:p w14:paraId="3449A3CF" w14:textId="01F4BEB7" w:rsidR="007D230B" w:rsidRDefault="007D230B" w:rsidP="004142EF"/>
    <w:p w14:paraId="7F16F3F0" w14:textId="2B4A6010" w:rsidR="00077879" w:rsidRPr="00077879" w:rsidRDefault="00077879" w:rsidP="00454F4E">
      <w:pPr>
        <w:keepNext/>
        <w:keepLines/>
        <w:rPr>
          <w:rFonts w:ascii="Merriweather" w:hAnsi="Merriweather"/>
          <w:color w:val="64A244"/>
          <w:sz w:val="20"/>
          <w:szCs w:val="22"/>
          <w:u w:val="single"/>
        </w:rPr>
      </w:pPr>
      <w:r>
        <w:rPr>
          <w:rFonts w:ascii="Merriweather" w:hAnsi="Merriweather"/>
          <w:color w:val="64A244"/>
          <w:sz w:val="20"/>
          <w:szCs w:val="22"/>
          <w:u w:val="single"/>
        </w:rPr>
        <w:t>Measure</w:t>
      </w:r>
      <w:r w:rsidRPr="00077879">
        <w:rPr>
          <w:rFonts w:ascii="Merriweather" w:hAnsi="Merriweather"/>
          <w:color w:val="64A244"/>
          <w:sz w:val="20"/>
          <w:szCs w:val="22"/>
          <w:u w:val="single"/>
        </w:rPr>
        <w:t xml:space="preserve"> Case</w:t>
      </w:r>
      <w:r>
        <w:rPr>
          <w:rFonts w:ascii="Merriweather" w:hAnsi="Merriweather"/>
          <w:color w:val="64A244"/>
          <w:sz w:val="20"/>
          <w:szCs w:val="22"/>
          <w:u w:val="single"/>
        </w:rPr>
        <w:t xml:space="preserve"> </w:t>
      </w:r>
      <w:r w:rsidRPr="00077879">
        <w:rPr>
          <w:rFonts w:ascii="Merriweather" w:hAnsi="Merriweather"/>
          <w:color w:val="64A244"/>
          <w:sz w:val="20"/>
          <w:szCs w:val="22"/>
          <w:u w:val="single"/>
        </w:rPr>
        <w:t>Material</w:t>
      </w:r>
      <w:r>
        <w:rPr>
          <w:rFonts w:ascii="Merriweather" w:hAnsi="Merriweather"/>
          <w:color w:val="64A244"/>
          <w:sz w:val="20"/>
          <w:szCs w:val="22"/>
          <w:u w:val="single"/>
        </w:rPr>
        <w:t xml:space="preserve"> </w:t>
      </w:r>
      <w:r w:rsidRPr="00077879">
        <w:rPr>
          <w:rFonts w:ascii="Merriweather" w:hAnsi="Merriweather"/>
          <w:color w:val="64A244"/>
          <w:sz w:val="20"/>
          <w:szCs w:val="22"/>
          <w:u w:val="single"/>
        </w:rPr>
        <w:t>Cost - Calculation Inputs</w:t>
      </w:r>
    </w:p>
    <w:tbl>
      <w:tblPr>
        <w:tblW w:w="449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gridCol w:w="1350"/>
      </w:tblGrid>
      <w:tr w:rsidR="00A47E01" w14:paraId="4811877F" w14:textId="77777777" w:rsidTr="00A47E01">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5F786FE" w14:textId="77777777" w:rsidR="00A47E01" w:rsidRDefault="00A47E01" w:rsidP="00454F4E">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Parameter</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402A959" w14:textId="77777777" w:rsidR="00A47E01" w:rsidRDefault="00A47E01" w:rsidP="00454F4E">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Inputs 1</w:t>
            </w: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5278477" w14:textId="77777777" w:rsidR="00A47E01" w:rsidRDefault="00A47E01" w:rsidP="00454F4E">
            <w:pPr>
              <w:keepNext/>
              <w:keepLines/>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Inputs 2</w:t>
            </w:r>
          </w:p>
        </w:tc>
      </w:tr>
      <w:tr w:rsidR="00A47E01" w14:paraId="2361169B"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387EACD" w14:textId="77777777" w:rsidR="00A47E01" w:rsidRDefault="00A47E01" w:rsidP="00454F4E">
            <w:pPr>
              <w:keepNext/>
              <w:keepLines/>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047A83D" w14:textId="77777777" w:rsidR="00A47E01" w:rsidRDefault="00A47E01" w:rsidP="00454F4E">
            <w:pPr>
              <w:keepNext/>
              <w:keepLines/>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80E3056" w14:textId="77777777" w:rsidR="00A47E01" w:rsidRDefault="00A47E01" w:rsidP="00454F4E">
            <w:pPr>
              <w:keepNext/>
              <w:keepLines/>
              <w:spacing w:before="0" w:after="0" w:line="240" w:lineRule="auto"/>
              <w:jc w:val="center"/>
              <w:rPr>
                <w:rFonts w:eastAsia="Calibri" w:cs="Calibri Light"/>
                <w:sz w:val="18"/>
                <w:szCs w:val="18"/>
              </w:rPr>
            </w:pPr>
          </w:p>
        </w:tc>
      </w:tr>
      <w:tr w:rsidR="00077879" w14:paraId="3BD2A475"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AB99917" w14:textId="77777777" w:rsidR="00077879" w:rsidRDefault="00077879" w:rsidP="00454F4E">
            <w:pPr>
              <w:keepNext/>
              <w:keepLines/>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D32C7B7" w14:textId="77777777" w:rsidR="00077879" w:rsidRDefault="00077879" w:rsidP="00454F4E">
            <w:pPr>
              <w:keepNext/>
              <w:keepLines/>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024B8CF" w14:textId="77777777" w:rsidR="00077879" w:rsidRDefault="00077879" w:rsidP="00454F4E">
            <w:pPr>
              <w:keepNext/>
              <w:keepLines/>
              <w:spacing w:before="0" w:after="0" w:line="240" w:lineRule="auto"/>
              <w:jc w:val="center"/>
              <w:rPr>
                <w:rFonts w:eastAsia="Calibri" w:cs="Calibri Light"/>
                <w:sz w:val="18"/>
                <w:szCs w:val="18"/>
              </w:rPr>
            </w:pPr>
          </w:p>
        </w:tc>
      </w:tr>
    </w:tbl>
    <w:p w14:paraId="25452CED" w14:textId="603EEA0A" w:rsidR="00AF54BA" w:rsidRDefault="00AF54BA" w:rsidP="004142EF"/>
    <w:p w14:paraId="68A57339" w14:textId="77777777" w:rsidR="00CC0CC8" w:rsidRDefault="00CC0CC8" w:rsidP="004142EF"/>
    <w:p w14:paraId="02691007" w14:textId="34BE5C26" w:rsidR="007D230B" w:rsidRPr="004B06E3" w:rsidRDefault="002E5874" w:rsidP="00F0019B">
      <w:pPr>
        <w:pStyle w:val="eTRMHeading3"/>
      </w:pPr>
      <w:bookmarkStart w:id="130" w:name="_Toc486490862"/>
      <w:bookmarkStart w:id="131" w:name="_Toc486580933"/>
      <w:bookmarkStart w:id="132" w:name="_Toc527979586"/>
      <w:bookmarkStart w:id="133" w:name="_Toc70671559"/>
      <w:bookmarkStart w:id="134" w:name="_Toc70672099"/>
      <w:bookmarkStart w:id="135" w:name="_Toc94629731"/>
      <w:bookmarkStart w:id="136" w:name="_Toc121942168"/>
      <w:r>
        <w:t xml:space="preserve">Base Case </w:t>
      </w:r>
      <w:r w:rsidR="007D230B" w:rsidRPr="004B06E3">
        <w:t>Labor Cost (</w:t>
      </w:r>
      <w:r w:rsidR="00860BB6" w:rsidRPr="00860BB6">
        <w:t>$/unit</w:t>
      </w:r>
      <w:r w:rsidR="007D230B" w:rsidRPr="004B06E3">
        <w:t>)</w:t>
      </w:r>
      <w:bookmarkEnd w:id="130"/>
      <w:bookmarkEnd w:id="131"/>
      <w:bookmarkEnd w:id="132"/>
      <w:bookmarkEnd w:id="133"/>
      <w:bookmarkEnd w:id="134"/>
      <w:bookmarkEnd w:id="135"/>
      <w:bookmarkEnd w:id="136"/>
    </w:p>
    <w:p w14:paraId="6A9AE62C" w14:textId="524BB19B" w:rsidR="003524B6" w:rsidRPr="008D70EC" w:rsidRDefault="003524B6" w:rsidP="003524B6">
      <w:pPr>
        <w:rPr>
          <w:sz w:val="20"/>
          <w:szCs w:val="22"/>
        </w:rPr>
      </w:pPr>
      <w:r w:rsidRPr="008D70EC">
        <w:rPr>
          <w:sz w:val="20"/>
          <w:szCs w:val="22"/>
          <w:highlight w:val="lightGray"/>
        </w:rPr>
        <w:t>[Enter text</w:t>
      </w:r>
      <w:r w:rsidR="00FA3D27">
        <w:rPr>
          <w:sz w:val="20"/>
          <w:szCs w:val="22"/>
          <w:highlight w:val="lightGray"/>
        </w:rPr>
        <w:t xml:space="preserve"> to explain how labor cost was derived and data source(s).</w:t>
      </w:r>
      <w:r w:rsidRPr="008D70EC">
        <w:rPr>
          <w:sz w:val="20"/>
          <w:szCs w:val="22"/>
          <w:highlight w:val="lightGray"/>
        </w:rPr>
        <w:t>]</w:t>
      </w:r>
      <w:r w:rsidR="009C5B53">
        <w:rPr>
          <w:sz w:val="20"/>
          <w:szCs w:val="22"/>
        </w:rPr>
        <w:t xml:space="preserve"> </w:t>
      </w:r>
    </w:p>
    <w:p w14:paraId="537D1A33" w14:textId="77777777" w:rsidR="003524B6" w:rsidRDefault="003524B6" w:rsidP="003524B6"/>
    <w:p w14:paraId="67303935" w14:textId="77777777" w:rsidR="00FA3D27" w:rsidRDefault="003524B6" w:rsidP="003524B6">
      <w:pPr>
        <w:rPr>
          <w:sz w:val="20"/>
          <w:szCs w:val="22"/>
          <w:highlight w:val="lightGray"/>
        </w:rPr>
      </w:pPr>
      <w:r w:rsidRPr="008D70EC">
        <w:rPr>
          <w:sz w:val="20"/>
          <w:szCs w:val="22"/>
          <w:highlight w:val="lightGray"/>
        </w:rPr>
        <w:t xml:space="preserve">[Create </w:t>
      </w:r>
      <w:r>
        <w:rPr>
          <w:sz w:val="20"/>
          <w:szCs w:val="22"/>
          <w:highlight w:val="lightGray"/>
        </w:rPr>
        <w:t>and embed the following dynamic</w:t>
      </w:r>
      <w:r w:rsidRPr="008D70EC">
        <w:rPr>
          <w:sz w:val="20"/>
          <w:szCs w:val="22"/>
          <w:highlight w:val="lightGray"/>
        </w:rPr>
        <w:t xml:space="preserve"> table if costs are calculated in the eTRM; remove if not applicable (i.e.</w:t>
      </w:r>
      <w:r>
        <w:rPr>
          <w:sz w:val="20"/>
          <w:szCs w:val="22"/>
          <w:highlight w:val="lightGray"/>
        </w:rPr>
        <w:t>,</w:t>
      </w:r>
      <w:r w:rsidRPr="008D70EC">
        <w:rPr>
          <w:sz w:val="20"/>
          <w:szCs w:val="22"/>
          <w:highlight w:val="lightGray"/>
        </w:rPr>
        <w:t xml:space="preserve"> there is only one value table</w:t>
      </w:r>
      <w:r>
        <w:rPr>
          <w:sz w:val="20"/>
          <w:szCs w:val="22"/>
          <w:highlight w:val="lightGray"/>
        </w:rPr>
        <w:t xml:space="preserve"> for all material and labor cost fields</w:t>
      </w:r>
    </w:p>
    <w:p w14:paraId="0162E5CE" w14:textId="3BE7561E" w:rsidR="003524B6" w:rsidRPr="008D70EC" w:rsidRDefault="00FA3D27" w:rsidP="003524B6">
      <w:pPr>
        <w:rPr>
          <w:sz w:val="20"/>
          <w:szCs w:val="22"/>
          <w:highlight w:val="lightGray"/>
        </w:rPr>
      </w:pPr>
      <w:r>
        <w:rPr>
          <w:sz w:val="20"/>
          <w:szCs w:val="22"/>
          <w:highlight w:val="lightGray"/>
        </w:rPr>
        <w:t>Labor cost calculation inputs should include hourly labor rate and qty of labor hours; embed reference</w:t>
      </w:r>
      <w:r w:rsidR="003524B6" w:rsidRPr="008D70EC">
        <w:rPr>
          <w:sz w:val="20"/>
          <w:szCs w:val="22"/>
          <w:highlight w:val="lightGray"/>
        </w:rPr>
        <w:t>]</w:t>
      </w:r>
    </w:p>
    <w:p w14:paraId="0CB762B3" w14:textId="392C882E" w:rsidR="002E5874" w:rsidRDefault="002E5874" w:rsidP="002E5874"/>
    <w:p w14:paraId="4D9F9022" w14:textId="789D8135" w:rsidR="00A47E01" w:rsidRPr="00077879" w:rsidRDefault="00A47E01" w:rsidP="00A47E01">
      <w:pPr>
        <w:rPr>
          <w:rFonts w:ascii="Merriweather" w:hAnsi="Merriweather"/>
          <w:color w:val="64A244"/>
          <w:sz w:val="20"/>
          <w:szCs w:val="22"/>
          <w:u w:val="single"/>
        </w:rPr>
      </w:pPr>
      <w:r w:rsidRPr="00077879">
        <w:rPr>
          <w:rFonts w:ascii="Merriweather" w:hAnsi="Merriweather"/>
          <w:color w:val="64A244"/>
          <w:sz w:val="20"/>
          <w:szCs w:val="22"/>
          <w:u w:val="single"/>
        </w:rPr>
        <w:t>Base Case</w:t>
      </w:r>
      <w:r w:rsidR="00077879" w:rsidRPr="00077879">
        <w:rPr>
          <w:rFonts w:ascii="Merriweather" w:hAnsi="Merriweather"/>
          <w:color w:val="64A244"/>
          <w:sz w:val="20"/>
          <w:szCs w:val="22"/>
          <w:u w:val="single"/>
        </w:rPr>
        <w:t xml:space="preserve"> </w:t>
      </w:r>
      <w:r w:rsidRPr="00077879">
        <w:rPr>
          <w:rFonts w:ascii="Merriweather" w:hAnsi="Merriweather"/>
          <w:color w:val="64A244"/>
          <w:sz w:val="20"/>
          <w:szCs w:val="22"/>
          <w:u w:val="single"/>
        </w:rPr>
        <w:t>Labor</w:t>
      </w:r>
      <w:r w:rsidR="00077879" w:rsidRPr="00077879">
        <w:rPr>
          <w:rFonts w:ascii="Merriweather" w:hAnsi="Merriweather"/>
          <w:color w:val="64A244"/>
          <w:sz w:val="20"/>
          <w:szCs w:val="22"/>
          <w:u w:val="single"/>
        </w:rPr>
        <w:t xml:space="preserve"> </w:t>
      </w:r>
      <w:r w:rsidRPr="00077879">
        <w:rPr>
          <w:rFonts w:ascii="Merriweather" w:hAnsi="Merriweather"/>
          <w:color w:val="64A244"/>
          <w:sz w:val="20"/>
          <w:szCs w:val="22"/>
          <w:u w:val="single"/>
        </w:rPr>
        <w:t>Cost - Calculation Inputs</w:t>
      </w:r>
    </w:p>
    <w:tbl>
      <w:tblPr>
        <w:tblW w:w="449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gridCol w:w="1350"/>
      </w:tblGrid>
      <w:tr w:rsidR="00A47E01" w14:paraId="71761088" w14:textId="77777777" w:rsidTr="00A47E01">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58643CD2" w14:textId="77777777" w:rsidR="00A47E01" w:rsidRDefault="00A47E01">
            <w:pPr>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Parameter</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87E3908" w14:textId="6B3D7E28" w:rsidR="00A47E01" w:rsidRDefault="00A47E01">
            <w:pPr>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Input 1</w:t>
            </w: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D5E9B3C" w14:textId="311DA963" w:rsidR="00A47E01" w:rsidRDefault="00A47E01">
            <w:pPr>
              <w:spacing w:before="0" w:after="0" w:line="240" w:lineRule="auto"/>
              <w:jc w:val="center"/>
              <w:rPr>
                <w:rFonts w:eastAsia="Times New Roman" w:cs="Calibri Light"/>
                <w:caps/>
                <w:color w:val="FFFFFF"/>
                <w:sz w:val="18"/>
                <w:szCs w:val="18"/>
              </w:rPr>
            </w:pPr>
            <w:r>
              <w:rPr>
                <w:rFonts w:eastAsia="Times New Roman" w:cs="Calibri Light"/>
                <w:caps/>
                <w:color w:val="FFFFFF"/>
                <w:sz w:val="18"/>
                <w:szCs w:val="18"/>
              </w:rPr>
              <w:t>Input 2</w:t>
            </w:r>
          </w:p>
        </w:tc>
      </w:tr>
      <w:tr w:rsidR="00A47E01" w14:paraId="0423AAD0"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9651309" w14:textId="77777777" w:rsidR="00A47E01" w:rsidRDefault="00A47E01">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5983430" w14:textId="77777777" w:rsidR="00A47E01" w:rsidRDefault="00A47E01">
            <w:pPr>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B16C8D8" w14:textId="77777777" w:rsidR="00A47E01" w:rsidRDefault="00A47E01">
            <w:pPr>
              <w:spacing w:before="0" w:after="0" w:line="240" w:lineRule="auto"/>
              <w:jc w:val="center"/>
              <w:rPr>
                <w:rFonts w:eastAsia="Calibri" w:cs="Calibri Light"/>
                <w:sz w:val="18"/>
                <w:szCs w:val="18"/>
              </w:rPr>
            </w:pPr>
          </w:p>
        </w:tc>
      </w:tr>
      <w:tr w:rsidR="00077879" w14:paraId="67639F1D"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67BB3DB" w14:textId="77777777" w:rsidR="00077879" w:rsidRDefault="00077879">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2AF8EA9" w14:textId="77777777" w:rsidR="00077879" w:rsidRDefault="00077879">
            <w:pPr>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400A26A" w14:textId="77777777" w:rsidR="00077879" w:rsidRDefault="00077879">
            <w:pPr>
              <w:spacing w:before="0" w:after="0" w:line="240" w:lineRule="auto"/>
              <w:jc w:val="center"/>
              <w:rPr>
                <w:rFonts w:eastAsia="Calibri" w:cs="Calibri Light"/>
                <w:sz w:val="18"/>
                <w:szCs w:val="18"/>
              </w:rPr>
            </w:pPr>
          </w:p>
        </w:tc>
      </w:tr>
    </w:tbl>
    <w:p w14:paraId="7C712D24" w14:textId="77777777" w:rsidR="00A47E01" w:rsidRDefault="00A47E01" w:rsidP="002E5874"/>
    <w:p w14:paraId="380D1878" w14:textId="77777777" w:rsidR="00AF54BA" w:rsidRPr="002E5874" w:rsidRDefault="00AF54BA" w:rsidP="002E5874"/>
    <w:p w14:paraId="5E89BC5E" w14:textId="457AFDFE" w:rsidR="002E5874" w:rsidRPr="004B06E3" w:rsidRDefault="002E5874" w:rsidP="00F0019B">
      <w:pPr>
        <w:pStyle w:val="eTRMHeading3"/>
      </w:pPr>
      <w:bookmarkStart w:id="137" w:name="_Toc527979587"/>
      <w:bookmarkStart w:id="138" w:name="_Toc70671560"/>
      <w:bookmarkStart w:id="139" w:name="_Toc70672100"/>
      <w:bookmarkStart w:id="140" w:name="_Toc94629732"/>
      <w:bookmarkStart w:id="141" w:name="_Toc121942169"/>
      <w:r>
        <w:t xml:space="preserve">Measure Case </w:t>
      </w:r>
      <w:r w:rsidRPr="004B06E3">
        <w:t>Labor Cost (</w:t>
      </w:r>
      <w:r w:rsidR="00860BB6" w:rsidRPr="00860BB6">
        <w:t>$/unit</w:t>
      </w:r>
      <w:r w:rsidRPr="004B06E3">
        <w:t>)</w:t>
      </w:r>
      <w:bookmarkEnd w:id="137"/>
      <w:bookmarkEnd w:id="138"/>
      <w:bookmarkEnd w:id="139"/>
      <w:bookmarkEnd w:id="140"/>
      <w:bookmarkEnd w:id="141"/>
    </w:p>
    <w:p w14:paraId="631C9EAF" w14:textId="77777777" w:rsidR="004B6CB2" w:rsidRPr="008D70EC" w:rsidRDefault="004B6CB2" w:rsidP="004B6CB2">
      <w:pPr>
        <w:rPr>
          <w:sz w:val="20"/>
          <w:szCs w:val="22"/>
        </w:rPr>
      </w:pPr>
      <w:r w:rsidRPr="008D70EC">
        <w:rPr>
          <w:sz w:val="20"/>
          <w:szCs w:val="22"/>
          <w:highlight w:val="lightGray"/>
        </w:rPr>
        <w:t>[Enter text</w:t>
      </w:r>
      <w:r>
        <w:rPr>
          <w:sz w:val="20"/>
          <w:szCs w:val="22"/>
          <w:highlight w:val="lightGray"/>
        </w:rPr>
        <w:t xml:space="preserve"> to explain how labor cost was derived and data source(s).</w:t>
      </w:r>
      <w:r w:rsidRPr="008D70EC">
        <w:rPr>
          <w:sz w:val="20"/>
          <w:szCs w:val="22"/>
          <w:highlight w:val="lightGray"/>
        </w:rPr>
        <w:t>]</w:t>
      </w:r>
    </w:p>
    <w:p w14:paraId="5C008806" w14:textId="77777777" w:rsidR="004B6CB2" w:rsidRDefault="004B6CB2" w:rsidP="004B6CB2"/>
    <w:p w14:paraId="1B6F2FF7" w14:textId="77777777" w:rsidR="004B6CB2" w:rsidRDefault="004B6CB2" w:rsidP="004B6CB2">
      <w:pPr>
        <w:rPr>
          <w:sz w:val="20"/>
          <w:szCs w:val="22"/>
          <w:highlight w:val="lightGray"/>
        </w:rPr>
      </w:pPr>
      <w:r w:rsidRPr="008D70EC">
        <w:rPr>
          <w:sz w:val="20"/>
          <w:szCs w:val="22"/>
          <w:highlight w:val="lightGray"/>
        </w:rPr>
        <w:t xml:space="preserve">[Create </w:t>
      </w:r>
      <w:r>
        <w:rPr>
          <w:sz w:val="20"/>
          <w:szCs w:val="22"/>
          <w:highlight w:val="lightGray"/>
        </w:rPr>
        <w:t>and embed the following dynamic</w:t>
      </w:r>
      <w:r w:rsidRPr="008D70EC">
        <w:rPr>
          <w:sz w:val="20"/>
          <w:szCs w:val="22"/>
          <w:highlight w:val="lightGray"/>
        </w:rPr>
        <w:t xml:space="preserve"> table if costs are calculated in the eTRM; remove if not applicable (i.e.</w:t>
      </w:r>
      <w:r>
        <w:rPr>
          <w:sz w:val="20"/>
          <w:szCs w:val="22"/>
          <w:highlight w:val="lightGray"/>
        </w:rPr>
        <w:t>,</w:t>
      </w:r>
      <w:r w:rsidRPr="008D70EC">
        <w:rPr>
          <w:sz w:val="20"/>
          <w:szCs w:val="22"/>
          <w:highlight w:val="lightGray"/>
        </w:rPr>
        <w:t xml:space="preserve"> there is only one value table</w:t>
      </w:r>
      <w:r>
        <w:rPr>
          <w:sz w:val="20"/>
          <w:szCs w:val="22"/>
          <w:highlight w:val="lightGray"/>
        </w:rPr>
        <w:t xml:space="preserve"> for all material and labor cost fields</w:t>
      </w:r>
    </w:p>
    <w:p w14:paraId="138FCBC8" w14:textId="77777777" w:rsidR="004B6CB2" w:rsidRPr="008D70EC" w:rsidRDefault="004B6CB2" w:rsidP="004B6CB2">
      <w:pPr>
        <w:rPr>
          <w:sz w:val="20"/>
          <w:szCs w:val="22"/>
          <w:highlight w:val="lightGray"/>
        </w:rPr>
      </w:pPr>
      <w:r>
        <w:rPr>
          <w:sz w:val="20"/>
          <w:szCs w:val="22"/>
          <w:highlight w:val="lightGray"/>
        </w:rPr>
        <w:t>Labor cost calculation inputs should include hourly labor rate and qty of labor hours; embed reference</w:t>
      </w:r>
      <w:r w:rsidRPr="008D70EC">
        <w:rPr>
          <w:sz w:val="20"/>
          <w:szCs w:val="22"/>
          <w:highlight w:val="lightGray"/>
        </w:rPr>
        <w:t>]</w:t>
      </w:r>
    </w:p>
    <w:p w14:paraId="5FCE367F" w14:textId="5463A45E" w:rsidR="007D230B" w:rsidRDefault="007D230B" w:rsidP="004142EF"/>
    <w:p w14:paraId="1FCA2408" w14:textId="470B5FF9" w:rsidR="00077879" w:rsidRPr="00077879" w:rsidRDefault="00077879" w:rsidP="00077879">
      <w:pPr>
        <w:rPr>
          <w:rFonts w:ascii="Merriweather" w:hAnsi="Merriweather"/>
          <w:color w:val="64A244"/>
          <w:sz w:val="20"/>
          <w:szCs w:val="22"/>
          <w:u w:val="single"/>
        </w:rPr>
      </w:pPr>
      <w:r>
        <w:rPr>
          <w:rFonts w:ascii="Merriweather" w:hAnsi="Merriweather"/>
          <w:color w:val="64A244"/>
          <w:sz w:val="20"/>
          <w:szCs w:val="22"/>
          <w:u w:val="single"/>
        </w:rPr>
        <w:t>Measure</w:t>
      </w:r>
      <w:r w:rsidRPr="00077879">
        <w:rPr>
          <w:rFonts w:ascii="Merriweather" w:hAnsi="Merriweather"/>
          <w:color w:val="64A244"/>
          <w:sz w:val="20"/>
          <w:szCs w:val="22"/>
          <w:u w:val="single"/>
        </w:rPr>
        <w:t xml:space="preserve"> Case Labor Cost - Calculation Inputs</w:t>
      </w:r>
    </w:p>
    <w:tbl>
      <w:tblPr>
        <w:tblW w:w="449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gridCol w:w="1350"/>
      </w:tblGrid>
      <w:tr w:rsidR="00A47E01" w14:paraId="6549CED7" w14:textId="77777777" w:rsidTr="00A47E01">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0BA988B8" w14:textId="77777777" w:rsidR="00A47E01" w:rsidRDefault="00A47E01"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Parameter</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01EEB418" w14:textId="59F80152" w:rsidR="00A47E01" w:rsidRDefault="00A47E01"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Input 1</w:t>
            </w: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D7FA781" w14:textId="1A579623" w:rsidR="00A47E01" w:rsidRDefault="00A47E01"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Input 2</w:t>
            </w:r>
          </w:p>
        </w:tc>
      </w:tr>
      <w:tr w:rsidR="00A47E01" w14:paraId="2C20A866"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B90E9D1" w14:textId="77777777" w:rsidR="00A47E01" w:rsidRDefault="00A47E01">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166DD5A" w14:textId="77777777" w:rsidR="00A47E01" w:rsidRDefault="00A47E01">
            <w:pPr>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246AB26" w14:textId="77777777" w:rsidR="00A47E01" w:rsidRDefault="00A47E01">
            <w:pPr>
              <w:spacing w:before="0" w:after="0" w:line="240" w:lineRule="auto"/>
              <w:jc w:val="center"/>
              <w:rPr>
                <w:rFonts w:eastAsia="Calibri" w:cs="Calibri Light"/>
                <w:sz w:val="18"/>
                <w:szCs w:val="18"/>
              </w:rPr>
            </w:pPr>
          </w:p>
        </w:tc>
      </w:tr>
      <w:tr w:rsidR="003524B6" w14:paraId="14891D80"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ABF2028" w14:textId="77777777" w:rsidR="003524B6" w:rsidRDefault="003524B6">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1417E83" w14:textId="77777777" w:rsidR="003524B6" w:rsidRDefault="003524B6">
            <w:pPr>
              <w:spacing w:before="0" w:after="0" w:line="240" w:lineRule="auto"/>
              <w:jc w:val="center"/>
              <w:rPr>
                <w:rFonts w:eastAsia="Calibri" w:cs="Calibri Light"/>
                <w:sz w:val="18"/>
                <w:szCs w:val="18"/>
              </w:rPr>
            </w:pPr>
          </w:p>
        </w:tc>
        <w:tc>
          <w:tcPr>
            <w:tcW w:w="1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89F5B93" w14:textId="77777777" w:rsidR="003524B6" w:rsidRDefault="003524B6">
            <w:pPr>
              <w:spacing w:before="0" w:after="0" w:line="240" w:lineRule="auto"/>
              <w:jc w:val="center"/>
              <w:rPr>
                <w:rFonts w:eastAsia="Calibri" w:cs="Calibri Light"/>
                <w:sz w:val="18"/>
                <w:szCs w:val="18"/>
              </w:rPr>
            </w:pPr>
          </w:p>
        </w:tc>
      </w:tr>
    </w:tbl>
    <w:p w14:paraId="0DA58ABC" w14:textId="3718DD3E" w:rsidR="00A47E01" w:rsidRDefault="00A47E01" w:rsidP="004142EF"/>
    <w:p w14:paraId="4FEC5B74" w14:textId="77777777" w:rsidR="00CC0CC8" w:rsidRDefault="00CC0CC8" w:rsidP="004142EF"/>
    <w:p w14:paraId="050D9183" w14:textId="1A6EDAB8" w:rsidR="007D230B" w:rsidRPr="004B06E3" w:rsidRDefault="004B06E3" w:rsidP="00F0019B">
      <w:pPr>
        <w:pStyle w:val="eTRMHeading3"/>
      </w:pPr>
      <w:bookmarkStart w:id="142" w:name="_Toc486490863"/>
      <w:bookmarkStart w:id="143" w:name="_Toc486580934"/>
      <w:bookmarkStart w:id="144" w:name="_Toc527979588"/>
      <w:bookmarkStart w:id="145" w:name="_Toc70671561"/>
      <w:bookmarkStart w:id="146" w:name="_Toc70672101"/>
      <w:bookmarkStart w:id="147" w:name="_Toc94629733"/>
      <w:bookmarkStart w:id="148" w:name="_Toc121942170"/>
      <w:r>
        <w:t>Net-to-Gross</w:t>
      </w:r>
      <w:bookmarkEnd w:id="142"/>
      <w:bookmarkEnd w:id="143"/>
      <w:bookmarkEnd w:id="144"/>
      <w:bookmarkEnd w:id="145"/>
      <w:bookmarkEnd w:id="146"/>
      <w:bookmarkEnd w:id="147"/>
      <w:bookmarkEnd w:id="148"/>
      <w:r w:rsidR="008D4652">
        <w:t xml:space="preserve"> </w:t>
      </w:r>
    </w:p>
    <w:p w14:paraId="74940D3A" w14:textId="1EC9F7F4" w:rsidR="007D230B" w:rsidRPr="00B90A56" w:rsidRDefault="00CC0CC8" w:rsidP="00454F4E">
      <w:pPr>
        <w:keepNext/>
        <w:keepLines/>
        <w:rPr>
          <w:bCs/>
          <w:iCs/>
          <w:highlight w:val="lightGray"/>
        </w:rPr>
      </w:pPr>
      <w:r w:rsidRPr="00CC0CC8">
        <w:rPr>
          <w:iCs/>
          <w:highlight w:val="yellow"/>
        </w:rPr>
        <w:t xml:space="preserve">[Boilerplate text </w:t>
      </w:r>
      <w:r w:rsidRPr="00CC0CC8">
        <w:rPr>
          <w:rFonts w:ascii="Wingdings" w:eastAsia="Wingdings" w:hAnsi="Wingdings" w:cs="Wingdings"/>
          <w:iCs/>
          <w:highlight w:val="yellow"/>
        </w:rPr>
        <w:t>à</w:t>
      </w:r>
      <w:r w:rsidRPr="00CC0CC8">
        <w:rPr>
          <w:iCs/>
          <w:highlight w:val="yellow"/>
        </w:rPr>
        <w:t>]</w:t>
      </w:r>
      <w:r>
        <w:rPr>
          <w:iCs/>
        </w:rPr>
        <w:t xml:space="preserve"> </w:t>
      </w:r>
      <w:r w:rsidR="00AA3E2A" w:rsidRPr="00860FEC">
        <w:t xml:space="preserve">The net-to-gross (NTG) ratio represents the portion of gross impacts that are determined to be directly attributed to a specific program intervention. </w:t>
      </w:r>
      <w:r w:rsidR="003E08D8" w:rsidRPr="00B90A56">
        <w:rPr>
          <w:bCs/>
          <w:iCs/>
          <w:highlight w:val="lightGray"/>
        </w:rPr>
        <w:t>[Explain source and rationale for NTG value(s)]</w:t>
      </w:r>
    </w:p>
    <w:p w14:paraId="02A4C9C4" w14:textId="301E9EAB" w:rsidR="00061F9A" w:rsidRPr="00F73964" w:rsidRDefault="00B90A56" w:rsidP="00454F4E">
      <w:pPr>
        <w:keepNext/>
        <w:keepLines/>
        <w:rPr>
          <w:bCs/>
          <w:i/>
          <w:highlight w:val="lightGray"/>
        </w:rPr>
      </w:pPr>
      <w:r w:rsidRPr="00B90A56">
        <w:rPr>
          <w:bCs/>
          <w:iCs/>
          <w:highlight w:val="lightGray"/>
        </w:rPr>
        <w:t>[</w:t>
      </w:r>
      <w:r>
        <w:rPr>
          <w:bCs/>
          <w:iCs/>
          <w:highlight w:val="lightGray"/>
        </w:rPr>
        <w:t xml:space="preserve">If use </w:t>
      </w:r>
      <w:r w:rsidR="00FA3D27" w:rsidRPr="00B90A56">
        <w:rPr>
          <w:b/>
          <w:iCs/>
          <w:highlight w:val="lightGray"/>
        </w:rPr>
        <w:t xml:space="preserve">NTG </w:t>
      </w:r>
      <w:r w:rsidR="00FA3D27">
        <w:rPr>
          <w:b/>
          <w:iCs/>
          <w:highlight w:val="lightGray"/>
        </w:rPr>
        <w:t>ID D</w:t>
      </w:r>
      <w:r w:rsidRPr="00B90A56">
        <w:rPr>
          <w:b/>
          <w:iCs/>
          <w:highlight w:val="lightGray"/>
        </w:rPr>
        <w:t>efault</w:t>
      </w:r>
      <w:r>
        <w:rPr>
          <w:b/>
          <w:iCs/>
          <w:highlight w:val="lightGray"/>
        </w:rPr>
        <w:t xml:space="preserve"> &gt;2y</w:t>
      </w:r>
      <w:r w:rsidR="004B6CB2">
        <w:rPr>
          <w:b/>
          <w:iCs/>
          <w:highlight w:val="lightGray"/>
        </w:rPr>
        <w:t>r</w:t>
      </w:r>
      <w:r>
        <w:rPr>
          <w:b/>
          <w:iCs/>
          <w:highlight w:val="lightGray"/>
        </w:rPr>
        <w:t>s</w:t>
      </w:r>
      <w:r>
        <w:rPr>
          <w:bCs/>
          <w:iCs/>
          <w:highlight w:val="lightGray"/>
        </w:rPr>
        <w:t>, use</w:t>
      </w:r>
      <w:r w:rsidR="00CC0CC8">
        <w:rPr>
          <w:bCs/>
          <w:iCs/>
          <w:highlight w:val="lightGray"/>
        </w:rPr>
        <w:t xml:space="preserve"> the following</w:t>
      </w:r>
      <w:r>
        <w:rPr>
          <w:bCs/>
          <w:iCs/>
          <w:highlight w:val="lightGray"/>
        </w:rPr>
        <w:t xml:space="preserve"> boilerplate text and embed the applicable dynamic table</w:t>
      </w:r>
      <w:r w:rsidRPr="00B90A56">
        <w:rPr>
          <w:bCs/>
          <w:iCs/>
          <w:highlight w:val="lightGray"/>
        </w:rPr>
        <w:t>]</w:t>
      </w:r>
    </w:p>
    <w:p w14:paraId="44439DB5" w14:textId="40CCA078" w:rsidR="006F6009" w:rsidRPr="00B90A56" w:rsidRDefault="00B85E75" w:rsidP="004142EF">
      <w:pPr>
        <w:rPr>
          <w:iCs/>
        </w:rPr>
      </w:pPr>
      <w:r w:rsidRPr="00B90A56">
        <w:rPr>
          <w:iCs/>
          <w:highlight w:val="yellow"/>
        </w:rPr>
        <w:t>[</w:t>
      </w:r>
      <w:r w:rsidR="00D82A56" w:rsidRPr="00B90A56">
        <w:rPr>
          <w:iCs/>
          <w:highlight w:val="yellow"/>
        </w:rPr>
        <w:t xml:space="preserve">Boilerplate text for </w:t>
      </w:r>
      <w:r w:rsidR="004B6CB2" w:rsidRPr="004B6CB2">
        <w:rPr>
          <w:b/>
          <w:iCs/>
          <w:highlight w:val="yellow"/>
        </w:rPr>
        <w:t>Default &gt;2yrs</w:t>
      </w:r>
      <w:r w:rsidR="004B6CB2" w:rsidRPr="004B6CB2">
        <w:rPr>
          <w:iCs/>
          <w:highlight w:val="yellow"/>
        </w:rPr>
        <w:t xml:space="preserve"> </w:t>
      </w:r>
      <w:r w:rsidR="00D82A56" w:rsidRPr="00B90A56">
        <w:rPr>
          <w:rFonts w:ascii="Wingdings" w:eastAsia="Wingdings" w:hAnsi="Wingdings" w:cs="Wingdings"/>
          <w:iCs/>
          <w:highlight w:val="yellow"/>
        </w:rPr>
        <w:t>à</w:t>
      </w:r>
      <w:r w:rsidRPr="00B90A56">
        <w:rPr>
          <w:iCs/>
          <w:highlight w:val="yellow"/>
        </w:rPr>
        <w:t>]</w:t>
      </w:r>
      <w:r w:rsidR="00D82A56" w:rsidRPr="00B90A56">
        <w:rPr>
          <w:iCs/>
        </w:rPr>
        <w:t xml:space="preserve"> These NTG values are based upon the average of all NTG ratios for all evaluated 2006 – 2008 </w:t>
      </w:r>
      <w:r w:rsidR="00222EFC" w:rsidRPr="00B90A56">
        <w:rPr>
          <w:iCs/>
          <w:highlight w:val="lightGray"/>
        </w:rPr>
        <w:t>[list applicable sectors]</w:t>
      </w:r>
      <w:r w:rsidR="00222EFC" w:rsidRPr="00B90A56">
        <w:rPr>
          <w:iCs/>
        </w:rPr>
        <w:t xml:space="preserve"> </w:t>
      </w:r>
      <w:r w:rsidR="00D82A56" w:rsidRPr="00B90A56">
        <w:rPr>
          <w:iCs/>
        </w:rPr>
        <w:t xml:space="preserve">sector programs, as documented in the </w:t>
      </w:r>
      <w:bookmarkStart w:id="149" w:name="_Hlk61013110"/>
      <w:r w:rsidR="00D82A56" w:rsidRPr="009C55BE">
        <w:rPr>
          <w:i/>
        </w:rPr>
        <w:t>2011 DEER Update Study</w:t>
      </w:r>
      <w:bookmarkEnd w:id="149"/>
      <w:r w:rsidR="00D82A56" w:rsidRPr="00B90A56">
        <w:rPr>
          <w:iCs/>
        </w:rPr>
        <w:t xml:space="preserve"> conducted by Itron, Inc. These sector average NTGs (“default NTGs”) are applicable to all energy efficiency measures that have been offered through </w:t>
      </w:r>
      <w:r w:rsidR="00222EFC" w:rsidRPr="00B90A56">
        <w:rPr>
          <w:iCs/>
          <w:highlight w:val="lightGray"/>
        </w:rPr>
        <w:t>[list applicable sectors]</w:t>
      </w:r>
      <w:r w:rsidR="00D82A56" w:rsidRPr="00B90A56">
        <w:rPr>
          <w:iCs/>
        </w:rPr>
        <w:t xml:space="preserve"> sector programs for more than two years and for which impact evaluation results are not available.</w:t>
      </w:r>
    </w:p>
    <w:p w14:paraId="76FCDD6A" w14:textId="623B12BD" w:rsidR="00B90A56" w:rsidRPr="00B90A56" w:rsidRDefault="00B90A56" w:rsidP="004142EF">
      <w:pPr>
        <w:rPr>
          <w:iCs/>
        </w:rPr>
      </w:pPr>
      <w:r w:rsidRPr="00B90A56">
        <w:rPr>
          <w:iCs/>
          <w:sz w:val="20"/>
          <w:szCs w:val="22"/>
          <w:highlight w:val="lightGray"/>
        </w:rPr>
        <w:t>[</w:t>
      </w:r>
      <w:r w:rsidR="00AE088F">
        <w:rPr>
          <w:iCs/>
          <w:sz w:val="20"/>
          <w:szCs w:val="22"/>
          <w:highlight w:val="lightGray"/>
        </w:rPr>
        <w:t>Embed the following d</w:t>
      </w:r>
      <w:r>
        <w:rPr>
          <w:iCs/>
          <w:sz w:val="20"/>
          <w:szCs w:val="22"/>
          <w:highlight w:val="lightGray"/>
        </w:rPr>
        <w:t xml:space="preserve">ynamic table </w:t>
      </w:r>
      <w:r w:rsidRPr="004B6CB2">
        <w:rPr>
          <w:b/>
          <w:bCs/>
          <w:iCs/>
          <w:sz w:val="20"/>
          <w:szCs w:val="22"/>
          <w:highlight w:val="lightGray"/>
        </w:rPr>
        <w:t>for agricultural, commercial, or industrial sector</w:t>
      </w:r>
      <w:r w:rsidR="00AE088F" w:rsidRPr="004B6CB2">
        <w:rPr>
          <w:b/>
          <w:bCs/>
          <w:iCs/>
          <w:sz w:val="20"/>
          <w:szCs w:val="22"/>
          <w:highlight w:val="lightGray"/>
        </w:rPr>
        <w:t xml:space="preserve"> default NTG IDs</w:t>
      </w:r>
      <w:r>
        <w:rPr>
          <w:iCs/>
          <w:sz w:val="20"/>
          <w:szCs w:val="22"/>
          <w:highlight w:val="lightGray"/>
        </w:rPr>
        <w:t>:</w:t>
      </w:r>
      <w:r w:rsidRPr="00B90A56">
        <w:rPr>
          <w:iCs/>
          <w:sz w:val="20"/>
          <w:szCs w:val="22"/>
          <w:highlight w:val="lightGray"/>
        </w:rPr>
        <w:t>]</w:t>
      </w:r>
    </w:p>
    <w:p w14:paraId="25B06560" w14:textId="77777777" w:rsidR="00B90A56" w:rsidRDefault="00B90A56" w:rsidP="00B90A56">
      <w:pPr>
        <w:rPr>
          <w:rFonts w:ascii="Merriweather" w:hAnsi="Merriweather"/>
          <w:b/>
          <w:bCs/>
          <w:color w:val="64A244"/>
          <w:sz w:val="20"/>
          <w:szCs w:val="22"/>
          <w:u w:val="single"/>
        </w:rPr>
      </w:pPr>
      <w:r>
        <w:rPr>
          <w:rFonts w:ascii="Merriweather" w:hAnsi="Merriweather"/>
          <w:b/>
          <w:bCs/>
          <w:color w:val="64A244"/>
          <w:sz w:val="20"/>
          <w:szCs w:val="22"/>
          <w:u w:val="single"/>
        </w:rPr>
        <w:t xml:space="preserve">Net to Gross Ratio - Nonresidential </w:t>
      </w:r>
    </w:p>
    <w:tbl>
      <w:tblPr>
        <w:tblW w:w="593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gridCol w:w="1350"/>
        <w:gridCol w:w="1440"/>
      </w:tblGrid>
      <w:tr w:rsidR="00B90A56" w14:paraId="2CAE0083" w14:textId="77777777" w:rsidTr="00DC64BD">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2AFCE30D"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Net To Gross Ratio ID</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29F3EC4"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NTGkWh</w:t>
            </w: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7237C542"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NTGTherm</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60976FEF"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Expire Date</w:t>
            </w:r>
          </w:p>
        </w:tc>
      </w:tr>
      <w:tr w:rsidR="00B90A56" w14:paraId="537291D5" w14:textId="77777777" w:rsidTr="00DC64BD">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A566F84" w14:textId="77777777" w:rsidR="00B90A56" w:rsidRDefault="00B90A56" w:rsidP="00DC64BD">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100F132" w14:textId="77777777" w:rsidR="00B90A56" w:rsidRDefault="00B90A56" w:rsidP="00DC64BD">
            <w:pPr>
              <w:spacing w:before="0" w:after="0" w:line="240" w:lineRule="auto"/>
              <w:jc w:val="center"/>
              <w:rPr>
                <w:rFonts w:eastAsia="Calibri" w:cs="Calibri Light"/>
                <w:sz w:val="18"/>
                <w:szCs w:val="18"/>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C31E7A1" w14:textId="77777777" w:rsidR="00B90A56" w:rsidRDefault="00B90A56" w:rsidP="00DC64BD">
            <w:pPr>
              <w:spacing w:before="0" w:after="0" w:line="240" w:lineRule="auto"/>
              <w:jc w:val="center"/>
              <w:rPr>
                <w:rFonts w:eastAsia="Calibri" w:cs="Calibri Light"/>
                <w:sz w:val="18"/>
                <w:szCs w:val="18"/>
              </w:rPr>
            </w:pP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18FC483" w14:textId="77777777" w:rsidR="00B90A56" w:rsidRDefault="00B90A56" w:rsidP="00DC64BD">
            <w:pPr>
              <w:spacing w:before="0" w:after="0" w:line="240" w:lineRule="auto"/>
              <w:jc w:val="center"/>
              <w:rPr>
                <w:rFonts w:eastAsia="Calibri" w:cs="Calibri Light"/>
                <w:sz w:val="18"/>
                <w:szCs w:val="18"/>
              </w:rPr>
            </w:pPr>
          </w:p>
        </w:tc>
      </w:tr>
      <w:tr w:rsidR="00B90A56" w14:paraId="28E4BD94" w14:textId="77777777" w:rsidTr="00DC64BD">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D5173B7" w14:textId="77777777" w:rsidR="00B90A56" w:rsidRDefault="00B90A56" w:rsidP="00DC64BD">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8D11D6D" w14:textId="77777777" w:rsidR="00B90A56" w:rsidRDefault="00B90A56" w:rsidP="00DC64BD">
            <w:pPr>
              <w:spacing w:before="0" w:after="0" w:line="240" w:lineRule="auto"/>
              <w:jc w:val="center"/>
              <w:rPr>
                <w:rFonts w:eastAsia="Calibri" w:cs="Calibri Light"/>
                <w:sz w:val="18"/>
                <w:szCs w:val="18"/>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962D8CE" w14:textId="77777777" w:rsidR="00B90A56" w:rsidRDefault="00B90A56" w:rsidP="00DC64BD">
            <w:pPr>
              <w:spacing w:before="0" w:after="0" w:line="240" w:lineRule="auto"/>
              <w:jc w:val="center"/>
              <w:rPr>
                <w:rFonts w:eastAsia="Calibri" w:cs="Calibri Light"/>
                <w:sz w:val="18"/>
                <w:szCs w:val="18"/>
              </w:rPr>
            </w:pP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0243A7E" w14:textId="77777777" w:rsidR="00B90A56" w:rsidRDefault="00B90A56" w:rsidP="00DC64BD">
            <w:pPr>
              <w:spacing w:before="0" w:after="0" w:line="240" w:lineRule="auto"/>
              <w:jc w:val="center"/>
              <w:rPr>
                <w:rFonts w:eastAsia="Calibri" w:cs="Calibri Light"/>
                <w:sz w:val="18"/>
                <w:szCs w:val="18"/>
              </w:rPr>
            </w:pPr>
          </w:p>
        </w:tc>
      </w:tr>
      <w:tr w:rsidR="00FA3D27" w14:paraId="289776A3" w14:textId="77777777" w:rsidTr="00DC64BD">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6782042" w14:textId="77777777" w:rsidR="00FA3D27" w:rsidRDefault="00FA3D27" w:rsidP="00DC64BD">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97A5725" w14:textId="77777777" w:rsidR="00FA3D27" w:rsidRDefault="00FA3D27" w:rsidP="00DC64BD">
            <w:pPr>
              <w:spacing w:before="0" w:after="0" w:line="240" w:lineRule="auto"/>
              <w:jc w:val="center"/>
              <w:rPr>
                <w:rFonts w:eastAsia="Calibri" w:cs="Calibri Light"/>
                <w:sz w:val="18"/>
                <w:szCs w:val="18"/>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56E181C" w14:textId="77777777" w:rsidR="00FA3D27" w:rsidRDefault="00FA3D27" w:rsidP="00DC64BD">
            <w:pPr>
              <w:spacing w:before="0" w:after="0" w:line="240" w:lineRule="auto"/>
              <w:jc w:val="center"/>
              <w:rPr>
                <w:rFonts w:eastAsia="Calibri" w:cs="Calibri Light"/>
                <w:sz w:val="18"/>
                <w:szCs w:val="18"/>
              </w:rPr>
            </w:pP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B9FB2B4" w14:textId="77777777" w:rsidR="00FA3D27" w:rsidRDefault="00FA3D27" w:rsidP="00DC64BD">
            <w:pPr>
              <w:spacing w:before="0" w:after="0" w:line="240" w:lineRule="auto"/>
              <w:jc w:val="center"/>
              <w:rPr>
                <w:rFonts w:eastAsia="Calibri" w:cs="Calibri Light"/>
                <w:sz w:val="18"/>
                <w:szCs w:val="18"/>
              </w:rPr>
            </w:pPr>
          </w:p>
        </w:tc>
      </w:tr>
    </w:tbl>
    <w:p w14:paraId="6A49AD61" w14:textId="5DA97D15" w:rsidR="00B90A56" w:rsidRDefault="00B90A56" w:rsidP="00B90A56"/>
    <w:p w14:paraId="4A308624" w14:textId="2525D501" w:rsidR="00B90A56" w:rsidRPr="00B90A56" w:rsidRDefault="00B90A56" w:rsidP="00B90A56">
      <w:r w:rsidRPr="00B90A56">
        <w:rPr>
          <w:sz w:val="20"/>
          <w:szCs w:val="22"/>
          <w:highlight w:val="lightGray"/>
        </w:rPr>
        <w:t>[</w:t>
      </w:r>
      <w:r w:rsidR="00AE088F">
        <w:rPr>
          <w:sz w:val="20"/>
          <w:szCs w:val="22"/>
          <w:highlight w:val="lightGray"/>
        </w:rPr>
        <w:t>Embed the following d</w:t>
      </w:r>
      <w:r>
        <w:rPr>
          <w:sz w:val="20"/>
          <w:szCs w:val="22"/>
          <w:highlight w:val="lightGray"/>
        </w:rPr>
        <w:t xml:space="preserve">ynamic table </w:t>
      </w:r>
      <w:r w:rsidR="004B6CB2">
        <w:rPr>
          <w:sz w:val="20"/>
          <w:szCs w:val="22"/>
          <w:highlight w:val="lightGray"/>
        </w:rPr>
        <w:t>for</w:t>
      </w:r>
      <w:r w:rsidRPr="00B90A56">
        <w:rPr>
          <w:sz w:val="20"/>
          <w:szCs w:val="22"/>
          <w:highlight w:val="lightGray"/>
        </w:rPr>
        <w:t xml:space="preserve"> </w:t>
      </w:r>
      <w:r w:rsidRPr="004B6CB2">
        <w:rPr>
          <w:b/>
          <w:bCs/>
          <w:sz w:val="20"/>
          <w:szCs w:val="22"/>
          <w:highlight w:val="lightGray"/>
        </w:rPr>
        <w:t>residential sector</w:t>
      </w:r>
      <w:r w:rsidR="00AE088F" w:rsidRPr="004B6CB2">
        <w:rPr>
          <w:b/>
          <w:bCs/>
          <w:sz w:val="20"/>
          <w:szCs w:val="22"/>
          <w:highlight w:val="lightGray"/>
        </w:rPr>
        <w:t xml:space="preserve"> default NTG ID</w:t>
      </w:r>
      <w:r>
        <w:rPr>
          <w:sz w:val="20"/>
          <w:szCs w:val="22"/>
          <w:highlight w:val="lightGray"/>
        </w:rPr>
        <w:t>:</w:t>
      </w:r>
      <w:r w:rsidRPr="00B90A56">
        <w:rPr>
          <w:sz w:val="20"/>
          <w:szCs w:val="22"/>
          <w:highlight w:val="lightGray"/>
        </w:rPr>
        <w:t>]</w:t>
      </w:r>
    </w:p>
    <w:p w14:paraId="278D618B" w14:textId="77777777" w:rsidR="00B90A56" w:rsidRPr="003524B6" w:rsidRDefault="00B90A56" w:rsidP="00B90A56">
      <w:pPr>
        <w:rPr>
          <w:rFonts w:ascii="Merriweather" w:hAnsi="Merriweather"/>
          <w:color w:val="64A244"/>
          <w:sz w:val="20"/>
          <w:szCs w:val="22"/>
          <w:u w:val="single"/>
        </w:rPr>
      </w:pPr>
      <w:r w:rsidRPr="003524B6">
        <w:rPr>
          <w:rFonts w:ascii="Merriweather" w:hAnsi="Merriweather"/>
          <w:color w:val="64A244"/>
          <w:sz w:val="20"/>
          <w:szCs w:val="22"/>
          <w:u w:val="single"/>
        </w:rPr>
        <w:t>Net to Gross Ratio - Residential</w:t>
      </w:r>
    </w:p>
    <w:tbl>
      <w:tblPr>
        <w:tblW w:w="593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gridCol w:w="1350"/>
        <w:gridCol w:w="1440"/>
      </w:tblGrid>
      <w:tr w:rsidR="00B90A56" w14:paraId="57A5C3A1" w14:textId="77777777" w:rsidTr="00DC64BD">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1864DE9"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Net To Gross Ratio ID</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5867AD73"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NTGkWh</w:t>
            </w: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C75EB66"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NTGTherm</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72D45AA1" w14:textId="77777777" w:rsidR="00B90A56" w:rsidRDefault="00B90A56"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Expire Date</w:t>
            </w:r>
          </w:p>
        </w:tc>
      </w:tr>
      <w:tr w:rsidR="00B90A56" w14:paraId="22DF256A" w14:textId="77777777" w:rsidTr="00DC64BD">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D4EDC1F" w14:textId="77777777" w:rsidR="00B90A56" w:rsidRDefault="00B90A56" w:rsidP="00DC64BD">
            <w:pPr>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55F4291" w14:textId="77777777" w:rsidR="00B90A56" w:rsidRDefault="00B90A56" w:rsidP="00DC64BD">
            <w:pPr>
              <w:spacing w:before="0" w:after="0" w:line="240" w:lineRule="auto"/>
              <w:jc w:val="center"/>
              <w:rPr>
                <w:rFonts w:eastAsia="Calibri" w:cs="Calibri Light"/>
                <w:sz w:val="18"/>
                <w:szCs w:val="18"/>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2897C15" w14:textId="77777777" w:rsidR="00B90A56" w:rsidRDefault="00B90A56" w:rsidP="00DC64BD">
            <w:pPr>
              <w:spacing w:before="0" w:after="0" w:line="240" w:lineRule="auto"/>
              <w:jc w:val="center"/>
              <w:rPr>
                <w:rFonts w:eastAsia="Calibri" w:cs="Calibri Light"/>
                <w:sz w:val="18"/>
                <w:szCs w:val="18"/>
              </w:rPr>
            </w:pP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F6A0F70" w14:textId="77777777" w:rsidR="00B90A56" w:rsidRDefault="00B90A56" w:rsidP="00DC64BD">
            <w:pPr>
              <w:spacing w:before="0" w:after="0" w:line="240" w:lineRule="auto"/>
              <w:jc w:val="center"/>
              <w:rPr>
                <w:rFonts w:eastAsia="Calibri" w:cs="Calibri Light"/>
                <w:sz w:val="18"/>
                <w:szCs w:val="18"/>
              </w:rPr>
            </w:pPr>
          </w:p>
        </w:tc>
      </w:tr>
    </w:tbl>
    <w:p w14:paraId="18BA1EB0" w14:textId="373809AC" w:rsidR="00B90A56" w:rsidRDefault="00B90A56" w:rsidP="004142EF"/>
    <w:p w14:paraId="02638ECE" w14:textId="24CEC42E" w:rsidR="00B90A56" w:rsidRPr="00F73964" w:rsidRDefault="00B90A56" w:rsidP="00B90A56">
      <w:pPr>
        <w:rPr>
          <w:bCs/>
          <w:i/>
          <w:highlight w:val="lightGray"/>
        </w:rPr>
      </w:pPr>
      <w:r w:rsidRPr="00B90A56">
        <w:rPr>
          <w:bCs/>
          <w:iCs/>
          <w:highlight w:val="lightGray"/>
        </w:rPr>
        <w:t>[</w:t>
      </w:r>
      <w:r>
        <w:rPr>
          <w:bCs/>
          <w:iCs/>
          <w:highlight w:val="lightGray"/>
        </w:rPr>
        <w:t>If</w:t>
      </w:r>
      <w:r w:rsidR="009C55BE">
        <w:rPr>
          <w:bCs/>
          <w:iCs/>
          <w:highlight w:val="lightGray"/>
        </w:rPr>
        <w:t xml:space="preserve"> use other default NTG</w:t>
      </w:r>
      <w:r w:rsidR="00CC0CC8">
        <w:rPr>
          <w:bCs/>
          <w:iCs/>
          <w:highlight w:val="lightGray"/>
        </w:rPr>
        <w:t>(s)</w:t>
      </w:r>
      <w:r>
        <w:rPr>
          <w:bCs/>
          <w:iCs/>
          <w:highlight w:val="lightGray"/>
        </w:rPr>
        <w:t xml:space="preserve">, use </w:t>
      </w:r>
      <w:r w:rsidR="009C55BE">
        <w:rPr>
          <w:bCs/>
          <w:iCs/>
          <w:highlight w:val="lightGray"/>
        </w:rPr>
        <w:t xml:space="preserve">applicable </w:t>
      </w:r>
      <w:r>
        <w:rPr>
          <w:bCs/>
          <w:iCs/>
          <w:highlight w:val="lightGray"/>
        </w:rPr>
        <w:t>boilerplate text and embed the applicable dynamic table</w:t>
      </w:r>
      <w:r w:rsidRPr="00B90A56">
        <w:rPr>
          <w:bCs/>
          <w:iCs/>
          <w:highlight w:val="lightGray"/>
        </w:rPr>
        <w:t>]</w:t>
      </w:r>
    </w:p>
    <w:p w14:paraId="10088299" w14:textId="31724E8A" w:rsidR="006F6009" w:rsidRPr="009C55BE" w:rsidRDefault="00B85E75" w:rsidP="004142EF">
      <w:pPr>
        <w:rPr>
          <w:iCs/>
        </w:rPr>
      </w:pPr>
      <w:r w:rsidRPr="009C55BE">
        <w:rPr>
          <w:iCs/>
          <w:highlight w:val="yellow"/>
        </w:rPr>
        <w:t>[</w:t>
      </w:r>
      <w:r w:rsidR="006547CB">
        <w:rPr>
          <w:iCs/>
          <w:highlight w:val="yellow"/>
        </w:rPr>
        <w:t xml:space="preserve">If </w:t>
      </w:r>
      <w:r w:rsidR="006547CB" w:rsidRPr="004B6CB2">
        <w:rPr>
          <w:b/>
          <w:bCs/>
          <w:iCs/>
          <w:highlight w:val="yellow"/>
        </w:rPr>
        <w:t>new to portfolio less than 2 years</w:t>
      </w:r>
      <w:r w:rsidR="006547CB">
        <w:rPr>
          <w:iCs/>
          <w:highlight w:val="yellow"/>
        </w:rPr>
        <w:t>, b</w:t>
      </w:r>
      <w:r w:rsidR="006F6009" w:rsidRPr="009C55BE">
        <w:rPr>
          <w:iCs/>
          <w:highlight w:val="yellow"/>
        </w:rPr>
        <w:t xml:space="preserve">oilerplate text for </w:t>
      </w:r>
      <w:r w:rsidR="004B6CB2">
        <w:rPr>
          <w:iCs/>
          <w:highlight w:val="yellow"/>
        </w:rPr>
        <w:t xml:space="preserve">ID </w:t>
      </w:r>
      <w:r w:rsidR="006F6009" w:rsidRPr="004B6CB2">
        <w:rPr>
          <w:b/>
          <w:bCs/>
          <w:iCs/>
          <w:highlight w:val="yellow"/>
        </w:rPr>
        <w:t>All-Default&lt;=2yrs</w:t>
      </w:r>
      <w:r w:rsidR="006F6009" w:rsidRPr="009C55BE">
        <w:rPr>
          <w:iCs/>
          <w:highlight w:val="yellow"/>
        </w:rPr>
        <w:t xml:space="preserve"> </w:t>
      </w:r>
      <w:r w:rsidR="006F6009" w:rsidRPr="009C55BE">
        <w:rPr>
          <w:rFonts w:ascii="Wingdings" w:eastAsia="Wingdings" w:hAnsi="Wingdings" w:cs="Wingdings"/>
          <w:iCs/>
          <w:highlight w:val="yellow"/>
        </w:rPr>
        <w:t>à</w:t>
      </w:r>
      <w:r w:rsidRPr="009C55BE">
        <w:rPr>
          <w:iCs/>
          <w:highlight w:val="yellow"/>
        </w:rPr>
        <w:t>]</w:t>
      </w:r>
      <w:r w:rsidRPr="009C55BE">
        <w:rPr>
          <w:iCs/>
        </w:rPr>
        <w:t xml:space="preserve"> </w:t>
      </w:r>
      <w:r w:rsidR="006F6009" w:rsidRPr="009C55BE">
        <w:rPr>
          <w:iCs/>
        </w:rPr>
        <w:t xml:space="preserve">This NTG is applicable to all energy efficiency measures that have been offered for less than two years and for which impact evaluation results are not available, as documented in the </w:t>
      </w:r>
      <w:r w:rsidR="006F6009" w:rsidRPr="009C55BE">
        <w:rPr>
          <w:i/>
        </w:rPr>
        <w:t>2011 DEER Update Study</w:t>
      </w:r>
      <w:r w:rsidR="006F6009" w:rsidRPr="009C55BE">
        <w:rPr>
          <w:iCs/>
        </w:rPr>
        <w:t xml:space="preserve"> conducted by Itron, Inc.</w:t>
      </w:r>
    </w:p>
    <w:p w14:paraId="16D55313" w14:textId="79CF8AFB" w:rsidR="00061F9A" w:rsidRPr="009C55BE" w:rsidRDefault="00B85E75" w:rsidP="00061F9A">
      <w:pPr>
        <w:rPr>
          <w:iCs/>
        </w:rPr>
      </w:pPr>
      <w:r w:rsidRPr="009C55BE">
        <w:rPr>
          <w:iCs/>
          <w:highlight w:val="yellow"/>
        </w:rPr>
        <w:t>[</w:t>
      </w:r>
      <w:r w:rsidR="006547CB">
        <w:rPr>
          <w:iCs/>
          <w:highlight w:val="yellow"/>
        </w:rPr>
        <w:t xml:space="preserve">If </w:t>
      </w:r>
      <w:r w:rsidR="006547CB" w:rsidRPr="004B6CB2">
        <w:rPr>
          <w:b/>
          <w:bCs/>
          <w:iCs/>
          <w:highlight w:val="yellow"/>
        </w:rPr>
        <w:t>emerging technology</w:t>
      </w:r>
      <w:r w:rsidR="006547CB">
        <w:rPr>
          <w:iCs/>
          <w:highlight w:val="yellow"/>
        </w:rPr>
        <w:t>, b</w:t>
      </w:r>
      <w:r w:rsidR="00061F9A" w:rsidRPr="009C55BE">
        <w:rPr>
          <w:iCs/>
          <w:highlight w:val="yellow"/>
        </w:rPr>
        <w:t>oilerplate text for</w:t>
      </w:r>
      <w:r w:rsidR="004B6CB2">
        <w:rPr>
          <w:iCs/>
          <w:highlight w:val="yellow"/>
        </w:rPr>
        <w:t xml:space="preserve"> ID</w:t>
      </w:r>
      <w:r w:rsidR="00061F9A" w:rsidRPr="009C55BE">
        <w:rPr>
          <w:iCs/>
          <w:highlight w:val="yellow"/>
        </w:rPr>
        <w:t xml:space="preserve"> </w:t>
      </w:r>
      <w:r w:rsidR="00061F9A" w:rsidRPr="004B6CB2">
        <w:rPr>
          <w:b/>
          <w:bCs/>
          <w:iCs/>
          <w:highlight w:val="yellow"/>
        </w:rPr>
        <w:t>ET-Default NTG</w:t>
      </w:r>
      <w:r w:rsidR="00061F9A" w:rsidRPr="009C55BE">
        <w:rPr>
          <w:iCs/>
          <w:highlight w:val="yellow"/>
        </w:rPr>
        <w:t xml:space="preserve"> </w:t>
      </w:r>
      <w:r w:rsidR="00061F9A" w:rsidRPr="009C55BE">
        <w:rPr>
          <w:rFonts w:ascii="Wingdings" w:eastAsia="Wingdings" w:hAnsi="Wingdings" w:cs="Wingdings"/>
          <w:iCs/>
          <w:highlight w:val="yellow"/>
        </w:rPr>
        <w:t>à</w:t>
      </w:r>
      <w:r w:rsidRPr="009C55BE">
        <w:rPr>
          <w:iCs/>
          <w:highlight w:val="yellow"/>
        </w:rPr>
        <w:t>]</w:t>
      </w:r>
      <w:r w:rsidR="00061F9A" w:rsidRPr="009C55BE">
        <w:rPr>
          <w:iCs/>
        </w:rPr>
        <w:t xml:space="preserve"> </w:t>
      </w:r>
      <w:r w:rsidR="00061F9A" w:rsidRPr="009C55BE">
        <w:rPr>
          <w:iCs/>
          <w:shd w:val="clear" w:color="auto" w:fill="FFFFFF"/>
        </w:rPr>
        <w:t>The NTG value adopted for this measure is designated specifically for emerging technologies by the California Public Utilities Commission (CPUC</w:t>
      </w:r>
      <w:proofErr w:type="gramStart"/>
      <w:r w:rsidR="00061F9A" w:rsidRPr="009C55BE">
        <w:rPr>
          <w:iCs/>
          <w:shd w:val="clear" w:color="auto" w:fill="FFFFFF"/>
        </w:rPr>
        <w:t>).</w:t>
      </w:r>
      <w:r w:rsidR="009C55BE" w:rsidRPr="00077879">
        <w:rPr>
          <w:color w:val="FFFFFF" w:themeColor="background1"/>
          <w:shd w:val="clear" w:color="auto" w:fill="64A244"/>
        </w:rPr>
        <w:t>R</w:t>
      </w:r>
      <w:proofErr w:type="gramEnd"/>
      <w:r w:rsidR="009C55BE">
        <w:rPr>
          <w:color w:val="FFFFFF" w:themeColor="background1"/>
          <w:shd w:val="clear" w:color="auto" w:fill="64A244"/>
        </w:rPr>
        <w:t>237</w:t>
      </w:r>
      <w:r w:rsidR="00061F9A" w:rsidRPr="009C55BE">
        <w:rPr>
          <w:iCs/>
          <w:shd w:val="clear" w:color="auto" w:fill="FFFFFF"/>
        </w:rPr>
        <w:t> </w:t>
      </w:r>
      <w:r w:rsidR="00061F9A" w:rsidRPr="009C55BE">
        <w:rPr>
          <w:rStyle w:val="dropdown"/>
          <w:rFonts w:ascii="Helvetica" w:hAnsi="Helvetica" w:cs="Helvetica"/>
          <w:iCs/>
          <w:color w:val="292929"/>
          <w:sz w:val="27"/>
          <w:szCs w:val="27"/>
          <w:shd w:val="clear" w:color="auto" w:fill="FFFFFF"/>
        </w:rPr>
        <w:t xml:space="preserve"> </w:t>
      </w:r>
    </w:p>
    <w:p w14:paraId="5C497B0D" w14:textId="338F67B8" w:rsidR="006F6009" w:rsidRDefault="00B85E75" w:rsidP="00DF6017">
      <w:pPr>
        <w:keepNext/>
        <w:keepLines/>
      </w:pPr>
      <w:r w:rsidRPr="009C55BE">
        <w:rPr>
          <w:iCs/>
          <w:highlight w:val="yellow"/>
        </w:rPr>
        <w:lastRenderedPageBreak/>
        <w:t>[</w:t>
      </w:r>
      <w:r w:rsidR="006547CB">
        <w:rPr>
          <w:iCs/>
          <w:highlight w:val="yellow"/>
        </w:rPr>
        <w:t xml:space="preserve">If </w:t>
      </w:r>
      <w:r w:rsidR="006547CB" w:rsidRPr="004B6CB2">
        <w:rPr>
          <w:b/>
          <w:bCs/>
          <w:iCs/>
          <w:highlight w:val="yellow"/>
        </w:rPr>
        <w:t>fuel substitution</w:t>
      </w:r>
      <w:r w:rsidR="006547CB">
        <w:rPr>
          <w:iCs/>
          <w:highlight w:val="yellow"/>
        </w:rPr>
        <w:t xml:space="preserve"> measure, b</w:t>
      </w:r>
      <w:r w:rsidR="006F6009" w:rsidRPr="009C55BE">
        <w:rPr>
          <w:iCs/>
          <w:highlight w:val="yellow"/>
        </w:rPr>
        <w:t xml:space="preserve">oilerplate text for </w:t>
      </w:r>
      <w:proofErr w:type="spellStart"/>
      <w:r w:rsidR="006F6009" w:rsidRPr="00CC0CC8">
        <w:rPr>
          <w:b/>
          <w:bCs/>
          <w:iCs/>
          <w:highlight w:val="yellow"/>
        </w:rPr>
        <w:t>FuelSubst</w:t>
      </w:r>
      <w:proofErr w:type="spellEnd"/>
      <w:r w:rsidR="006F6009" w:rsidRPr="00CC0CC8">
        <w:rPr>
          <w:b/>
          <w:bCs/>
          <w:iCs/>
          <w:highlight w:val="yellow"/>
        </w:rPr>
        <w:t>-Default NTG</w:t>
      </w:r>
      <w:r w:rsidR="006F6009" w:rsidRPr="009C55BE">
        <w:rPr>
          <w:iCs/>
          <w:highlight w:val="yellow"/>
        </w:rPr>
        <w:t xml:space="preserve"> </w:t>
      </w:r>
      <w:r w:rsidR="006F6009" w:rsidRPr="009C55BE">
        <w:rPr>
          <w:rFonts w:ascii="Wingdings" w:eastAsia="Wingdings" w:hAnsi="Wingdings" w:cs="Wingdings"/>
          <w:iCs/>
          <w:highlight w:val="yellow"/>
        </w:rPr>
        <w:t>à</w:t>
      </w:r>
      <w:r w:rsidRPr="009C55BE">
        <w:rPr>
          <w:iCs/>
          <w:highlight w:val="yellow"/>
        </w:rPr>
        <w:t>]</w:t>
      </w:r>
      <w:r w:rsidR="006F6009" w:rsidRPr="009C55BE">
        <w:rPr>
          <w:iCs/>
        </w:rPr>
        <w:t xml:space="preserve"> The NTG for fuel</w:t>
      </w:r>
      <w:r w:rsidR="006F6009">
        <w:t xml:space="preserve"> substitution measures was stipulated in Decision 19-08-009, Decision Modifying the Energy Efficiency Three-Prong Test Related to Fuel Substitution, issued by the California Public Utilities Commission (CPUC).</w:t>
      </w:r>
      <w:r w:rsidR="009C55BE" w:rsidRPr="009C55BE">
        <w:rPr>
          <w:color w:val="FFFFFF" w:themeColor="background1"/>
          <w:shd w:val="clear" w:color="auto" w:fill="64A244"/>
        </w:rPr>
        <w:t xml:space="preserve"> </w:t>
      </w:r>
      <w:r w:rsidR="009C55BE" w:rsidRPr="00077879">
        <w:rPr>
          <w:color w:val="FFFFFF" w:themeColor="background1"/>
          <w:shd w:val="clear" w:color="auto" w:fill="64A244"/>
        </w:rPr>
        <w:t>R</w:t>
      </w:r>
      <w:r w:rsidR="009C55BE">
        <w:rPr>
          <w:color w:val="FFFFFF" w:themeColor="background1"/>
          <w:shd w:val="clear" w:color="auto" w:fill="64A244"/>
        </w:rPr>
        <w:t>1086</w:t>
      </w:r>
      <w:r w:rsidR="00A578EA">
        <w:t xml:space="preserve"> </w:t>
      </w:r>
      <w:r w:rsidR="006F6009">
        <w:t>“When a fuel substitution measure passes the Fuel Substitution Test, it shall be included in the cost-effectiveness analysis of the portfolio with a net-to-gross (NTG) ratio assumption of 1.0, until such time as evaluated NTG information is available, when the assumption shall be updated on a prospective basis.”</w:t>
      </w:r>
    </w:p>
    <w:p w14:paraId="46C43A4D" w14:textId="32CAB01B" w:rsidR="009C55BE" w:rsidRDefault="009C55BE" w:rsidP="00DF6017">
      <w:pPr>
        <w:keepNext/>
        <w:keepLines/>
      </w:pPr>
    </w:p>
    <w:p w14:paraId="74CED49D" w14:textId="32AB3EDB" w:rsidR="009C55BE" w:rsidRPr="00B90A56" w:rsidRDefault="009C55BE" w:rsidP="009C55BE">
      <w:pPr>
        <w:rPr>
          <w:iCs/>
        </w:rPr>
      </w:pPr>
      <w:r w:rsidRPr="00B90A56">
        <w:rPr>
          <w:iCs/>
          <w:sz w:val="20"/>
          <w:szCs w:val="22"/>
          <w:highlight w:val="lightGray"/>
        </w:rPr>
        <w:t>[</w:t>
      </w:r>
      <w:r w:rsidR="006547CB">
        <w:rPr>
          <w:iCs/>
          <w:sz w:val="20"/>
          <w:szCs w:val="22"/>
          <w:highlight w:val="lightGray"/>
        </w:rPr>
        <w:t>Embed the following</w:t>
      </w:r>
      <w:r>
        <w:rPr>
          <w:iCs/>
          <w:sz w:val="20"/>
          <w:szCs w:val="22"/>
          <w:highlight w:val="lightGray"/>
        </w:rPr>
        <w:t xml:space="preserve"> dynamic NTG table:</w:t>
      </w:r>
    </w:p>
    <w:p w14:paraId="40408DEE" w14:textId="1E30F78E" w:rsidR="00A47E01" w:rsidRPr="009C55BE" w:rsidRDefault="009C55BE" w:rsidP="004142EF">
      <w:r w:rsidRPr="009C55BE">
        <w:rPr>
          <w:sz w:val="20"/>
          <w:szCs w:val="22"/>
          <w:highlight w:val="lightGray"/>
        </w:rPr>
        <w:t>Note: if the measure is using an old version of this shared value table, then some of the columns below may be unavailable. In this case, just include the columns that are available]</w:t>
      </w:r>
    </w:p>
    <w:p w14:paraId="0323AD33" w14:textId="77777777" w:rsidR="00A47E01" w:rsidRPr="003524B6" w:rsidRDefault="00A47E01" w:rsidP="00454F4E">
      <w:pPr>
        <w:keepNext/>
        <w:keepLines/>
        <w:rPr>
          <w:rFonts w:ascii="Merriweather" w:hAnsi="Merriweather"/>
          <w:color w:val="64A244"/>
          <w:sz w:val="20"/>
          <w:szCs w:val="22"/>
          <w:u w:val="single"/>
        </w:rPr>
      </w:pPr>
      <w:r w:rsidRPr="003524B6">
        <w:rPr>
          <w:rFonts w:ascii="Merriweather" w:hAnsi="Merriweather"/>
          <w:color w:val="64A244"/>
          <w:sz w:val="20"/>
          <w:szCs w:val="22"/>
          <w:u w:val="single"/>
        </w:rPr>
        <w:t>Net to Gross Ratio</w:t>
      </w:r>
    </w:p>
    <w:tbl>
      <w:tblPr>
        <w:tblW w:w="90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710"/>
        <w:gridCol w:w="1440"/>
        <w:gridCol w:w="1350"/>
        <w:gridCol w:w="1440"/>
        <w:gridCol w:w="1440"/>
      </w:tblGrid>
      <w:tr w:rsidR="00A47E01" w14:paraId="01F3C4A5" w14:textId="77777777" w:rsidTr="00A47E01">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57D23E50" w14:textId="77777777" w:rsidR="00A47E01" w:rsidRDefault="00A47E01" w:rsidP="00454F4E">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Net To Gross Ratio ID</w:t>
            </w:r>
          </w:p>
        </w:tc>
        <w:tc>
          <w:tcPr>
            <w:tcW w:w="1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7AD5CF8" w14:textId="77777777" w:rsidR="00A47E01" w:rsidRDefault="00A47E01" w:rsidP="00454F4E">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NTG Description</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0D45F74" w14:textId="77777777" w:rsidR="00A47E01" w:rsidRDefault="00A47E01" w:rsidP="00454F4E">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NTG Electric (or NTGkWh)</w:t>
            </w: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3E5E91F3" w14:textId="77777777" w:rsidR="00A47E01" w:rsidRDefault="00A47E01" w:rsidP="00454F4E">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NTG Gas (or NTGTherm)</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D11E294" w14:textId="77777777" w:rsidR="00A47E01" w:rsidRDefault="00A47E01" w:rsidP="00454F4E">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Start Date</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422E36A9" w14:textId="77777777" w:rsidR="00A47E01" w:rsidRDefault="00A47E01" w:rsidP="00454F4E">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Expire Date</w:t>
            </w:r>
          </w:p>
        </w:tc>
      </w:tr>
      <w:tr w:rsidR="00A47E01" w14:paraId="1E263261" w14:textId="77777777" w:rsidTr="00A47E01">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FCB99D9" w14:textId="77777777" w:rsidR="00A47E01" w:rsidRDefault="00A47E01" w:rsidP="00454F4E">
            <w:pPr>
              <w:keepNext/>
              <w:keepLines/>
              <w:spacing w:before="0" w:after="0" w:line="240" w:lineRule="auto"/>
              <w:jc w:val="center"/>
              <w:rPr>
                <w:rFonts w:eastAsia="Calibri" w:cs="Calibri Light"/>
                <w:sz w:val="18"/>
                <w:szCs w:val="18"/>
              </w:rPr>
            </w:pPr>
          </w:p>
        </w:tc>
        <w:tc>
          <w:tcPr>
            <w:tcW w:w="1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0DA049C" w14:textId="77777777" w:rsidR="00A47E01" w:rsidRDefault="00A47E01" w:rsidP="00454F4E">
            <w:pPr>
              <w:keepNext/>
              <w:keepLines/>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6EF98EF" w14:textId="77777777" w:rsidR="00A47E01" w:rsidRDefault="00A47E01" w:rsidP="00454F4E">
            <w:pPr>
              <w:keepNext/>
              <w:keepLines/>
              <w:spacing w:before="0" w:after="0" w:line="240" w:lineRule="auto"/>
              <w:jc w:val="center"/>
              <w:rPr>
                <w:rFonts w:eastAsia="Calibri" w:cs="Calibri Light"/>
                <w:sz w:val="18"/>
                <w:szCs w:val="18"/>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0CACE82" w14:textId="77777777" w:rsidR="00A47E01" w:rsidRDefault="00A47E01" w:rsidP="00454F4E">
            <w:pPr>
              <w:keepNext/>
              <w:keepLines/>
              <w:spacing w:before="0" w:after="0" w:line="240" w:lineRule="auto"/>
              <w:jc w:val="center"/>
              <w:rPr>
                <w:rFonts w:eastAsia="Calibri" w:cs="Calibri Light"/>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F612837" w14:textId="77777777" w:rsidR="00A47E01" w:rsidRDefault="00A47E01" w:rsidP="00454F4E">
            <w:pPr>
              <w:keepNext/>
              <w:keepLines/>
              <w:spacing w:before="0" w:after="0" w:line="240" w:lineRule="auto"/>
              <w:jc w:val="center"/>
              <w:rPr>
                <w:rFonts w:eastAsia="Calibri" w:cs="Calibri Light"/>
                <w:sz w:val="18"/>
                <w:szCs w:val="18"/>
              </w:rPr>
            </w:pP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D50C1C2" w14:textId="77777777" w:rsidR="00A47E01" w:rsidRDefault="00A47E01" w:rsidP="00454F4E">
            <w:pPr>
              <w:keepNext/>
              <w:keepLines/>
              <w:spacing w:before="0" w:after="0" w:line="240" w:lineRule="auto"/>
              <w:jc w:val="center"/>
              <w:rPr>
                <w:rFonts w:eastAsia="Calibri" w:cs="Calibri Light"/>
                <w:sz w:val="18"/>
                <w:szCs w:val="18"/>
              </w:rPr>
            </w:pPr>
          </w:p>
        </w:tc>
      </w:tr>
    </w:tbl>
    <w:p w14:paraId="1B9591DA" w14:textId="77777777" w:rsidR="00A47E01" w:rsidRDefault="00A47E01" w:rsidP="00454F4E">
      <w:pPr>
        <w:keepNext/>
        <w:keepLines/>
      </w:pPr>
    </w:p>
    <w:p w14:paraId="23F1A535" w14:textId="77777777" w:rsidR="00A47E01" w:rsidRPr="004B06E3" w:rsidRDefault="00A47E01" w:rsidP="004142EF"/>
    <w:p w14:paraId="323B5B02" w14:textId="29C9941F" w:rsidR="007D230B" w:rsidRPr="004B06E3" w:rsidRDefault="00D02C36" w:rsidP="00F0019B">
      <w:pPr>
        <w:pStyle w:val="eTRMHeading3"/>
      </w:pPr>
      <w:bookmarkStart w:id="150" w:name="_Toc527979589"/>
      <w:bookmarkStart w:id="151" w:name="_Toc70671562"/>
      <w:bookmarkStart w:id="152" w:name="_Toc70672102"/>
      <w:bookmarkStart w:id="153" w:name="_Toc94629734"/>
      <w:bookmarkStart w:id="154" w:name="_Toc121942171"/>
      <w:bookmarkStart w:id="155" w:name="_Toc486490864"/>
      <w:bookmarkStart w:id="156" w:name="_Toc486580935"/>
      <w:r>
        <w:t>Gross Savings Installation Adjustment</w:t>
      </w:r>
      <w:bookmarkEnd w:id="150"/>
      <w:bookmarkEnd w:id="151"/>
      <w:bookmarkEnd w:id="152"/>
      <w:bookmarkEnd w:id="153"/>
      <w:bookmarkEnd w:id="154"/>
      <w:r>
        <w:t xml:space="preserve"> </w:t>
      </w:r>
      <w:bookmarkEnd w:id="155"/>
      <w:bookmarkEnd w:id="156"/>
    </w:p>
    <w:p w14:paraId="2A1F1C17" w14:textId="7B326886" w:rsidR="007D230B" w:rsidRDefault="006547CB" w:rsidP="004142EF">
      <w:pPr>
        <w:rPr>
          <w:bCs/>
          <w:highlight w:val="lightGray"/>
          <w:shd w:val="clear" w:color="auto" w:fill="E7E7E7" w:themeFill="text1" w:themeFillTint="1A"/>
        </w:rPr>
      </w:pPr>
      <w:r w:rsidRPr="009C55BE">
        <w:rPr>
          <w:highlight w:val="yellow"/>
          <w:shd w:val="clear" w:color="auto" w:fill="FFFFFF"/>
        </w:rPr>
        <w:t xml:space="preserve">[Boilerplate text </w:t>
      </w:r>
      <w:proofErr w:type="gramStart"/>
      <w:r w:rsidRPr="009C55BE">
        <w:rPr>
          <w:rFonts w:ascii="Wingdings" w:eastAsia="Wingdings" w:hAnsi="Wingdings" w:cs="Wingdings"/>
          <w:highlight w:val="yellow"/>
          <w:shd w:val="clear" w:color="auto" w:fill="FFFFFF"/>
        </w:rPr>
        <w:t>à</w:t>
      </w:r>
      <w:r w:rsidRPr="009C55BE">
        <w:rPr>
          <w:highlight w:val="yellow"/>
          <w:shd w:val="clear" w:color="auto" w:fill="FFFFFF"/>
        </w:rPr>
        <w:t>]</w:t>
      </w:r>
      <w:r w:rsidRPr="009C55BE">
        <w:rPr>
          <w:shd w:val="clear" w:color="auto" w:fill="FFFFFF"/>
        </w:rPr>
        <w:t xml:space="preserve">  </w:t>
      </w:r>
      <w:r w:rsidR="00AA3E2A" w:rsidRPr="009C55BE">
        <w:t>The</w:t>
      </w:r>
      <w:proofErr w:type="gramEnd"/>
      <w:r w:rsidR="00AA3E2A" w:rsidRPr="009C55BE">
        <w:t xml:space="preserve"> gross savings installation adjustment (GSIA) rate represents the ratio of the number of verified installations of the measure to the number of claimed installations reported by the utility. This factor varies by end use, sector, technology, application, and delivery method. </w:t>
      </w:r>
    </w:p>
    <w:p w14:paraId="6BC68189" w14:textId="39645A42" w:rsidR="001310D7" w:rsidRDefault="001310D7" w:rsidP="004142EF">
      <w:pPr>
        <w:rPr>
          <w:bCs/>
          <w:highlight w:val="lightGray"/>
          <w:shd w:val="clear" w:color="auto" w:fill="E7E7E7" w:themeFill="text1" w:themeFillTint="1A"/>
        </w:rPr>
      </w:pPr>
    </w:p>
    <w:p w14:paraId="59E7689F" w14:textId="79B2426C" w:rsidR="001310D7" w:rsidRPr="006547CB" w:rsidRDefault="001310D7" w:rsidP="004142EF">
      <w:pPr>
        <w:rPr>
          <w:bCs/>
          <w:sz w:val="20"/>
          <w:szCs w:val="22"/>
          <w:highlight w:val="lightGray"/>
          <w:shd w:val="clear" w:color="auto" w:fill="E7E7E7" w:themeFill="text1" w:themeFillTint="1A"/>
        </w:rPr>
      </w:pPr>
      <w:r w:rsidRPr="006547CB">
        <w:rPr>
          <w:bCs/>
          <w:sz w:val="20"/>
          <w:szCs w:val="22"/>
          <w:highlight w:val="lightGray"/>
          <w:shd w:val="clear" w:color="auto" w:fill="E7E7E7" w:themeFill="text1" w:themeFillTint="1A"/>
        </w:rPr>
        <w:t xml:space="preserve">[If use </w:t>
      </w:r>
      <w:r w:rsidRPr="006547CB">
        <w:rPr>
          <w:b/>
          <w:sz w:val="20"/>
          <w:szCs w:val="22"/>
          <w:highlight w:val="lightGray"/>
          <w:shd w:val="clear" w:color="auto" w:fill="E7E7E7" w:themeFill="text1" w:themeFillTint="1A"/>
        </w:rPr>
        <w:t>default GSIA (Def-GSIA)</w:t>
      </w:r>
      <w:r w:rsidRPr="006547CB">
        <w:rPr>
          <w:bCs/>
          <w:sz w:val="20"/>
          <w:szCs w:val="22"/>
          <w:highlight w:val="lightGray"/>
          <w:shd w:val="clear" w:color="auto" w:fill="E7E7E7" w:themeFill="text1" w:themeFillTint="1A"/>
        </w:rPr>
        <w:t>, use boilerplate text and insert dynamic table below:]</w:t>
      </w:r>
    </w:p>
    <w:p w14:paraId="0DDF2DEF" w14:textId="263446A6" w:rsidR="00D82A56" w:rsidRPr="009C55BE" w:rsidRDefault="00E5621D" w:rsidP="00D82A56">
      <w:r w:rsidRPr="009C55BE">
        <w:rPr>
          <w:highlight w:val="yellow"/>
          <w:shd w:val="clear" w:color="auto" w:fill="FFFFFF"/>
        </w:rPr>
        <w:t>[</w:t>
      </w:r>
      <w:r w:rsidR="00D82A56" w:rsidRPr="009C55BE">
        <w:rPr>
          <w:highlight w:val="yellow"/>
          <w:shd w:val="clear" w:color="auto" w:fill="FFFFFF"/>
        </w:rPr>
        <w:t xml:space="preserve">Boilerplate text for </w:t>
      </w:r>
      <w:r w:rsidR="00D82A56" w:rsidRPr="004B6CB2">
        <w:rPr>
          <w:b/>
          <w:bCs/>
          <w:highlight w:val="yellow"/>
          <w:shd w:val="clear" w:color="auto" w:fill="FFFFFF"/>
        </w:rPr>
        <w:t>default GSIA</w:t>
      </w:r>
      <w:proofErr w:type="gramStart"/>
      <w:r w:rsidR="00D82A56" w:rsidRPr="009C55BE">
        <w:rPr>
          <w:rFonts w:ascii="Wingdings" w:eastAsia="Wingdings" w:hAnsi="Wingdings" w:cs="Wingdings"/>
          <w:highlight w:val="yellow"/>
          <w:shd w:val="clear" w:color="auto" w:fill="FFFFFF"/>
        </w:rPr>
        <w:t>à</w:t>
      </w:r>
      <w:r w:rsidR="00B85E75" w:rsidRPr="009C55BE">
        <w:rPr>
          <w:highlight w:val="yellow"/>
          <w:shd w:val="clear" w:color="auto" w:fill="FFFFFF"/>
        </w:rPr>
        <w:t>]</w:t>
      </w:r>
      <w:r w:rsidR="00D82A56" w:rsidRPr="009C55BE">
        <w:rPr>
          <w:shd w:val="clear" w:color="auto" w:fill="FFFFFF"/>
        </w:rPr>
        <w:t xml:space="preserve">  This</w:t>
      </w:r>
      <w:proofErr w:type="gramEnd"/>
      <w:r w:rsidR="00D82A56" w:rsidRPr="009C55BE">
        <w:rPr>
          <w:shd w:val="clear" w:color="auto" w:fill="FFFFFF"/>
        </w:rPr>
        <w:t xml:space="preserve"> GSIA rate is the current “default” rate specified for measures for which an alternative GSIA has not been estimated and approved.</w:t>
      </w:r>
      <w:r w:rsidR="00FA3D27" w:rsidRPr="00077879">
        <w:rPr>
          <w:color w:val="FFFFFF" w:themeColor="background1"/>
          <w:shd w:val="clear" w:color="auto" w:fill="64A244"/>
        </w:rPr>
        <w:t>R</w:t>
      </w:r>
      <w:r w:rsidR="00FA3D27">
        <w:rPr>
          <w:color w:val="FFFFFF" w:themeColor="background1"/>
          <w:shd w:val="clear" w:color="auto" w:fill="64A244"/>
        </w:rPr>
        <w:t>1</w:t>
      </w:r>
      <w:r w:rsidR="00595FEE">
        <w:rPr>
          <w:color w:val="FFFFFF" w:themeColor="background1"/>
          <w:shd w:val="clear" w:color="auto" w:fill="64A244"/>
        </w:rPr>
        <w:t>270</w:t>
      </w:r>
      <w:r w:rsidR="00FA3D27" w:rsidRPr="009C55BE">
        <w:rPr>
          <w:iCs/>
          <w:shd w:val="clear" w:color="auto" w:fill="FFFFFF"/>
        </w:rPr>
        <w:t> </w:t>
      </w:r>
    </w:p>
    <w:p w14:paraId="5AE5930A" w14:textId="77777777" w:rsidR="00D535AB" w:rsidRPr="009C55BE" w:rsidRDefault="00D535AB" w:rsidP="00D535AB">
      <w:pPr>
        <w:rPr>
          <w:rFonts w:ascii="Merriweather" w:hAnsi="Merriweather"/>
          <w:color w:val="64A244"/>
          <w:sz w:val="20"/>
          <w:szCs w:val="22"/>
          <w:u w:val="single"/>
        </w:rPr>
      </w:pPr>
      <w:r w:rsidRPr="009C55BE">
        <w:rPr>
          <w:rFonts w:ascii="Merriweather" w:hAnsi="Merriweather"/>
          <w:color w:val="64A244"/>
          <w:sz w:val="20"/>
          <w:szCs w:val="22"/>
          <w:u w:val="single"/>
        </w:rPr>
        <w:t>Gross Savings Installation Adjustments</w:t>
      </w:r>
    </w:p>
    <w:tbl>
      <w:tblPr>
        <w:tblW w:w="314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440"/>
      </w:tblGrid>
      <w:tr w:rsidR="00D535AB" w14:paraId="13E417CF" w14:textId="77777777" w:rsidTr="00D535AB">
        <w:trPr>
          <w:trHeight w:val="213"/>
          <w:tblHeader/>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1A4FA840"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GSIA ID</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hideMark/>
          </w:tcPr>
          <w:p w14:paraId="7CF66741"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GSIA Value</w:t>
            </w:r>
          </w:p>
        </w:tc>
      </w:tr>
      <w:tr w:rsidR="00D535AB" w14:paraId="7D1D31A7" w14:textId="77777777" w:rsidTr="00D535AB">
        <w:trPr>
          <w:trHeight w:val="213"/>
          <w:tblCellSpacing w:w="15" w:type="dxa"/>
        </w:trPr>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hideMark/>
          </w:tcPr>
          <w:p w14:paraId="307228F5" w14:textId="77777777" w:rsidR="00D535AB" w:rsidRDefault="00D535AB">
            <w:pPr>
              <w:spacing w:before="0" w:after="0" w:line="240" w:lineRule="auto"/>
              <w:jc w:val="center"/>
              <w:rPr>
                <w:rFonts w:eastAsia="Calibri" w:cs="Calibri Light"/>
                <w:sz w:val="18"/>
                <w:szCs w:val="18"/>
              </w:rPr>
            </w:pPr>
            <w:r>
              <w:rPr>
                <w:rFonts w:eastAsia="Calibri" w:cs="Calibri Light"/>
                <w:sz w:val="18"/>
                <w:szCs w:val="18"/>
              </w:rPr>
              <w:t>Def-GSIA</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hideMark/>
          </w:tcPr>
          <w:p w14:paraId="269A00CB" w14:textId="77777777" w:rsidR="00D535AB" w:rsidRDefault="00D535AB">
            <w:pPr>
              <w:spacing w:before="0" w:after="0" w:line="240" w:lineRule="auto"/>
              <w:jc w:val="center"/>
              <w:rPr>
                <w:rFonts w:eastAsia="Calibri" w:cs="Calibri Light"/>
                <w:sz w:val="18"/>
                <w:szCs w:val="18"/>
              </w:rPr>
            </w:pPr>
            <w:r>
              <w:rPr>
                <w:rFonts w:eastAsia="Calibri" w:cs="Calibri Light"/>
                <w:sz w:val="18"/>
                <w:szCs w:val="18"/>
              </w:rPr>
              <w:t>1.000</w:t>
            </w:r>
          </w:p>
        </w:tc>
      </w:tr>
    </w:tbl>
    <w:p w14:paraId="6406BF90" w14:textId="293694B8" w:rsidR="00D535AB" w:rsidRDefault="00D535AB" w:rsidP="00D535AB">
      <w:pPr>
        <w:rPr>
          <w:rFonts w:cs="Arial"/>
          <w:sz w:val="20"/>
          <w:szCs w:val="20"/>
        </w:rPr>
      </w:pPr>
    </w:p>
    <w:p w14:paraId="0BB1BE9D" w14:textId="2C8EDAB8" w:rsidR="001310D7" w:rsidRPr="006547CB" w:rsidRDefault="001310D7" w:rsidP="001310D7">
      <w:pPr>
        <w:rPr>
          <w:bCs/>
          <w:sz w:val="20"/>
          <w:szCs w:val="20"/>
          <w:highlight w:val="lightGray"/>
          <w:shd w:val="clear" w:color="auto" w:fill="E7E7E7" w:themeFill="text1" w:themeFillTint="1A"/>
        </w:rPr>
      </w:pPr>
      <w:r w:rsidRPr="006547CB">
        <w:rPr>
          <w:bCs/>
          <w:sz w:val="20"/>
          <w:szCs w:val="20"/>
          <w:highlight w:val="lightGray"/>
          <w:shd w:val="clear" w:color="auto" w:fill="E7E7E7" w:themeFill="text1" w:themeFillTint="1A"/>
        </w:rPr>
        <w:t>[All other</w:t>
      </w:r>
      <w:r w:rsidRPr="006547CB">
        <w:rPr>
          <w:b/>
          <w:sz w:val="20"/>
          <w:szCs w:val="20"/>
          <w:highlight w:val="lightGray"/>
          <w:shd w:val="clear" w:color="auto" w:fill="E7E7E7" w:themeFill="text1" w:themeFillTint="1A"/>
        </w:rPr>
        <w:t xml:space="preserve"> GSIA IDs</w:t>
      </w:r>
      <w:r w:rsidRPr="006547CB">
        <w:rPr>
          <w:bCs/>
          <w:sz w:val="20"/>
          <w:szCs w:val="20"/>
          <w:highlight w:val="lightGray"/>
          <w:shd w:val="clear" w:color="auto" w:fill="E7E7E7" w:themeFill="text1" w:themeFillTint="1A"/>
        </w:rPr>
        <w:t>, explain source and rationale for GSIA value(s) and insert dynamic table below:]</w:t>
      </w:r>
    </w:p>
    <w:p w14:paraId="2DF42EBC" w14:textId="67DDF9D6" w:rsidR="001310D7" w:rsidRPr="006547CB" w:rsidRDefault="001310D7" w:rsidP="00D535AB">
      <w:pPr>
        <w:rPr>
          <w:rFonts w:cs="Arial"/>
          <w:sz w:val="20"/>
          <w:szCs w:val="20"/>
        </w:rPr>
      </w:pPr>
      <w:r w:rsidRPr="006547CB">
        <w:rPr>
          <w:sz w:val="20"/>
          <w:szCs w:val="20"/>
          <w:highlight w:val="lightGray"/>
        </w:rPr>
        <w:t>Note: if the measure is using an old version of this shared value table, then some of the columns below may be unavailable. In this case, just include the columns that are available]</w:t>
      </w:r>
    </w:p>
    <w:p w14:paraId="71EFE6BA" w14:textId="77777777" w:rsidR="00D535AB" w:rsidRPr="007202B0" w:rsidRDefault="00D535AB" w:rsidP="00607960">
      <w:pPr>
        <w:pStyle w:val="Caption"/>
      </w:pPr>
      <w:r w:rsidRPr="007202B0">
        <w:t>Gross Savings Installation Adjustments</w:t>
      </w:r>
    </w:p>
    <w:tbl>
      <w:tblPr>
        <w:tblW w:w="773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1705"/>
        <w:gridCol w:w="1710"/>
        <w:gridCol w:w="1440"/>
        <w:gridCol w:w="1440"/>
        <w:gridCol w:w="1440"/>
      </w:tblGrid>
      <w:tr w:rsidR="00D535AB" w14:paraId="09166E5A" w14:textId="77777777" w:rsidTr="007202B0">
        <w:trPr>
          <w:trHeight w:val="213"/>
          <w:tblHeader/>
          <w:tblCellSpacing w:w="15" w:type="dxa"/>
        </w:trPr>
        <w:tc>
          <w:tcPr>
            <w:tcW w:w="1660" w:type="dxa"/>
            <w:shd w:val="clear" w:color="auto" w:fill="AE8D64"/>
            <w:tcMar>
              <w:top w:w="15" w:type="dxa"/>
              <w:left w:w="15" w:type="dxa"/>
              <w:bottom w:w="15" w:type="dxa"/>
              <w:right w:w="15" w:type="dxa"/>
            </w:tcMar>
            <w:hideMark/>
          </w:tcPr>
          <w:p w14:paraId="36D9B028"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GSIA ID</w:t>
            </w:r>
          </w:p>
        </w:tc>
        <w:tc>
          <w:tcPr>
            <w:tcW w:w="1680" w:type="dxa"/>
            <w:shd w:val="clear" w:color="auto" w:fill="AE8D64"/>
            <w:tcMar>
              <w:top w:w="15" w:type="dxa"/>
              <w:left w:w="15" w:type="dxa"/>
              <w:bottom w:w="15" w:type="dxa"/>
              <w:right w:w="15" w:type="dxa"/>
            </w:tcMar>
            <w:hideMark/>
          </w:tcPr>
          <w:p w14:paraId="5847C380"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GSIA Description</w:t>
            </w:r>
          </w:p>
        </w:tc>
        <w:tc>
          <w:tcPr>
            <w:tcW w:w="1410" w:type="dxa"/>
            <w:shd w:val="clear" w:color="auto" w:fill="AE8D64"/>
            <w:tcMar>
              <w:top w:w="15" w:type="dxa"/>
              <w:left w:w="15" w:type="dxa"/>
              <w:bottom w:w="15" w:type="dxa"/>
              <w:right w:w="15" w:type="dxa"/>
            </w:tcMar>
            <w:hideMark/>
          </w:tcPr>
          <w:p w14:paraId="5423DE97"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GSIA Value</w:t>
            </w:r>
          </w:p>
        </w:tc>
        <w:tc>
          <w:tcPr>
            <w:tcW w:w="1410" w:type="dxa"/>
            <w:shd w:val="clear" w:color="auto" w:fill="AE8D64"/>
            <w:tcMar>
              <w:top w:w="15" w:type="dxa"/>
              <w:left w:w="15" w:type="dxa"/>
              <w:bottom w:w="15" w:type="dxa"/>
              <w:right w:w="15" w:type="dxa"/>
            </w:tcMar>
            <w:hideMark/>
          </w:tcPr>
          <w:p w14:paraId="7F1F1F91"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Start Date</w:t>
            </w:r>
          </w:p>
        </w:tc>
        <w:tc>
          <w:tcPr>
            <w:tcW w:w="1395" w:type="dxa"/>
            <w:shd w:val="clear" w:color="auto" w:fill="AE8D64"/>
            <w:tcMar>
              <w:top w:w="15" w:type="dxa"/>
              <w:left w:w="15" w:type="dxa"/>
              <w:bottom w:w="15" w:type="dxa"/>
              <w:right w:w="15" w:type="dxa"/>
            </w:tcMar>
            <w:hideMark/>
          </w:tcPr>
          <w:p w14:paraId="680B0046" w14:textId="77777777" w:rsidR="00D535AB" w:rsidRDefault="00D535AB" w:rsidP="003524B6">
            <w:pPr>
              <w:spacing w:before="0" w:after="0" w:line="240" w:lineRule="auto"/>
              <w:rPr>
                <w:rFonts w:eastAsia="Times New Roman" w:cs="Calibri Light"/>
                <w:caps/>
                <w:color w:val="FFFFFF"/>
                <w:sz w:val="18"/>
                <w:szCs w:val="18"/>
              </w:rPr>
            </w:pPr>
            <w:r>
              <w:rPr>
                <w:rFonts w:eastAsia="Times New Roman" w:cs="Calibri Light"/>
                <w:caps/>
                <w:color w:val="FFFFFF"/>
                <w:sz w:val="18"/>
                <w:szCs w:val="18"/>
              </w:rPr>
              <w:t>Expire Date</w:t>
            </w:r>
          </w:p>
        </w:tc>
      </w:tr>
      <w:tr w:rsidR="00D535AB" w14:paraId="1DB9CD8F" w14:textId="77777777" w:rsidTr="007202B0">
        <w:trPr>
          <w:trHeight w:val="213"/>
          <w:tblCellSpacing w:w="15" w:type="dxa"/>
        </w:trPr>
        <w:tc>
          <w:tcPr>
            <w:tcW w:w="1660" w:type="dxa"/>
            <w:shd w:val="clear" w:color="auto" w:fill="F2F2F2" w:themeFill="background1" w:themeFillShade="F2"/>
            <w:tcMar>
              <w:top w:w="15" w:type="dxa"/>
              <w:left w:w="15" w:type="dxa"/>
              <w:bottom w:w="15" w:type="dxa"/>
              <w:right w:w="15" w:type="dxa"/>
            </w:tcMar>
          </w:tcPr>
          <w:p w14:paraId="3C941BE8" w14:textId="77777777" w:rsidR="00D535AB" w:rsidRDefault="00D535AB">
            <w:pPr>
              <w:spacing w:before="0" w:after="0" w:line="240" w:lineRule="auto"/>
              <w:jc w:val="center"/>
              <w:rPr>
                <w:rFonts w:eastAsia="Calibri" w:cs="Calibri Light"/>
                <w:sz w:val="18"/>
                <w:szCs w:val="18"/>
              </w:rPr>
            </w:pPr>
          </w:p>
        </w:tc>
        <w:tc>
          <w:tcPr>
            <w:tcW w:w="1680" w:type="dxa"/>
            <w:shd w:val="clear" w:color="auto" w:fill="F2F2F2" w:themeFill="background1" w:themeFillShade="F2"/>
            <w:tcMar>
              <w:top w:w="15" w:type="dxa"/>
              <w:left w:w="15" w:type="dxa"/>
              <w:bottom w:w="15" w:type="dxa"/>
              <w:right w:w="15" w:type="dxa"/>
            </w:tcMar>
          </w:tcPr>
          <w:p w14:paraId="18FF6960" w14:textId="77777777" w:rsidR="00D535AB" w:rsidRDefault="00D535AB">
            <w:pPr>
              <w:spacing w:before="0" w:after="0" w:line="240" w:lineRule="auto"/>
              <w:jc w:val="center"/>
              <w:rPr>
                <w:rFonts w:eastAsia="Calibri" w:cs="Calibri Light"/>
                <w:sz w:val="18"/>
                <w:szCs w:val="18"/>
              </w:rPr>
            </w:pPr>
          </w:p>
        </w:tc>
        <w:tc>
          <w:tcPr>
            <w:tcW w:w="1410" w:type="dxa"/>
            <w:shd w:val="clear" w:color="auto" w:fill="F2F2F2" w:themeFill="background1" w:themeFillShade="F2"/>
            <w:tcMar>
              <w:top w:w="15" w:type="dxa"/>
              <w:left w:w="15" w:type="dxa"/>
              <w:bottom w:w="15" w:type="dxa"/>
              <w:right w:w="15" w:type="dxa"/>
            </w:tcMar>
          </w:tcPr>
          <w:p w14:paraId="197A5667" w14:textId="77777777" w:rsidR="00D535AB" w:rsidRDefault="00D535AB">
            <w:pPr>
              <w:spacing w:before="0" w:after="0" w:line="240" w:lineRule="auto"/>
              <w:jc w:val="center"/>
              <w:rPr>
                <w:rFonts w:eastAsia="Calibri" w:cs="Calibri Light"/>
                <w:sz w:val="18"/>
                <w:szCs w:val="18"/>
              </w:rPr>
            </w:pPr>
          </w:p>
        </w:tc>
        <w:tc>
          <w:tcPr>
            <w:tcW w:w="1410" w:type="dxa"/>
            <w:shd w:val="clear" w:color="auto" w:fill="F2F2F2" w:themeFill="background1" w:themeFillShade="F2"/>
            <w:tcMar>
              <w:top w:w="15" w:type="dxa"/>
              <w:left w:w="15" w:type="dxa"/>
              <w:bottom w:w="15" w:type="dxa"/>
              <w:right w:w="15" w:type="dxa"/>
            </w:tcMar>
          </w:tcPr>
          <w:p w14:paraId="05516EAF" w14:textId="77777777" w:rsidR="00D535AB" w:rsidRDefault="00D535AB">
            <w:pPr>
              <w:spacing w:before="0" w:after="0" w:line="240" w:lineRule="auto"/>
              <w:jc w:val="center"/>
              <w:rPr>
                <w:rFonts w:eastAsia="Calibri" w:cs="Calibri Light"/>
                <w:sz w:val="18"/>
                <w:szCs w:val="18"/>
              </w:rPr>
            </w:pPr>
          </w:p>
        </w:tc>
        <w:tc>
          <w:tcPr>
            <w:tcW w:w="1395" w:type="dxa"/>
            <w:shd w:val="clear" w:color="auto" w:fill="F2F2F2" w:themeFill="background1" w:themeFillShade="F2"/>
            <w:tcMar>
              <w:top w:w="15" w:type="dxa"/>
              <w:left w:w="15" w:type="dxa"/>
              <w:bottom w:w="15" w:type="dxa"/>
              <w:right w:w="15" w:type="dxa"/>
            </w:tcMar>
          </w:tcPr>
          <w:p w14:paraId="200FEB12" w14:textId="77777777" w:rsidR="00D535AB" w:rsidRDefault="00D535AB">
            <w:pPr>
              <w:spacing w:before="0" w:after="0" w:line="240" w:lineRule="auto"/>
              <w:jc w:val="center"/>
              <w:rPr>
                <w:rFonts w:eastAsia="Calibri" w:cs="Calibri Light"/>
                <w:sz w:val="18"/>
                <w:szCs w:val="18"/>
              </w:rPr>
            </w:pPr>
          </w:p>
        </w:tc>
      </w:tr>
    </w:tbl>
    <w:p w14:paraId="2E312913" w14:textId="77777777" w:rsidR="00D535AB" w:rsidRDefault="00D535AB" w:rsidP="00DE1A0F">
      <w:pPr>
        <w:rPr>
          <w:rFonts w:cs="Arial"/>
          <w:sz w:val="20"/>
          <w:szCs w:val="20"/>
        </w:rPr>
      </w:pPr>
    </w:p>
    <w:p w14:paraId="7CE5452D" w14:textId="77777777" w:rsidR="00D535AB" w:rsidRDefault="00D535AB" w:rsidP="00DE1A0F">
      <w:pPr>
        <w:rPr>
          <w:rFonts w:cs="Arial"/>
          <w:sz w:val="20"/>
          <w:szCs w:val="20"/>
        </w:rPr>
      </w:pPr>
    </w:p>
    <w:p w14:paraId="498C05E5" w14:textId="232D8547" w:rsidR="002C67DF" w:rsidRPr="004B06E3" w:rsidRDefault="002C67DF" w:rsidP="00F0019B">
      <w:pPr>
        <w:pStyle w:val="eTRMHeading3"/>
      </w:pPr>
      <w:bookmarkStart w:id="157" w:name="_Toc486490865"/>
      <w:bookmarkStart w:id="158" w:name="_Toc486580936"/>
      <w:bookmarkStart w:id="159" w:name="_Toc527979590"/>
      <w:bookmarkStart w:id="160" w:name="_Toc70671563"/>
      <w:bookmarkStart w:id="161" w:name="_Toc70672103"/>
      <w:bookmarkStart w:id="162" w:name="_Toc94629735"/>
      <w:bookmarkStart w:id="163" w:name="_Toc121942172"/>
      <w:r w:rsidRPr="004B06E3">
        <w:lastRenderedPageBreak/>
        <w:t xml:space="preserve">Non-Energy </w:t>
      </w:r>
      <w:bookmarkEnd w:id="157"/>
      <w:bookmarkEnd w:id="158"/>
      <w:r w:rsidR="00DA6B7E">
        <w:t>Impacts</w:t>
      </w:r>
      <w:bookmarkEnd w:id="159"/>
      <w:bookmarkEnd w:id="160"/>
      <w:bookmarkEnd w:id="161"/>
      <w:bookmarkEnd w:id="162"/>
      <w:bookmarkEnd w:id="163"/>
    </w:p>
    <w:p w14:paraId="11912B9B" w14:textId="04D0D10F" w:rsidR="001310D7" w:rsidRPr="006547CB" w:rsidRDefault="001310D7" w:rsidP="001310D7">
      <w:pPr>
        <w:rPr>
          <w:bCs/>
          <w:sz w:val="20"/>
          <w:szCs w:val="22"/>
          <w:highlight w:val="lightGray"/>
          <w:shd w:val="clear" w:color="auto" w:fill="E7E7E7" w:themeFill="text1" w:themeFillTint="1A"/>
        </w:rPr>
      </w:pPr>
      <w:r w:rsidRPr="006547CB">
        <w:rPr>
          <w:bCs/>
          <w:sz w:val="20"/>
          <w:szCs w:val="22"/>
          <w:highlight w:val="lightGray"/>
          <w:shd w:val="clear" w:color="auto" w:fill="E7E7E7" w:themeFill="text1" w:themeFillTint="1A"/>
        </w:rPr>
        <w:t xml:space="preserve">[If non-energy impacts </w:t>
      </w:r>
      <w:r w:rsidR="006547CB">
        <w:rPr>
          <w:bCs/>
          <w:sz w:val="20"/>
          <w:szCs w:val="22"/>
          <w:highlight w:val="lightGray"/>
          <w:shd w:val="clear" w:color="auto" w:fill="E7E7E7" w:themeFill="text1" w:themeFillTint="1A"/>
        </w:rPr>
        <w:t xml:space="preserve">are </w:t>
      </w:r>
      <w:r w:rsidRPr="006547CB">
        <w:rPr>
          <w:bCs/>
          <w:sz w:val="20"/>
          <w:szCs w:val="22"/>
          <w:highlight w:val="lightGray"/>
          <w:shd w:val="clear" w:color="auto" w:fill="E7E7E7" w:themeFill="text1" w:themeFillTint="1A"/>
        </w:rPr>
        <w:t>not provided:]</w:t>
      </w:r>
    </w:p>
    <w:p w14:paraId="0D73FC70" w14:textId="3AF386BB" w:rsidR="00697A88" w:rsidRPr="001310D7" w:rsidRDefault="00E5621D" w:rsidP="00697A88">
      <w:pPr>
        <w:rPr>
          <w:rFonts w:cs="Arial"/>
          <w:iCs/>
          <w:szCs w:val="20"/>
        </w:rPr>
      </w:pPr>
      <w:r w:rsidRPr="001310D7">
        <w:rPr>
          <w:rFonts w:cs="Arial"/>
          <w:iCs/>
          <w:szCs w:val="20"/>
          <w:highlight w:val="yellow"/>
        </w:rPr>
        <w:t>[</w:t>
      </w:r>
      <w:r w:rsidR="00D82A56" w:rsidRPr="001310D7">
        <w:rPr>
          <w:rFonts w:cs="Arial"/>
          <w:iCs/>
          <w:szCs w:val="20"/>
          <w:highlight w:val="yellow"/>
        </w:rPr>
        <w:t>Boilerplate text</w:t>
      </w:r>
      <w:r w:rsidR="00222EFC" w:rsidRPr="001310D7">
        <w:rPr>
          <w:rFonts w:cs="Arial"/>
          <w:iCs/>
          <w:szCs w:val="20"/>
          <w:highlight w:val="yellow"/>
        </w:rPr>
        <w:t xml:space="preserve">. Modify accordingly if non-energy impacts such as water savings have been </w:t>
      </w:r>
      <w:r w:rsidR="004E64A1" w:rsidRPr="001310D7">
        <w:rPr>
          <w:rFonts w:cs="Arial"/>
          <w:iCs/>
          <w:szCs w:val="20"/>
          <w:highlight w:val="yellow"/>
        </w:rPr>
        <w:t>estimated</w:t>
      </w:r>
      <w:r w:rsidR="00D82A56" w:rsidRPr="001310D7">
        <w:rPr>
          <w:rFonts w:ascii="Wingdings" w:eastAsia="Wingdings" w:hAnsi="Wingdings" w:cs="Wingdings"/>
          <w:iCs/>
          <w:szCs w:val="20"/>
          <w:highlight w:val="yellow"/>
        </w:rPr>
        <w:t>à</w:t>
      </w:r>
      <w:r w:rsidR="00B85E75" w:rsidRPr="001310D7">
        <w:rPr>
          <w:rFonts w:cs="Arial"/>
          <w:iCs/>
          <w:szCs w:val="20"/>
          <w:highlight w:val="yellow"/>
        </w:rPr>
        <w:t>]</w:t>
      </w:r>
      <w:r w:rsidR="00D82A56" w:rsidRPr="001310D7">
        <w:rPr>
          <w:rFonts w:cs="Arial"/>
          <w:iCs/>
          <w:szCs w:val="20"/>
        </w:rPr>
        <w:t xml:space="preserve"> </w:t>
      </w:r>
      <w:proofErr w:type="gramStart"/>
      <w:r w:rsidR="00697A88" w:rsidRPr="001310D7">
        <w:rPr>
          <w:rFonts w:cs="Arial"/>
          <w:iCs/>
          <w:szCs w:val="20"/>
        </w:rPr>
        <w:t>Non-energy</w:t>
      </w:r>
      <w:proofErr w:type="gramEnd"/>
      <w:r w:rsidR="00697A88" w:rsidRPr="001310D7">
        <w:rPr>
          <w:rFonts w:cs="Arial"/>
          <w:iCs/>
          <w:szCs w:val="20"/>
        </w:rPr>
        <w:t xml:space="preserve"> </w:t>
      </w:r>
      <w:r w:rsidR="00222EFC" w:rsidRPr="001310D7">
        <w:rPr>
          <w:rFonts w:cs="Arial"/>
          <w:iCs/>
          <w:szCs w:val="20"/>
        </w:rPr>
        <w:t>impacts</w:t>
      </w:r>
      <w:r w:rsidR="00697A88" w:rsidRPr="001310D7">
        <w:rPr>
          <w:rFonts w:cs="Arial"/>
          <w:iCs/>
          <w:szCs w:val="20"/>
        </w:rPr>
        <w:t xml:space="preserve"> for this measure have not been </w:t>
      </w:r>
      <w:r w:rsidR="009D7F4D" w:rsidRPr="001310D7">
        <w:rPr>
          <w:rFonts w:cs="Arial"/>
          <w:iCs/>
          <w:szCs w:val="20"/>
        </w:rPr>
        <w:t>quantified</w:t>
      </w:r>
      <w:r w:rsidR="00697A88" w:rsidRPr="001310D7">
        <w:rPr>
          <w:rFonts w:cs="Arial"/>
          <w:iCs/>
          <w:szCs w:val="20"/>
        </w:rPr>
        <w:t>.</w:t>
      </w:r>
    </w:p>
    <w:p w14:paraId="1B889A40" w14:textId="3486E1BF" w:rsidR="001310D7" w:rsidRPr="006547CB" w:rsidRDefault="001310D7" w:rsidP="001310D7">
      <w:pPr>
        <w:rPr>
          <w:bCs/>
          <w:sz w:val="20"/>
          <w:szCs w:val="22"/>
          <w:highlight w:val="lightGray"/>
          <w:shd w:val="clear" w:color="auto" w:fill="E7E7E7" w:themeFill="text1" w:themeFillTint="1A"/>
        </w:rPr>
      </w:pPr>
      <w:r w:rsidRPr="006547CB">
        <w:rPr>
          <w:bCs/>
          <w:sz w:val="20"/>
          <w:szCs w:val="22"/>
          <w:highlight w:val="lightGray"/>
          <w:shd w:val="clear" w:color="auto" w:fill="E7E7E7" w:themeFill="text1" w:themeFillTint="1A"/>
        </w:rPr>
        <w:t>[If non-energy impacts are provided, insert explanation of methodology:]</w:t>
      </w:r>
    </w:p>
    <w:p w14:paraId="475824CD" w14:textId="4E48E457" w:rsidR="001310D7" w:rsidRDefault="001310D7" w:rsidP="004142EF"/>
    <w:p w14:paraId="2E5EE6BE" w14:textId="7913A83E" w:rsidR="005F66C8" w:rsidRPr="006547CB" w:rsidRDefault="005F66C8" w:rsidP="00454F4E">
      <w:pPr>
        <w:keepNext/>
        <w:keepLines/>
        <w:rPr>
          <w:bCs/>
          <w:sz w:val="20"/>
          <w:szCs w:val="22"/>
          <w:highlight w:val="lightGray"/>
          <w:shd w:val="clear" w:color="auto" w:fill="E7E7E7" w:themeFill="text1" w:themeFillTint="1A"/>
        </w:rPr>
      </w:pPr>
      <w:r w:rsidRPr="006547CB">
        <w:rPr>
          <w:bCs/>
          <w:sz w:val="20"/>
          <w:szCs w:val="22"/>
          <w:highlight w:val="lightGray"/>
          <w:shd w:val="clear" w:color="auto" w:fill="E7E7E7" w:themeFill="text1" w:themeFillTint="1A"/>
        </w:rPr>
        <w:t>[</w:t>
      </w:r>
      <w:r w:rsidRPr="00454F4E">
        <w:rPr>
          <w:b/>
          <w:sz w:val="20"/>
          <w:szCs w:val="22"/>
          <w:highlight w:val="lightGray"/>
          <w:shd w:val="clear" w:color="auto" w:fill="E7E7E7" w:themeFill="text1" w:themeFillTint="1A"/>
        </w:rPr>
        <w:t>If measure has RACC</w:t>
      </w:r>
      <w:r>
        <w:rPr>
          <w:bCs/>
          <w:sz w:val="20"/>
          <w:szCs w:val="22"/>
          <w:highlight w:val="lightGray"/>
          <w:shd w:val="clear" w:color="auto" w:fill="E7E7E7" w:themeFill="text1" w:themeFillTint="1A"/>
        </w:rPr>
        <w:t xml:space="preserve"> include the following boilerplate text.</w:t>
      </w:r>
      <w:r w:rsidR="00D65D15">
        <w:rPr>
          <w:bCs/>
          <w:sz w:val="20"/>
          <w:szCs w:val="22"/>
          <w:highlight w:val="lightGray"/>
          <w:shd w:val="clear" w:color="auto" w:fill="E7E7E7" w:themeFill="text1" w:themeFillTint="1A"/>
        </w:rPr>
        <w:t xml:space="preserve"> Exclude for all other measures.</w:t>
      </w:r>
      <w:r w:rsidRPr="006547CB">
        <w:rPr>
          <w:bCs/>
          <w:sz w:val="20"/>
          <w:szCs w:val="22"/>
          <w:highlight w:val="lightGray"/>
          <w:shd w:val="clear" w:color="auto" w:fill="E7E7E7" w:themeFill="text1" w:themeFillTint="1A"/>
        </w:rPr>
        <w:t>]</w:t>
      </w:r>
    </w:p>
    <w:p w14:paraId="1CA82DB6" w14:textId="79351649" w:rsidR="00D65D15" w:rsidRDefault="00D65D15" w:rsidP="00454F4E">
      <w:pPr>
        <w:keepNext/>
        <w:keepLines/>
        <w:rPr>
          <w:rFonts w:eastAsiaTheme="minorHAnsi"/>
          <w:color w:val="292929"/>
          <w:szCs w:val="22"/>
        </w:rPr>
      </w:pPr>
      <w:r w:rsidRPr="001310D7">
        <w:rPr>
          <w:rFonts w:cs="Arial"/>
          <w:iCs/>
          <w:szCs w:val="20"/>
          <w:highlight w:val="yellow"/>
        </w:rPr>
        <w:t>[Boilerplate text</w:t>
      </w:r>
      <w:r>
        <w:rPr>
          <w:rFonts w:cs="Arial"/>
          <w:iCs/>
          <w:szCs w:val="20"/>
          <w:highlight w:val="yellow"/>
        </w:rPr>
        <w:t xml:space="preserve"> for RACC measures. </w:t>
      </w:r>
      <w:r w:rsidRPr="00D65D15">
        <w:rPr>
          <w:rFonts w:ascii="Wingdings" w:eastAsia="Wingdings" w:hAnsi="Wingdings" w:cs="Wingdings"/>
          <w:iCs/>
          <w:szCs w:val="20"/>
          <w:highlight w:val="yellow"/>
        </w:rPr>
        <w:t>à</w:t>
      </w:r>
      <w:r>
        <w:rPr>
          <w:rFonts w:cs="Arial"/>
          <w:iCs/>
          <w:szCs w:val="20"/>
          <w:highlight w:val="yellow"/>
        </w:rPr>
        <w:t>]</w:t>
      </w:r>
      <w:r w:rsidRPr="001310D7">
        <w:rPr>
          <w:rFonts w:cs="Arial"/>
          <w:iCs/>
          <w:szCs w:val="20"/>
          <w:highlight w:val="yellow"/>
        </w:rPr>
        <w:t xml:space="preserve"> </w:t>
      </w:r>
      <w:r>
        <w:rPr>
          <w:i/>
          <w:iCs/>
        </w:rPr>
        <w:t>Resolution E-5152</w:t>
      </w:r>
      <w:r>
        <w:t xml:space="preserve"> requires IOU program administrators to report refrigerant leakage avoided costs (RLAC) for all energy efficiency measure claims for which the retrofit involves </w:t>
      </w:r>
      <w:r>
        <w:rPr>
          <w:i/>
          <w:iCs/>
        </w:rPr>
        <w:t>adding</w:t>
      </w:r>
      <w:r>
        <w:t> (not replacing) equipment that uses refrigerant, such as fuel substitution and electric resistance to heat pump measures, or measures for which low global warming potential (GWP) refrigerant measure benefits will be claimed</w:t>
      </w:r>
      <w:r w:rsidR="00954E33">
        <w:t>, such as a change in the type or amount of refrigerant</w:t>
      </w:r>
      <w:r>
        <w:t>.</w:t>
      </w:r>
      <w:r w:rsidRPr="00D65D15">
        <w:rPr>
          <w:color w:val="FFFFFF"/>
          <w:shd w:val="clear" w:color="auto" w:fill="64A244"/>
        </w:rPr>
        <w:t>R1503</w:t>
      </w:r>
      <w:r>
        <w:rPr>
          <w:color w:val="292929"/>
        </w:rPr>
        <w:t xml:space="preserve">  </w:t>
      </w:r>
      <w:r>
        <w:t xml:space="preserve">E-5152 requires RLAC to be calculated from the CPUC refrigerant avoided cost calculator (RACC), the Deemed Measure RACC </w:t>
      </w:r>
      <w:proofErr w:type="spellStart"/>
      <w:r>
        <w:t>Workbook.</w:t>
      </w:r>
      <w:r w:rsidRPr="00D65D15">
        <w:rPr>
          <w:color w:val="FFFFFF"/>
          <w:shd w:val="clear" w:color="auto" w:fill="64A244"/>
        </w:rPr>
        <w:t>RXXXX</w:t>
      </w:r>
      <w:proofErr w:type="spellEnd"/>
      <w:r>
        <w:rPr>
          <w:color w:val="292929"/>
        </w:rPr>
        <w:t xml:space="preserve"> </w:t>
      </w:r>
      <w:r w:rsidR="001564F0" w:rsidRPr="00454F4E" w:rsidDel="001564F0">
        <w:rPr>
          <w:color w:val="000000"/>
        </w:rPr>
        <w:t xml:space="preserve"> </w:t>
      </w:r>
    </w:p>
    <w:p w14:paraId="28B1AB8A" w14:textId="3371293B" w:rsidR="00D65D15" w:rsidRDefault="00D65D15" w:rsidP="00D65D15">
      <w:pPr>
        <w:rPr>
          <w:color w:val="292929"/>
        </w:rPr>
      </w:pPr>
      <w:r>
        <w:t xml:space="preserve">The RLAC for this measure </w:t>
      </w:r>
      <w:proofErr w:type="gramStart"/>
      <w:r>
        <w:t>were</w:t>
      </w:r>
      <w:proofErr w:type="gramEnd"/>
      <w:r>
        <w:t xml:space="preserve"> calculated with version 1.3-Rev4 of the Deemed Measure RACC Workbook. An addendum provided to the CPUC describes the calculations and the outputs are presented </w:t>
      </w:r>
      <w:proofErr w:type="spellStart"/>
      <w:proofErr w:type="gramStart"/>
      <w:r>
        <w:t>below.</w:t>
      </w:r>
      <w:r w:rsidRPr="00D65D15">
        <w:rPr>
          <w:color w:val="FFFFFF"/>
          <w:shd w:val="clear" w:color="auto" w:fill="64A244"/>
        </w:rPr>
        <w:t>R</w:t>
      </w:r>
      <w:r w:rsidR="00FC0556">
        <w:rPr>
          <w:color w:val="FFFFFF"/>
          <w:shd w:val="clear" w:color="auto" w:fill="64A244"/>
        </w:rPr>
        <w:t>XXXX</w:t>
      </w:r>
      <w:proofErr w:type="spellEnd"/>
      <w:proofErr w:type="gramEnd"/>
    </w:p>
    <w:p w14:paraId="243F6F19" w14:textId="649316AF" w:rsidR="00D65D15" w:rsidRPr="00473E3A" w:rsidRDefault="00000000" w:rsidP="00607960">
      <w:pPr>
        <w:pStyle w:val="Caption"/>
      </w:pPr>
      <w:hyperlink r:id="rId38" w:history="1">
        <w:r w:rsidR="00D65D15" w:rsidRPr="00E034A9">
          <w:rPr>
            <w:rStyle w:val="Hyperlink"/>
            <w:color w:val="64A244"/>
          </w:rPr>
          <w:t>Refrigerant Avoided Cost Calculations Outputs</w:t>
        </w:r>
      </w:hyperlink>
      <w:r w:rsidR="00D65D15" w:rsidRPr="00473E3A">
        <w:t> </w:t>
      </w:r>
      <w:r w:rsidR="00473E3A" w:rsidRPr="00E034A9">
        <w:rPr>
          <w:rFonts w:ascii="Arial" w:hAnsi="Arial" w:cs="Arial"/>
          <w:color w:val="FFFFFF"/>
          <w:shd w:val="clear" w:color="auto" w:fill="64A244"/>
        </w:rPr>
        <w:t>RXXXX</w:t>
      </w:r>
    </w:p>
    <w:tbl>
      <w:tblPr>
        <w:tblW w:w="10024"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313"/>
        <w:gridCol w:w="1243"/>
        <w:gridCol w:w="1243"/>
        <w:gridCol w:w="1244"/>
        <w:gridCol w:w="1244"/>
        <w:gridCol w:w="1244"/>
        <w:gridCol w:w="1244"/>
        <w:gridCol w:w="1249"/>
      </w:tblGrid>
      <w:tr w:rsidR="00206D2D" w:rsidRPr="007202B0" w14:paraId="6AFD2CFE" w14:textId="77777777" w:rsidTr="00206D2D">
        <w:trPr>
          <w:tblHeader/>
          <w:tblCellSpacing w:w="15" w:type="dxa"/>
        </w:trPr>
        <w:tc>
          <w:tcPr>
            <w:tcW w:w="1208" w:type="dxa"/>
            <w:shd w:val="clear" w:color="auto" w:fill="AE8D64"/>
            <w:tcMar>
              <w:top w:w="15" w:type="dxa"/>
              <w:left w:w="15" w:type="dxa"/>
              <w:bottom w:w="15" w:type="dxa"/>
              <w:right w:w="15" w:type="dxa"/>
            </w:tcMar>
            <w:hideMark/>
          </w:tcPr>
          <w:p w14:paraId="3095CA81"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 xml:space="preserve">REFRIGERANT NPV BENEFITS </w:t>
            </w:r>
            <w:proofErr w:type="gramStart"/>
            <w:r w:rsidRPr="00E034A9">
              <w:rPr>
                <w:rFonts w:eastAsia="Times New Roman" w:cs="Calibri Light"/>
                <w:caps/>
                <w:color w:val="FFFFFF"/>
                <w:sz w:val="16"/>
                <w:szCs w:val="16"/>
              </w:rPr>
              <w:t>-  PREEXISTING</w:t>
            </w:r>
            <w:proofErr w:type="gramEnd"/>
            <w:r w:rsidRPr="00E034A9">
              <w:rPr>
                <w:rFonts w:eastAsia="Times New Roman" w:cs="Calibri Light"/>
                <w:caps/>
                <w:color w:val="FFFFFF"/>
                <w:sz w:val="16"/>
                <w:szCs w:val="16"/>
              </w:rPr>
              <w:t xml:space="preserve"> BASELINE (USD)</w:t>
            </w:r>
          </w:p>
        </w:tc>
        <w:tc>
          <w:tcPr>
            <w:tcW w:w="1223" w:type="dxa"/>
            <w:shd w:val="clear" w:color="auto" w:fill="AE8D64"/>
            <w:tcMar>
              <w:top w:w="15" w:type="dxa"/>
              <w:left w:w="15" w:type="dxa"/>
              <w:bottom w:w="15" w:type="dxa"/>
              <w:right w:w="15" w:type="dxa"/>
            </w:tcMar>
            <w:hideMark/>
          </w:tcPr>
          <w:p w14:paraId="7D868815"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REFRIGERANT NPV BENEFITS - STANDARD BASELINE (USD)</w:t>
            </w:r>
          </w:p>
        </w:tc>
        <w:tc>
          <w:tcPr>
            <w:tcW w:w="1223" w:type="dxa"/>
            <w:shd w:val="clear" w:color="auto" w:fill="AE8D64"/>
            <w:tcMar>
              <w:top w:w="15" w:type="dxa"/>
              <w:left w:w="15" w:type="dxa"/>
              <w:bottom w:w="15" w:type="dxa"/>
              <w:right w:w="15" w:type="dxa"/>
            </w:tcMar>
            <w:hideMark/>
          </w:tcPr>
          <w:p w14:paraId="2D1F89F0"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REFRIGERANT NPV BENEFITS - MEASURE (USD)</w:t>
            </w:r>
          </w:p>
        </w:tc>
        <w:tc>
          <w:tcPr>
            <w:tcW w:w="1223" w:type="dxa"/>
            <w:shd w:val="clear" w:color="auto" w:fill="AE8D64"/>
            <w:tcMar>
              <w:top w:w="15" w:type="dxa"/>
              <w:left w:w="15" w:type="dxa"/>
              <w:bottom w:w="15" w:type="dxa"/>
              <w:right w:w="15" w:type="dxa"/>
            </w:tcMar>
            <w:hideMark/>
          </w:tcPr>
          <w:p w14:paraId="2DFB7CDA"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REFRIGERANT NPV COSTS - PREEXISTING BASELINE (USD)</w:t>
            </w:r>
          </w:p>
        </w:tc>
        <w:tc>
          <w:tcPr>
            <w:tcW w:w="1223" w:type="dxa"/>
            <w:shd w:val="clear" w:color="auto" w:fill="AE8D64"/>
            <w:tcMar>
              <w:top w:w="15" w:type="dxa"/>
              <w:left w:w="15" w:type="dxa"/>
              <w:bottom w:w="15" w:type="dxa"/>
              <w:right w:w="15" w:type="dxa"/>
            </w:tcMar>
            <w:hideMark/>
          </w:tcPr>
          <w:p w14:paraId="23F187AC"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REFRIGERANT NPV COSTS - STANDARD BASELINE (USD)</w:t>
            </w:r>
          </w:p>
        </w:tc>
        <w:tc>
          <w:tcPr>
            <w:tcW w:w="1223" w:type="dxa"/>
            <w:shd w:val="clear" w:color="auto" w:fill="AE8D64"/>
            <w:tcMar>
              <w:top w:w="15" w:type="dxa"/>
              <w:left w:w="15" w:type="dxa"/>
              <w:bottom w:w="15" w:type="dxa"/>
              <w:right w:w="15" w:type="dxa"/>
            </w:tcMar>
            <w:hideMark/>
          </w:tcPr>
          <w:p w14:paraId="03EE881C"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REFRIGERANT NPV COSTS - MEASURE (USD)</w:t>
            </w:r>
          </w:p>
        </w:tc>
        <w:tc>
          <w:tcPr>
            <w:tcW w:w="1223" w:type="dxa"/>
            <w:shd w:val="clear" w:color="auto" w:fill="AE8D64"/>
            <w:tcMar>
              <w:top w:w="15" w:type="dxa"/>
              <w:left w:w="15" w:type="dxa"/>
              <w:bottom w:w="15" w:type="dxa"/>
              <w:right w:w="15" w:type="dxa"/>
            </w:tcMar>
            <w:hideMark/>
          </w:tcPr>
          <w:p w14:paraId="70E85D9B"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UNIT REFRIGERANT COST (USD)</w:t>
            </w:r>
          </w:p>
        </w:tc>
        <w:tc>
          <w:tcPr>
            <w:tcW w:w="1208" w:type="dxa"/>
            <w:shd w:val="clear" w:color="auto" w:fill="AE8D64"/>
            <w:tcMar>
              <w:top w:w="15" w:type="dxa"/>
              <w:left w:w="15" w:type="dxa"/>
              <w:bottom w:w="15" w:type="dxa"/>
              <w:right w:w="15" w:type="dxa"/>
            </w:tcMar>
            <w:hideMark/>
          </w:tcPr>
          <w:p w14:paraId="1D5BEF6F" w14:textId="77777777" w:rsidR="00D65D15" w:rsidRPr="00E034A9" w:rsidRDefault="00D65D15" w:rsidP="007202B0">
            <w:pPr>
              <w:spacing w:before="0" w:after="0" w:line="240" w:lineRule="auto"/>
              <w:rPr>
                <w:rFonts w:eastAsia="Times New Roman" w:cs="Calibri Light"/>
                <w:caps/>
                <w:color w:val="FFFFFF"/>
                <w:sz w:val="16"/>
                <w:szCs w:val="16"/>
              </w:rPr>
            </w:pPr>
            <w:r w:rsidRPr="00E034A9">
              <w:rPr>
                <w:rFonts w:eastAsia="Times New Roman" w:cs="Calibri Light"/>
                <w:caps/>
                <w:color w:val="FFFFFF"/>
                <w:sz w:val="16"/>
                <w:szCs w:val="16"/>
              </w:rPr>
              <w:t>UNIT REFRIGERANT BENEFITS (USD)</w:t>
            </w:r>
          </w:p>
        </w:tc>
      </w:tr>
      <w:tr w:rsidR="00206D2D" w:rsidRPr="007202B0" w14:paraId="17FE7749" w14:textId="77777777" w:rsidTr="00206D2D">
        <w:trPr>
          <w:tblCellSpacing w:w="15" w:type="dxa"/>
        </w:trPr>
        <w:tc>
          <w:tcPr>
            <w:tcW w:w="1208" w:type="dxa"/>
            <w:shd w:val="clear" w:color="auto" w:fill="E6E6E6"/>
            <w:tcMar>
              <w:top w:w="15" w:type="dxa"/>
              <w:left w:w="15" w:type="dxa"/>
              <w:bottom w:w="15" w:type="dxa"/>
              <w:right w:w="15" w:type="dxa"/>
            </w:tcMar>
          </w:tcPr>
          <w:p w14:paraId="0DB40AE8" w14:textId="2216FAB4" w:rsidR="00D65D15" w:rsidRPr="007202B0" w:rsidRDefault="00D65D15" w:rsidP="007202B0">
            <w:pPr>
              <w:spacing w:before="0" w:after="0" w:line="240" w:lineRule="auto"/>
              <w:rPr>
                <w:rFonts w:eastAsia="Times New Roman" w:cs="Calibri Light"/>
                <w:caps/>
                <w:sz w:val="18"/>
                <w:szCs w:val="18"/>
              </w:rPr>
            </w:pPr>
          </w:p>
        </w:tc>
        <w:tc>
          <w:tcPr>
            <w:tcW w:w="1223" w:type="dxa"/>
            <w:shd w:val="clear" w:color="auto" w:fill="E6E6E6"/>
            <w:tcMar>
              <w:top w:w="15" w:type="dxa"/>
              <w:left w:w="15" w:type="dxa"/>
              <w:bottom w:w="15" w:type="dxa"/>
              <w:right w:w="15" w:type="dxa"/>
            </w:tcMar>
          </w:tcPr>
          <w:p w14:paraId="4F1318DB" w14:textId="4D85D3B1" w:rsidR="00D65D15" w:rsidRPr="007202B0" w:rsidRDefault="00D65D15" w:rsidP="007202B0">
            <w:pPr>
              <w:spacing w:before="0" w:after="0" w:line="240" w:lineRule="auto"/>
              <w:rPr>
                <w:rFonts w:eastAsia="Times New Roman" w:cs="Calibri Light"/>
                <w:caps/>
                <w:sz w:val="18"/>
                <w:szCs w:val="18"/>
              </w:rPr>
            </w:pPr>
          </w:p>
        </w:tc>
        <w:tc>
          <w:tcPr>
            <w:tcW w:w="1223" w:type="dxa"/>
            <w:shd w:val="clear" w:color="auto" w:fill="E6E6E6"/>
            <w:tcMar>
              <w:top w:w="15" w:type="dxa"/>
              <w:left w:w="15" w:type="dxa"/>
              <w:bottom w:w="15" w:type="dxa"/>
              <w:right w:w="15" w:type="dxa"/>
            </w:tcMar>
          </w:tcPr>
          <w:p w14:paraId="2AAD7AB4" w14:textId="2FBBAA6D" w:rsidR="00D65D15" w:rsidRPr="007202B0" w:rsidRDefault="00D65D15" w:rsidP="007202B0">
            <w:pPr>
              <w:spacing w:before="0" w:after="0" w:line="240" w:lineRule="auto"/>
              <w:rPr>
                <w:rFonts w:eastAsia="Times New Roman" w:cs="Calibri Light"/>
                <w:caps/>
                <w:sz w:val="18"/>
                <w:szCs w:val="18"/>
              </w:rPr>
            </w:pPr>
          </w:p>
        </w:tc>
        <w:tc>
          <w:tcPr>
            <w:tcW w:w="1223" w:type="dxa"/>
            <w:shd w:val="clear" w:color="auto" w:fill="E6E6E6"/>
            <w:tcMar>
              <w:top w:w="15" w:type="dxa"/>
              <w:left w:w="15" w:type="dxa"/>
              <w:bottom w:w="15" w:type="dxa"/>
              <w:right w:w="15" w:type="dxa"/>
            </w:tcMar>
          </w:tcPr>
          <w:p w14:paraId="5C490981" w14:textId="1C0610B5" w:rsidR="00D65D15" w:rsidRPr="007202B0" w:rsidRDefault="00D65D15" w:rsidP="007202B0">
            <w:pPr>
              <w:spacing w:before="0" w:after="0" w:line="240" w:lineRule="auto"/>
              <w:rPr>
                <w:rFonts w:eastAsia="Times New Roman" w:cs="Calibri Light"/>
                <w:caps/>
                <w:sz w:val="18"/>
                <w:szCs w:val="18"/>
              </w:rPr>
            </w:pPr>
          </w:p>
        </w:tc>
        <w:tc>
          <w:tcPr>
            <w:tcW w:w="1223" w:type="dxa"/>
            <w:shd w:val="clear" w:color="auto" w:fill="E6E6E6"/>
            <w:tcMar>
              <w:top w:w="15" w:type="dxa"/>
              <w:left w:w="15" w:type="dxa"/>
              <w:bottom w:w="15" w:type="dxa"/>
              <w:right w:w="15" w:type="dxa"/>
            </w:tcMar>
          </w:tcPr>
          <w:p w14:paraId="78FE89F4" w14:textId="778748F0" w:rsidR="00D65D15" w:rsidRPr="007202B0" w:rsidRDefault="00D65D15" w:rsidP="007202B0">
            <w:pPr>
              <w:spacing w:before="0" w:after="0" w:line="240" w:lineRule="auto"/>
              <w:rPr>
                <w:rFonts w:eastAsia="Times New Roman" w:cs="Calibri Light"/>
                <w:caps/>
                <w:sz w:val="18"/>
                <w:szCs w:val="18"/>
              </w:rPr>
            </w:pPr>
          </w:p>
        </w:tc>
        <w:tc>
          <w:tcPr>
            <w:tcW w:w="1223" w:type="dxa"/>
            <w:shd w:val="clear" w:color="auto" w:fill="E6E6E6"/>
            <w:tcMar>
              <w:top w:w="15" w:type="dxa"/>
              <w:left w:w="15" w:type="dxa"/>
              <w:bottom w:w="15" w:type="dxa"/>
              <w:right w:w="15" w:type="dxa"/>
            </w:tcMar>
          </w:tcPr>
          <w:p w14:paraId="57FF4BA7" w14:textId="53AEE4AB" w:rsidR="00D65D15" w:rsidRPr="007202B0" w:rsidRDefault="00D65D15" w:rsidP="007202B0">
            <w:pPr>
              <w:spacing w:before="0" w:after="0" w:line="240" w:lineRule="auto"/>
              <w:rPr>
                <w:rFonts w:eastAsia="Times New Roman" w:cs="Calibri Light"/>
                <w:caps/>
                <w:sz w:val="18"/>
                <w:szCs w:val="18"/>
              </w:rPr>
            </w:pPr>
          </w:p>
        </w:tc>
        <w:tc>
          <w:tcPr>
            <w:tcW w:w="1223" w:type="dxa"/>
            <w:shd w:val="clear" w:color="auto" w:fill="E6E6E6"/>
            <w:tcMar>
              <w:top w:w="15" w:type="dxa"/>
              <w:left w:w="15" w:type="dxa"/>
              <w:bottom w:w="15" w:type="dxa"/>
              <w:right w:w="15" w:type="dxa"/>
            </w:tcMar>
          </w:tcPr>
          <w:p w14:paraId="780622CD" w14:textId="1BA2E81A" w:rsidR="00D65D15" w:rsidRPr="007202B0" w:rsidRDefault="00D65D15" w:rsidP="007202B0">
            <w:pPr>
              <w:spacing w:before="0" w:after="0" w:line="240" w:lineRule="auto"/>
              <w:rPr>
                <w:rFonts w:eastAsia="Times New Roman" w:cs="Calibri Light"/>
                <w:caps/>
                <w:sz w:val="18"/>
                <w:szCs w:val="18"/>
              </w:rPr>
            </w:pPr>
          </w:p>
        </w:tc>
        <w:tc>
          <w:tcPr>
            <w:tcW w:w="1208" w:type="dxa"/>
            <w:shd w:val="clear" w:color="auto" w:fill="E6E6E6"/>
            <w:tcMar>
              <w:top w:w="15" w:type="dxa"/>
              <w:left w:w="15" w:type="dxa"/>
              <w:bottom w:w="15" w:type="dxa"/>
              <w:right w:w="15" w:type="dxa"/>
            </w:tcMar>
          </w:tcPr>
          <w:p w14:paraId="1E720A36" w14:textId="5EF94397" w:rsidR="00D65D15" w:rsidRPr="007202B0" w:rsidRDefault="00D65D15" w:rsidP="007202B0">
            <w:pPr>
              <w:spacing w:before="0" w:after="0" w:line="240" w:lineRule="auto"/>
              <w:rPr>
                <w:rFonts w:eastAsia="Times New Roman" w:cs="Calibri Light"/>
                <w:caps/>
                <w:sz w:val="18"/>
                <w:szCs w:val="18"/>
              </w:rPr>
            </w:pPr>
          </w:p>
        </w:tc>
      </w:tr>
    </w:tbl>
    <w:p w14:paraId="1832F1CE" w14:textId="23A75862" w:rsidR="00D65D15" w:rsidRDefault="00D65D15" w:rsidP="00D65D15">
      <w:pPr>
        <w:rPr>
          <w:rFonts w:ascii="Calibri" w:eastAsiaTheme="minorHAnsi" w:hAnsi="Calibri" w:cs="Calibri"/>
          <w:szCs w:val="22"/>
        </w:rPr>
      </w:pPr>
    </w:p>
    <w:p w14:paraId="464025F7" w14:textId="18BD39FA" w:rsidR="00D87FA3" w:rsidRDefault="00D87FA3" w:rsidP="007E6909">
      <w:pPr>
        <w:keepNext/>
        <w:keepLines/>
        <w:rPr>
          <w:bCs/>
          <w:sz w:val="20"/>
          <w:szCs w:val="22"/>
          <w:highlight w:val="lightGray"/>
          <w:shd w:val="clear" w:color="auto" w:fill="E7E7E7" w:themeFill="text1" w:themeFillTint="1A"/>
        </w:rPr>
      </w:pPr>
      <w:r w:rsidRPr="00D87FA3">
        <w:rPr>
          <w:bCs/>
          <w:sz w:val="20"/>
          <w:szCs w:val="22"/>
          <w:highlight w:val="lightGray"/>
          <w:shd w:val="clear" w:color="auto" w:fill="E7E7E7" w:themeFill="text1" w:themeFillTint="1A"/>
        </w:rPr>
        <w:t>[</w:t>
      </w:r>
      <w:r w:rsidRPr="00D87FA3">
        <w:rPr>
          <w:b/>
          <w:sz w:val="20"/>
          <w:szCs w:val="22"/>
          <w:shd w:val="clear" w:color="auto" w:fill="E7E7E7" w:themeFill="text1" w:themeFillTint="1A"/>
        </w:rPr>
        <w:t xml:space="preserve">If a water-energy measure, </w:t>
      </w:r>
      <w:r w:rsidRPr="007E6909">
        <w:rPr>
          <w:bCs/>
          <w:sz w:val="20"/>
          <w:szCs w:val="22"/>
          <w:shd w:val="clear" w:color="auto" w:fill="E7E7E7" w:themeFill="text1" w:themeFillTint="1A"/>
        </w:rPr>
        <w:t>include this boilerplate text. Exclude for all other measures</w:t>
      </w:r>
      <w:r>
        <w:rPr>
          <w:bCs/>
          <w:sz w:val="20"/>
          <w:szCs w:val="22"/>
          <w:highlight w:val="lightGray"/>
          <w:shd w:val="clear" w:color="auto" w:fill="E7E7E7" w:themeFill="text1" w:themeFillTint="1A"/>
        </w:rPr>
        <w:t>.</w:t>
      </w:r>
      <w:r w:rsidRPr="006547CB">
        <w:rPr>
          <w:bCs/>
          <w:sz w:val="20"/>
          <w:szCs w:val="22"/>
          <w:highlight w:val="lightGray"/>
          <w:shd w:val="clear" w:color="auto" w:fill="E7E7E7" w:themeFill="text1" w:themeFillTint="1A"/>
        </w:rPr>
        <w:t>]</w:t>
      </w:r>
    </w:p>
    <w:p w14:paraId="2E65D7A8" w14:textId="1777F2EC" w:rsidR="00A35B9D" w:rsidRPr="007E6909" w:rsidRDefault="00A35B9D" w:rsidP="007E6909">
      <w:pPr>
        <w:keepNext/>
        <w:keepLines/>
        <w:rPr>
          <w:rStyle w:val="Strong"/>
          <w:b w:val="0"/>
          <w:sz w:val="20"/>
          <w:szCs w:val="22"/>
          <w:highlight w:val="lightGray"/>
          <w:shd w:val="clear" w:color="auto" w:fill="E7E7E7" w:themeFill="text1" w:themeFillTint="1A"/>
        </w:rPr>
      </w:pPr>
      <w:r w:rsidRPr="001310D7">
        <w:rPr>
          <w:rFonts w:cs="Arial"/>
          <w:iCs/>
          <w:szCs w:val="20"/>
          <w:highlight w:val="yellow"/>
        </w:rPr>
        <w:t>[Boilerplate text</w:t>
      </w:r>
      <w:r>
        <w:rPr>
          <w:rFonts w:cs="Arial"/>
          <w:iCs/>
          <w:szCs w:val="20"/>
          <w:highlight w:val="yellow"/>
        </w:rPr>
        <w:t xml:space="preserve"> for water-energy measures. </w:t>
      </w:r>
      <w:r w:rsidRPr="00D65D15">
        <w:rPr>
          <w:rFonts w:ascii="Wingdings" w:eastAsia="Wingdings" w:hAnsi="Wingdings" w:cs="Wingdings"/>
          <w:iCs/>
          <w:szCs w:val="20"/>
          <w:highlight w:val="yellow"/>
        </w:rPr>
        <w:t>à</w:t>
      </w:r>
      <w:r>
        <w:rPr>
          <w:rFonts w:cs="Arial"/>
          <w:iCs/>
          <w:szCs w:val="20"/>
          <w:highlight w:val="yellow"/>
        </w:rPr>
        <w:t>]</w:t>
      </w:r>
    </w:p>
    <w:p w14:paraId="50BE9904" w14:textId="3E726958" w:rsidR="00D87FA3" w:rsidRPr="00E034A9" w:rsidRDefault="00D87FA3" w:rsidP="00D87FA3">
      <w:pPr>
        <w:pStyle w:val="NormalWeb"/>
        <w:shd w:val="clear" w:color="auto" w:fill="FFFFFF"/>
        <w:spacing w:before="333" w:beforeAutospacing="0" w:after="333" w:afterAutospacing="0"/>
        <w:rPr>
          <w:rStyle w:val="Strong"/>
          <w:rFonts w:ascii="Source Sans Pro" w:eastAsiaTheme="majorEastAsia" w:hAnsi="Source Sans Pro"/>
          <w:sz w:val="27"/>
          <w:szCs w:val="27"/>
        </w:rPr>
      </w:pPr>
      <w:r>
        <w:rPr>
          <w:rStyle w:val="Strong"/>
          <w:rFonts w:ascii="Source Sans Pro" w:eastAsiaTheme="majorEastAsia" w:hAnsi="Source Sans Pro"/>
          <w:color w:val="292929"/>
          <w:sz w:val="27"/>
          <w:szCs w:val="27"/>
        </w:rPr>
        <w:t>CALCULATION OF EMBED</w:t>
      </w:r>
      <w:r w:rsidRPr="000637DD">
        <w:rPr>
          <w:rStyle w:val="Strong"/>
          <w:rFonts w:ascii="Source Sans Pro" w:eastAsiaTheme="majorEastAsia" w:hAnsi="Source Sans Pro"/>
          <w:color w:val="292929"/>
          <w:sz w:val="27"/>
          <w:szCs w:val="27"/>
        </w:rPr>
        <w:t>DED ENERGY SAVINGS</w:t>
      </w:r>
    </w:p>
    <w:p w14:paraId="3B010585" w14:textId="4B848A2D" w:rsidR="00D87FA3" w:rsidRPr="00E034A9" w:rsidRDefault="00D87FA3" w:rsidP="00D87FA3">
      <w:r w:rsidRPr="00E034A9">
        <w:t xml:space="preserve">The water management cycle requires significant amounts of energy. This "embedded" energy represents the energy inputs required for the extraction, conveyance, treatment, and distribution of water, as well as the energy required to collect and treat wastewater. As water consumption is reduced through the implementation of water efficiency measures, </w:t>
      </w:r>
      <w:proofErr w:type="gramStart"/>
      <w:r w:rsidRPr="00E034A9">
        <w:t>the embedded</w:t>
      </w:r>
      <w:proofErr w:type="gramEnd"/>
      <w:r w:rsidRPr="00E034A9">
        <w:t xml:space="preserve"> energy is also reduced. Much of the embedded energy is provided by IOUs, but some of the energy is </w:t>
      </w:r>
      <w:r w:rsidR="00D91036">
        <w:t xml:space="preserve">also </w:t>
      </w:r>
      <w:r w:rsidRPr="00E034A9">
        <w:t>provided by other sources.</w:t>
      </w:r>
    </w:p>
    <w:p w14:paraId="313D9BB4" w14:textId="186238C8" w:rsidR="00D87FA3" w:rsidRPr="00E034A9" w:rsidRDefault="00D87FA3" w:rsidP="00D87FA3">
      <w:pPr>
        <w:rPr>
          <w:rFonts w:cs="Arial"/>
          <w:color w:val="292929"/>
        </w:rPr>
      </w:pPr>
      <w:r w:rsidRPr="00E034A9">
        <w:rPr>
          <w:rFonts w:cs="Arial"/>
          <w:color w:val="292929"/>
        </w:rPr>
        <w:t>With Decision 15-09-023, the CPUC adopted the water energy calculator (W-E calculator), which provides an estimate of the embedded energy savings associated with</w:t>
      </w:r>
      <w:r w:rsidR="00D91036">
        <w:rPr>
          <w:rFonts w:cs="Arial"/>
          <w:color w:val="292929"/>
        </w:rPr>
        <w:t xml:space="preserve"> the water</w:t>
      </w:r>
      <w:r w:rsidRPr="00E034A9">
        <w:rPr>
          <w:rFonts w:cs="Arial"/>
          <w:color w:val="292929"/>
        </w:rPr>
        <w:t xml:space="preserve"> efficiency measures, as well as the avoided embedded energy cost and the avoided water capacity cost.</w:t>
      </w:r>
      <w:r w:rsidRPr="00A93F4B">
        <w:rPr>
          <w:rStyle w:val="dropdown"/>
          <w:rFonts w:cs="Arial"/>
          <w:color w:val="292929"/>
        </w:rPr>
        <w:t xml:space="preserve"> </w:t>
      </w:r>
      <w:r w:rsidRPr="00AD3EA0">
        <w:rPr>
          <w:rFonts w:cs="Arial"/>
          <w:color w:val="FFFFFF" w:themeColor="background1"/>
          <w:shd w:val="clear" w:color="auto" w:fill="64A244"/>
        </w:rPr>
        <w:t>R387</w:t>
      </w:r>
      <w:r w:rsidRPr="00C64F21">
        <w:rPr>
          <w:rFonts w:cs="Arial"/>
          <w:color w:val="FFFFFF" w:themeColor="background1"/>
        </w:rPr>
        <w:t xml:space="preserve"> </w:t>
      </w:r>
      <w:r w:rsidRPr="00E034A9">
        <w:rPr>
          <w:rFonts w:cs="Arial"/>
          <w:color w:val="292929"/>
        </w:rPr>
        <w:t xml:space="preserve">Since the W-E calculator was approved in 2015, new insights have emerged about opportunities to improve the W-E calculator utility and function, as well as how to evaluate </w:t>
      </w:r>
      <w:r w:rsidR="00D91036">
        <w:rPr>
          <w:rFonts w:cs="Arial"/>
          <w:color w:val="292929"/>
        </w:rPr>
        <w:t xml:space="preserve">water </w:t>
      </w:r>
      <w:r w:rsidRPr="00E034A9">
        <w:rPr>
          <w:rFonts w:cs="Arial"/>
          <w:color w:val="292929"/>
        </w:rPr>
        <w:t>efficiency measures. An updated version of the calculator, hereafter referred to as W-E calculator 2.0, was approved in December 2021.</w:t>
      </w:r>
    </w:p>
    <w:p w14:paraId="238B20CF" w14:textId="77777777" w:rsidR="00D87FA3" w:rsidRPr="00E034A9" w:rsidRDefault="00D87FA3" w:rsidP="00D87FA3">
      <w:pPr>
        <w:rPr>
          <w:rFonts w:cs="Arial"/>
          <w:color w:val="292929"/>
        </w:rPr>
      </w:pPr>
      <w:r w:rsidRPr="00E034A9">
        <w:rPr>
          <w:rFonts w:cs="Arial"/>
          <w:color w:val="292929"/>
        </w:rPr>
        <w:lastRenderedPageBreak/>
        <w:t>The W-E Calculator 2.0 estimate</w:t>
      </w:r>
      <w:r>
        <w:rPr>
          <w:rFonts w:cs="Arial"/>
          <w:color w:val="292929"/>
        </w:rPr>
        <w:t>s</w:t>
      </w:r>
      <w:r w:rsidRPr="00E034A9">
        <w:rPr>
          <w:rFonts w:cs="Arial"/>
          <w:color w:val="292929"/>
        </w:rPr>
        <w:t xml:space="preserve"> the IOU and non-IOU embedded energy savings that result from water energy efficiency measures. The W-E Calculator 2.0 was used to calculate an energy intensity value that can be applied to</w:t>
      </w:r>
      <w:r>
        <w:rPr>
          <w:rFonts w:cs="Arial"/>
          <w:color w:val="292929"/>
        </w:rPr>
        <w:t xml:space="preserve"> </w:t>
      </w:r>
      <w:r w:rsidRPr="00E034A9">
        <w:rPr>
          <w:rFonts w:cs="Arial"/>
          <w:color w:val="292929"/>
        </w:rPr>
        <w:t>specific types of measures that have a water savings component.</w:t>
      </w:r>
    </w:p>
    <w:p w14:paraId="2B766590" w14:textId="7B206663" w:rsidR="00D87FA3" w:rsidRPr="00C64F21" w:rsidRDefault="00000000" w:rsidP="00D87FA3">
      <w:pPr>
        <w:pStyle w:val="Heading6"/>
        <w:numPr>
          <w:ilvl w:val="0"/>
          <w:numId w:val="0"/>
        </w:numPr>
        <w:shd w:val="clear" w:color="auto" w:fill="FFFFFF"/>
        <w:spacing w:before="0" w:after="0"/>
        <w:rPr>
          <w:rFonts w:ascii="Merriweather" w:hAnsi="Merriweather"/>
          <w:color w:val="FFFFFF" w:themeColor="background1"/>
          <w:sz w:val="20"/>
          <w:szCs w:val="20"/>
        </w:rPr>
      </w:pPr>
      <w:hyperlink r:id="rId39" w:history="1">
        <w:r w:rsidR="00D87FA3" w:rsidRPr="00607960">
          <w:rPr>
            <w:rStyle w:val="Hyperlink"/>
            <w:rFonts w:ascii="Merriweather" w:eastAsia="Times New Roman" w:hAnsi="Merriweather"/>
            <w:caps w:val="0"/>
            <w:color w:val="64A244"/>
            <w:sz w:val="20"/>
            <w:szCs w:val="20"/>
          </w:rPr>
          <w:t>Water Energy Intensity</w:t>
        </w:r>
      </w:hyperlink>
      <w:r w:rsidR="00D87FA3" w:rsidRPr="00E034A9">
        <w:rPr>
          <w:rFonts w:ascii="Merriweather" w:hAnsi="Merriweather"/>
          <w:color w:val="292929"/>
          <w:sz w:val="20"/>
          <w:szCs w:val="20"/>
        </w:rPr>
        <w:t> </w:t>
      </w:r>
      <w:r w:rsidR="00D87FA3" w:rsidRPr="00AD3EA0">
        <w:rPr>
          <w:rFonts w:ascii="Arial" w:hAnsi="Arial" w:cs="Arial"/>
          <w:caps w:val="0"/>
          <w:color w:val="FFFFFF" w:themeColor="background1"/>
          <w:sz w:val="22"/>
          <w:szCs w:val="24"/>
          <w:u w:val="single"/>
          <w:shd w:val="clear" w:color="auto" w:fill="64A244"/>
        </w:rPr>
        <w:t>R</w:t>
      </w:r>
      <w:proofErr w:type="gramStart"/>
      <w:r w:rsidR="00D87FA3" w:rsidRPr="00AD3EA0">
        <w:rPr>
          <w:rFonts w:ascii="Arial" w:hAnsi="Arial" w:cs="Arial"/>
          <w:caps w:val="0"/>
          <w:color w:val="FFFFFF" w:themeColor="background1"/>
          <w:sz w:val="22"/>
          <w:szCs w:val="24"/>
          <w:u w:val="single"/>
          <w:shd w:val="clear" w:color="auto" w:fill="64A244"/>
        </w:rPr>
        <w:t>1655</w:t>
      </w:r>
      <w:r w:rsidR="00D87FA3" w:rsidRPr="00AD3EA0">
        <w:rPr>
          <w:rStyle w:val="Hyperlink"/>
          <w:rFonts w:ascii="Arial" w:hAnsi="Arial" w:cs="Arial"/>
          <w:caps w:val="0"/>
          <w:color w:val="FFFFFF" w:themeColor="background1"/>
          <w:sz w:val="22"/>
          <w:szCs w:val="24"/>
          <w:shd w:val="clear" w:color="auto" w:fill="64A244"/>
        </w:rPr>
        <w:t xml:space="preserve">  </w:t>
      </w:r>
      <w:r w:rsidR="00D87FA3" w:rsidRPr="00AD3EA0">
        <w:rPr>
          <w:rFonts w:ascii="Arial" w:hAnsi="Arial" w:cs="Arial"/>
          <w:caps w:val="0"/>
          <w:color w:val="FFFFFF" w:themeColor="background1"/>
          <w:sz w:val="22"/>
          <w:szCs w:val="24"/>
          <w:u w:val="single"/>
          <w:shd w:val="clear" w:color="auto" w:fill="64A244"/>
        </w:rPr>
        <w:t>R</w:t>
      </w:r>
      <w:proofErr w:type="gramEnd"/>
      <w:r w:rsidR="00D87FA3" w:rsidRPr="00AD3EA0">
        <w:rPr>
          <w:rFonts w:ascii="Arial" w:hAnsi="Arial" w:cs="Arial"/>
          <w:caps w:val="0"/>
          <w:color w:val="FFFFFF" w:themeColor="background1"/>
          <w:sz w:val="22"/>
          <w:szCs w:val="24"/>
          <w:u w:val="single"/>
          <w:shd w:val="clear" w:color="auto" w:fill="64A244"/>
        </w:rPr>
        <w:t>1652</w:t>
      </w: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2880"/>
        <w:gridCol w:w="2880"/>
        <w:gridCol w:w="2880"/>
      </w:tblGrid>
      <w:tr w:rsidR="00D87FA3" w:rsidRPr="00DC64BD" w14:paraId="51D3E259" w14:textId="77777777" w:rsidTr="00DC64BD">
        <w:trPr>
          <w:tblHeader/>
          <w:tblCellSpacing w:w="15" w:type="dxa"/>
        </w:trPr>
        <w:tc>
          <w:tcPr>
            <w:tcW w:w="2835" w:type="dxa"/>
            <w:tcBorders>
              <w:top w:val="nil"/>
              <w:left w:val="nil"/>
              <w:bottom w:val="nil"/>
              <w:right w:val="nil"/>
            </w:tcBorders>
            <w:shd w:val="clear" w:color="auto" w:fill="AE8D64"/>
            <w:hideMark/>
          </w:tcPr>
          <w:p w14:paraId="78232046" w14:textId="77777777" w:rsidR="00D87FA3" w:rsidRPr="00DC64BD" w:rsidRDefault="00D87FA3" w:rsidP="00DC64BD">
            <w:pPr>
              <w:rPr>
                <w:rFonts w:ascii="Times New Roman" w:hAnsi="Times New Roman"/>
                <w:caps/>
                <w:color w:val="FFFFFF"/>
                <w:sz w:val="18"/>
                <w:szCs w:val="18"/>
              </w:rPr>
            </w:pPr>
            <w:r w:rsidRPr="00DC64BD">
              <w:rPr>
                <w:caps/>
                <w:color w:val="FFFFFF"/>
                <w:sz w:val="18"/>
                <w:szCs w:val="18"/>
              </w:rPr>
              <w:t>WATER MEASURE TYPE</w:t>
            </w:r>
          </w:p>
        </w:tc>
        <w:tc>
          <w:tcPr>
            <w:tcW w:w="2850" w:type="dxa"/>
            <w:tcBorders>
              <w:top w:val="nil"/>
              <w:left w:val="nil"/>
              <w:bottom w:val="nil"/>
              <w:right w:val="nil"/>
            </w:tcBorders>
            <w:shd w:val="clear" w:color="auto" w:fill="997950"/>
            <w:hideMark/>
          </w:tcPr>
          <w:p w14:paraId="769A0AE6" w14:textId="77777777" w:rsidR="00D87FA3" w:rsidRPr="00DC64BD" w:rsidRDefault="00D87FA3" w:rsidP="00DC64BD">
            <w:pPr>
              <w:jc w:val="right"/>
              <w:rPr>
                <w:caps/>
                <w:color w:val="FFFFFF"/>
                <w:sz w:val="18"/>
                <w:szCs w:val="18"/>
              </w:rPr>
            </w:pPr>
            <w:r w:rsidRPr="00DC64BD">
              <w:rPr>
                <w:caps/>
                <w:color w:val="FFFFFF"/>
                <w:sz w:val="18"/>
                <w:szCs w:val="18"/>
              </w:rPr>
              <w:t>TOTAL IOU EMBEDDED WATER ENERGY INTENSITY (KWH / KGAL)</w:t>
            </w:r>
          </w:p>
        </w:tc>
        <w:tc>
          <w:tcPr>
            <w:tcW w:w="2835" w:type="dxa"/>
            <w:tcBorders>
              <w:top w:val="nil"/>
              <w:left w:val="nil"/>
              <w:bottom w:val="nil"/>
              <w:right w:val="nil"/>
            </w:tcBorders>
            <w:shd w:val="clear" w:color="auto" w:fill="997950"/>
            <w:hideMark/>
          </w:tcPr>
          <w:p w14:paraId="0EA101EF" w14:textId="77777777" w:rsidR="00D87FA3" w:rsidRPr="00DC64BD" w:rsidRDefault="00D87FA3" w:rsidP="00DC64BD">
            <w:pPr>
              <w:jc w:val="right"/>
              <w:rPr>
                <w:caps/>
                <w:color w:val="FFFFFF"/>
                <w:sz w:val="18"/>
                <w:szCs w:val="18"/>
              </w:rPr>
            </w:pPr>
            <w:r w:rsidRPr="00DC64BD">
              <w:rPr>
                <w:caps/>
                <w:color w:val="FFFFFF"/>
                <w:sz w:val="18"/>
                <w:szCs w:val="18"/>
              </w:rPr>
              <w:t>TOTAL NON-IOU EMBEDDED WATER ENERGY INTENSITY (KWH / KGAL)</w:t>
            </w:r>
          </w:p>
        </w:tc>
      </w:tr>
      <w:tr w:rsidR="00D87FA3" w:rsidRPr="00DC64BD" w14:paraId="12E100BB" w14:textId="77777777" w:rsidTr="00DC64BD">
        <w:trPr>
          <w:trHeight w:val="20"/>
          <w:tblCellSpacing w:w="15" w:type="dxa"/>
        </w:trPr>
        <w:tc>
          <w:tcPr>
            <w:tcW w:w="2835" w:type="dxa"/>
            <w:tcBorders>
              <w:top w:val="nil"/>
              <w:left w:val="nil"/>
              <w:bottom w:val="nil"/>
              <w:right w:val="nil"/>
            </w:tcBorders>
            <w:shd w:val="clear" w:color="auto" w:fill="F2F2F2"/>
            <w:hideMark/>
          </w:tcPr>
          <w:p w14:paraId="489F56D5" w14:textId="77777777" w:rsidR="00D87FA3" w:rsidRPr="00DC64BD" w:rsidRDefault="00D87FA3" w:rsidP="00DC64BD">
            <w:pPr>
              <w:rPr>
                <w:sz w:val="18"/>
                <w:szCs w:val="18"/>
              </w:rPr>
            </w:pPr>
          </w:p>
        </w:tc>
        <w:tc>
          <w:tcPr>
            <w:tcW w:w="2850" w:type="dxa"/>
            <w:tcBorders>
              <w:top w:val="nil"/>
              <w:left w:val="nil"/>
              <w:bottom w:val="nil"/>
              <w:right w:val="nil"/>
            </w:tcBorders>
            <w:shd w:val="clear" w:color="auto" w:fill="E6E6E6"/>
          </w:tcPr>
          <w:p w14:paraId="23D315CD" w14:textId="77777777" w:rsidR="00D87FA3" w:rsidRPr="00DC64BD" w:rsidRDefault="00D87FA3" w:rsidP="00DC64BD">
            <w:pPr>
              <w:jc w:val="right"/>
              <w:rPr>
                <w:b/>
                <w:bCs/>
                <w:sz w:val="18"/>
                <w:szCs w:val="18"/>
              </w:rPr>
            </w:pPr>
          </w:p>
        </w:tc>
        <w:tc>
          <w:tcPr>
            <w:tcW w:w="2835" w:type="dxa"/>
            <w:tcBorders>
              <w:top w:val="nil"/>
              <w:left w:val="nil"/>
              <w:bottom w:val="nil"/>
              <w:right w:val="nil"/>
            </w:tcBorders>
            <w:shd w:val="clear" w:color="auto" w:fill="E6E6E6"/>
          </w:tcPr>
          <w:p w14:paraId="73F82CF1" w14:textId="77777777" w:rsidR="00D87FA3" w:rsidRPr="00DC64BD" w:rsidRDefault="00D87FA3" w:rsidP="00DC64BD">
            <w:pPr>
              <w:jc w:val="right"/>
              <w:rPr>
                <w:b/>
                <w:bCs/>
                <w:sz w:val="18"/>
                <w:szCs w:val="18"/>
              </w:rPr>
            </w:pPr>
          </w:p>
        </w:tc>
      </w:tr>
      <w:tr w:rsidR="00D87FA3" w:rsidRPr="00DC64BD" w14:paraId="298A4F4D" w14:textId="77777777" w:rsidTr="00DC64BD">
        <w:trPr>
          <w:trHeight w:val="20"/>
          <w:tblCellSpacing w:w="15" w:type="dxa"/>
        </w:trPr>
        <w:tc>
          <w:tcPr>
            <w:tcW w:w="2835" w:type="dxa"/>
            <w:tcBorders>
              <w:top w:val="nil"/>
              <w:left w:val="nil"/>
              <w:bottom w:val="nil"/>
              <w:right w:val="nil"/>
            </w:tcBorders>
            <w:shd w:val="clear" w:color="auto" w:fill="F2F2F2"/>
          </w:tcPr>
          <w:p w14:paraId="5CE5BE0E" w14:textId="77777777" w:rsidR="00D87FA3" w:rsidRPr="00DC64BD" w:rsidRDefault="00D87FA3" w:rsidP="00DC64BD">
            <w:pPr>
              <w:rPr>
                <w:sz w:val="18"/>
                <w:szCs w:val="18"/>
              </w:rPr>
            </w:pPr>
          </w:p>
        </w:tc>
        <w:tc>
          <w:tcPr>
            <w:tcW w:w="2850" w:type="dxa"/>
            <w:tcBorders>
              <w:top w:val="nil"/>
              <w:left w:val="nil"/>
              <w:bottom w:val="nil"/>
              <w:right w:val="nil"/>
            </w:tcBorders>
            <w:shd w:val="clear" w:color="auto" w:fill="E6E6E6"/>
          </w:tcPr>
          <w:p w14:paraId="74B8FACC" w14:textId="77777777" w:rsidR="00D87FA3" w:rsidRPr="00DC64BD" w:rsidRDefault="00D87FA3" w:rsidP="00DC64BD">
            <w:pPr>
              <w:jc w:val="right"/>
              <w:rPr>
                <w:b/>
                <w:bCs/>
                <w:sz w:val="18"/>
                <w:szCs w:val="18"/>
              </w:rPr>
            </w:pPr>
          </w:p>
        </w:tc>
        <w:tc>
          <w:tcPr>
            <w:tcW w:w="2835" w:type="dxa"/>
            <w:tcBorders>
              <w:top w:val="nil"/>
              <w:left w:val="nil"/>
              <w:bottom w:val="nil"/>
              <w:right w:val="nil"/>
            </w:tcBorders>
            <w:shd w:val="clear" w:color="auto" w:fill="E6E6E6"/>
          </w:tcPr>
          <w:p w14:paraId="777A4A89" w14:textId="77777777" w:rsidR="00D87FA3" w:rsidRPr="00DC64BD" w:rsidRDefault="00D87FA3" w:rsidP="00DC64BD">
            <w:pPr>
              <w:jc w:val="right"/>
              <w:rPr>
                <w:b/>
                <w:bCs/>
                <w:sz w:val="18"/>
                <w:szCs w:val="18"/>
              </w:rPr>
            </w:pPr>
          </w:p>
        </w:tc>
      </w:tr>
    </w:tbl>
    <w:p w14:paraId="3A10F53F" w14:textId="77777777" w:rsidR="00D87FA3" w:rsidRDefault="00D87FA3" w:rsidP="00D87FA3"/>
    <w:p w14:paraId="379D352C" w14:textId="415A470F" w:rsidR="00D87FA3" w:rsidRDefault="00D87FA3" w:rsidP="00D87FA3">
      <w:r w:rsidRPr="002D27D6">
        <w:t xml:space="preserve">The energy intensity </w:t>
      </w:r>
      <w:r w:rsidRPr="002D27D6">
        <w:rPr>
          <w:i/>
          <w:iCs/>
        </w:rPr>
        <w:t>was</w:t>
      </w:r>
      <w:r w:rsidRPr="002D27D6">
        <w:t xml:space="preserve"> multiplied by the annual water savings to estimate the IOU</w:t>
      </w:r>
      <w:r w:rsidRPr="002D27D6">
        <w:rPr>
          <w:i/>
          <w:iCs/>
        </w:rPr>
        <w:t xml:space="preserve">, </w:t>
      </w:r>
      <w:r w:rsidR="00D91036">
        <w:rPr>
          <w:i/>
          <w:iCs/>
        </w:rPr>
        <w:t>and/</w:t>
      </w:r>
      <w:r w:rsidRPr="002D27D6">
        <w:rPr>
          <w:i/>
          <w:iCs/>
        </w:rPr>
        <w:t>or non-</w:t>
      </w:r>
      <w:r>
        <w:rPr>
          <w:i/>
          <w:iCs/>
        </w:rPr>
        <w:t>IOU</w:t>
      </w:r>
      <w:r w:rsidRPr="002D27D6">
        <w:rPr>
          <w:i/>
          <w:iCs/>
        </w:rPr>
        <w:t>,</w:t>
      </w:r>
      <w:r w:rsidRPr="002D27D6">
        <w:t> embedded energy savings</w:t>
      </w:r>
      <w:r w:rsidR="00D91036">
        <w:t xml:space="preserve"> for this measure</w:t>
      </w:r>
      <w:r w:rsidRPr="002D27D6">
        <w:t>.</w:t>
      </w:r>
    </w:p>
    <w:tbl>
      <w:tblPr>
        <w:tblpPr w:leftFromText="180" w:rightFromText="180" w:vertAnchor="text" w:horzAnchor="margin" w:tblpY="473"/>
        <w:tblW w:w="5928" w:type="dxa"/>
        <w:tblCellSpacing w:w="15" w:type="dxa"/>
        <w:tblCellMar>
          <w:top w:w="15" w:type="dxa"/>
          <w:left w:w="15" w:type="dxa"/>
          <w:bottom w:w="15" w:type="dxa"/>
          <w:right w:w="15" w:type="dxa"/>
        </w:tblCellMar>
        <w:tblLook w:val="04A0" w:firstRow="1" w:lastRow="0" w:firstColumn="1" w:lastColumn="0" w:noHBand="0" w:noVBand="1"/>
      </w:tblPr>
      <w:tblGrid>
        <w:gridCol w:w="5928"/>
      </w:tblGrid>
      <w:tr w:rsidR="00D87FA3" w:rsidRPr="000637DD" w14:paraId="1A38D2D3" w14:textId="77777777" w:rsidTr="00DC64BD">
        <w:trPr>
          <w:tblCellSpacing w:w="15" w:type="dxa"/>
        </w:trPr>
        <w:tc>
          <w:tcPr>
            <w:tcW w:w="5868" w:type="dxa"/>
            <w:tcBorders>
              <w:top w:val="nil"/>
              <w:left w:val="nil"/>
              <w:bottom w:val="nil"/>
              <w:right w:val="nil"/>
            </w:tcBorders>
            <w:shd w:val="clear" w:color="auto" w:fill="AE8D64"/>
            <w:noWrap/>
            <w:hideMark/>
          </w:tcPr>
          <w:p w14:paraId="250DB72C" w14:textId="77777777" w:rsidR="00D87FA3" w:rsidRPr="00E034A9" w:rsidRDefault="00D87FA3" w:rsidP="00DC64BD">
            <w:pPr>
              <w:keepNext/>
              <w:keepLines/>
              <w:rPr>
                <w:rFonts w:ascii="Times New Roman" w:hAnsi="Times New Roman"/>
                <w:caps/>
                <w:color w:val="FFFFFF"/>
                <w:sz w:val="20"/>
                <w:szCs w:val="20"/>
              </w:rPr>
            </w:pPr>
            <w:r w:rsidRPr="00E034A9">
              <w:rPr>
                <w:caps/>
                <w:color w:val="FFFFFF"/>
                <w:sz w:val="20"/>
                <w:szCs w:val="20"/>
              </w:rPr>
              <w:t>EQUATION (KWH / YR)</w:t>
            </w:r>
          </w:p>
        </w:tc>
      </w:tr>
      <w:tr w:rsidR="00D87FA3" w:rsidRPr="000637DD" w14:paraId="4A59BD7B" w14:textId="77777777" w:rsidTr="00DC64BD">
        <w:trPr>
          <w:tblCellSpacing w:w="15" w:type="dxa"/>
        </w:trPr>
        <w:tc>
          <w:tcPr>
            <w:tcW w:w="5868" w:type="dxa"/>
            <w:tcBorders>
              <w:top w:val="nil"/>
              <w:left w:val="nil"/>
              <w:bottom w:val="nil"/>
              <w:right w:val="nil"/>
            </w:tcBorders>
            <w:shd w:val="clear" w:color="auto" w:fill="E6E6E6"/>
            <w:tcMar>
              <w:top w:w="0" w:type="dxa"/>
              <w:left w:w="0" w:type="dxa"/>
              <w:bottom w:w="0" w:type="dxa"/>
              <w:right w:w="0" w:type="dxa"/>
            </w:tcMar>
            <w:vAlign w:val="center"/>
            <w:hideMark/>
          </w:tcPr>
          <w:p w14:paraId="10FCB934" w14:textId="77777777" w:rsidR="00D87FA3" w:rsidRPr="00E034A9" w:rsidRDefault="00D87FA3" w:rsidP="00DC64BD">
            <w:pPr>
              <w:keepNext/>
              <w:keepLines/>
              <w:rPr>
                <w:sz w:val="20"/>
                <w:szCs w:val="20"/>
              </w:rPr>
            </w:pPr>
            <w:proofErr w:type="spellStart"/>
            <w:r w:rsidRPr="00E034A9">
              <w:rPr>
                <w:rStyle w:val="mord"/>
                <w:rFonts w:ascii="KaTeX_Math" w:hAnsi="KaTeX_Math"/>
                <w:i/>
                <w:iCs/>
                <w:sz w:val="20"/>
                <w:szCs w:val="20"/>
              </w:rPr>
              <w:t>waterEnergyIntensity</w:t>
            </w:r>
            <w:proofErr w:type="spellEnd"/>
            <w:r w:rsidRPr="00E034A9">
              <w:rPr>
                <w:rStyle w:val="mord"/>
                <w:sz w:val="20"/>
                <w:szCs w:val="20"/>
              </w:rPr>
              <w:t>__</w:t>
            </w:r>
            <w:r w:rsidRPr="00E034A9">
              <w:rPr>
                <w:rStyle w:val="mord"/>
                <w:rFonts w:ascii="KaTeX_Math" w:hAnsi="KaTeX_Math"/>
                <w:i/>
                <w:iCs/>
                <w:sz w:val="20"/>
                <w:szCs w:val="20"/>
              </w:rPr>
              <w:t>IOU</w:t>
            </w:r>
            <w:r w:rsidRPr="00E034A9">
              <w:rPr>
                <w:rStyle w:val="mbin"/>
                <w:sz w:val="20"/>
                <w:szCs w:val="20"/>
              </w:rPr>
              <w:t>∙</w:t>
            </w:r>
            <w:r w:rsidRPr="00E034A9">
              <w:rPr>
                <w:rStyle w:val="delimsizing"/>
                <w:rFonts w:ascii="KaTeX_Size3" w:hAnsi="KaTeX_Size3"/>
                <w:sz w:val="20"/>
                <w:szCs w:val="20"/>
              </w:rPr>
              <w:t>(</w:t>
            </w:r>
            <w:r w:rsidRPr="00E034A9">
              <w:rPr>
                <w:rStyle w:val="mord"/>
                <w:rFonts w:ascii="KaTeX_Math" w:hAnsi="KaTeX_Math"/>
                <w:i/>
                <w:iCs/>
                <w:sz w:val="20"/>
                <w:szCs w:val="20"/>
              </w:rPr>
              <w:t>UWS/1000</w:t>
            </w:r>
            <w:r w:rsidRPr="00E034A9">
              <w:rPr>
                <w:rStyle w:val="delimsizing"/>
                <w:rFonts w:ascii="KaTeX_Size3" w:hAnsi="KaTeX_Size3"/>
                <w:sz w:val="20"/>
                <w:szCs w:val="20"/>
              </w:rPr>
              <w:t>)</w:t>
            </w:r>
          </w:p>
        </w:tc>
      </w:tr>
    </w:tbl>
    <w:p w14:paraId="6FC6FD5C" w14:textId="77777777" w:rsidR="00D87FA3" w:rsidRPr="00A35B9D" w:rsidRDefault="00000000" w:rsidP="00A35B9D">
      <w:pPr>
        <w:pStyle w:val="Caption"/>
      </w:pPr>
      <w:hyperlink r:id="rId40" w:anchor="iou-embedded-energy-savings" w:history="1">
        <w:r w:rsidR="00D87FA3" w:rsidRPr="00A35B9D">
          <w:t>IOU Embedded Energy Savings</w:t>
        </w:r>
      </w:hyperlink>
    </w:p>
    <w:p w14:paraId="3FF29EEB" w14:textId="77777777" w:rsidR="00D87FA3" w:rsidRDefault="00D87FA3" w:rsidP="00D87FA3">
      <w:pPr>
        <w:pStyle w:val="NormalWeb"/>
        <w:keepNext/>
        <w:keepLines/>
        <w:shd w:val="clear" w:color="auto" w:fill="FFFFFF"/>
        <w:spacing w:before="333" w:beforeAutospacing="0" w:after="333" w:afterAutospacing="0"/>
        <w:ind w:left="600"/>
        <w:rPr>
          <w:rStyle w:val="Emphasis"/>
          <w:rFonts w:ascii="Arial" w:hAnsi="Arial" w:cs="Arial"/>
          <w:color w:val="292929"/>
          <w:sz w:val="20"/>
          <w:szCs w:val="20"/>
        </w:rPr>
      </w:pPr>
    </w:p>
    <w:p w14:paraId="59C777CF" w14:textId="77777777" w:rsidR="00D87FA3" w:rsidRDefault="00D87FA3" w:rsidP="00D87FA3">
      <w:pPr>
        <w:pStyle w:val="NormalWeb"/>
        <w:keepNext/>
        <w:keepLines/>
        <w:shd w:val="clear" w:color="auto" w:fill="FFFFFF"/>
        <w:spacing w:before="333" w:beforeAutospacing="0" w:after="333" w:afterAutospacing="0"/>
        <w:ind w:left="600"/>
        <w:rPr>
          <w:rStyle w:val="Emphasis"/>
          <w:rFonts w:ascii="Arial" w:hAnsi="Arial" w:cs="Arial"/>
          <w:color w:val="292929"/>
          <w:sz w:val="20"/>
          <w:szCs w:val="20"/>
        </w:rPr>
      </w:pPr>
    </w:p>
    <w:p w14:paraId="544C2341" w14:textId="77777777" w:rsidR="00D87FA3" w:rsidRPr="00E034A9" w:rsidRDefault="00D87FA3" w:rsidP="00D87FA3">
      <w:pPr>
        <w:pStyle w:val="NormalWeb"/>
        <w:keepNext/>
        <w:keepLines/>
        <w:shd w:val="clear" w:color="auto" w:fill="FFFFFF"/>
        <w:spacing w:before="333" w:beforeAutospacing="0" w:after="333" w:afterAutospacing="0"/>
        <w:ind w:left="600"/>
        <w:rPr>
          <w:rFonts w:ascii="Arial" w:hAnsi="Arial" w:cs="Arial"/>
          <w:color w:val="292929"/>
          <w:sz w:val="20"/>
          <w:szCs w:val="20"/>
        </w:rPr>
      </w:pPr>
      <w:proofErr w:type="spellStart"/>
      <w:r w:rsidRPr="00E034A9">
        <w:rPr>
          <w:rStyle w:val="Emphasis"/>
          <w:rFonts w:ascii="Arial" w:hAnsi="Arial" w:cs="Arial"/>
          <w:color w:val="292929"/>
          <w:sz w:val="20"/>
          <w:szCs w:val="20"/>
        </w:rPr>
        <w:t>waterEnergyIntensity</w:t>
      </w:r>
      <w:proofErr w:type="spellEnd"/>
      <w:r w:rsidRPr="00E034A9">
        <w:rPr>
          <w:rStyle w:val="Emphasis"/>
          <w:rFonts w:ascii="Arial" w:hAnsi="Arial" w:cs="Arial"/>
          <w:color w:val="292929"/>
          <w:sz w:val="20"/>
          <w:szCs w:val="20"/>
        </w:rPr>
        <w:t xml:space="preserve">__IOU = Total IOU </w:t>
      </w:r>
      <w:r>
        <w:rPr>
          <w:rStyle w:val="Emphasis"/>
          <w:rFonts w:ascii="Arial" w:hAnsi="Arial" w:cs="Arial"/>
          <w:color w:val="292929"/>
          <w:sz w:val="20"/>
          <w:szCs w:val="20"/>
        </w:rPr>
        <w:t>e</w:t>
      </w:r>
      <w:r w:rsidRPr="00E034A9">
        <w:rPr>
          <w:rStyle w:val="Emphasis"/>
          <w:rFonts w:ascii="Arial" w:hAnsi="Arial" w:cs="Arial"/>
          <w:color w:val="292929"/>
          <w:sz w:val="20"/>
          <w:szCs w:val="20"/>
        </w:rPr>
        <w:t xml:space="preserve">mbedded </w:t>
      </w:r>
      <w:r>
        <w:rPr>
          <w:rStyle w:val="Emphasis"/>
          <w:rFonts w:ascii="Arial" w:hAnsi="Arial" w:cs="Arial"/>
          <w:color w:val="292929"/>
          <w:sz w:val="20"/>
          <w:szCs w:val="20"/>
        </w:rPr>
        <w:t>w</w:t>
      </w:r>
      <w:r w:rsidRPr="00E034A9">
        <w:rPr>
          <w:rStyle w:val="Emphasis"/>
          <w:rFonts w:ascii="Arial" w:hAnsi="Arial" w:cs="Arial"/>
          <w:color w:val="292929"/>
          <w:sz w:val="20"/>
          <w:szCs w:val="20"/>
        </w:rPr>
        <w:t xml:space="preserve">ater </w:t>
      </w:r>
      <w:r>
        <w:rPr>
          <w:rStyle w:val="Emphasis"/>
          <w:rFonts w:ascii="Arial" w:hAnsi="Arial" w:cs="Arial"/>
          <w:color w:val="292929"/>
          <w:sz w:val="20"/>
          <w:szCs w:val="20"/>
        </w:rPr>
        <w:t>e</w:t>
      </w:r>
      <w:r w:rsidRPr="00E034A9">
        <w:rPr>
          <w:rStyle w:val="Emphasis"/>
          <w:rFonts w:ascii="Arial" w:hAnsi="Arial" w:cs="Arial"/>
          <w:color w:val="292929"/>
          <w:sz w:val="20"/>
          <w:szCs w:val="20"/>
        </w:rPr>
        <w:t xml:space="preserve">nergy </w:t>
      </w:r>
      <w:r>
        <w:rPr>
          <w:rStyle w:val="Emphasis"/>
          <w:rFonts w:ascii="Arial" w:hAnsi="Arial" w:cs="Arial"/>
          <w:color w:val="292929"/>
          <w:sz w:val="20"/>
          <w:szCs w:val="20"/>
        </w:rPr>
        <w:t>i</w:t>
      </w:r>
      <w:r w:rsidRPr="00E034A9">
        <w:rPr>
          <w:rStyle w:val="Emphasis"/>
          <w:rFonts w:ascii="Arial" w:hAnsi="Arial" w:cs="Arial"/>
          <w:color w:val="292929"/>
          <w:sz w:val="20"/>
          <w:szCs w:val="20"/>
        </w:rPr>
        <w:t>ntensity (kWh/</w:t>
      </w:r>
      <w:proofErr w:type="spellStart"/>
      <w:r w:rsidRPr="00E034A9">
        <w:rPr>
          <w:rStyle w:val="Emphasis"/>
          <w:rFonts w:ascii="Arial" w:hAnsi="Arial" w:cs="Arial"/>
          <w:color w:val="292929"/>
          <w:sz w:val="20"/>
          <w:szCs w:val="20"/>
        </w:rPr>
        <w:t>kgal</w:t>
      </w:r>
      <w:proofErr w:type="spellEnd"/>
      <w:r w:rsidRPr="00E034A9">
        <w:rPr>
          <w:rStyle w:val="Emphasis"/>
          <w:rFonts w:ascii="Arial" w:hAnsi="Arial" w:cs="Arial"/>
          <w:color w:val="292929"/>
          <w:sz w:val="20"/>
          <w:szCs w:val="20"/>
        </w:rPr>
        <w:t>) </w:t>
      </w:r>
      <w:r w:rsidRPr="00E034A9">
        <w:rPr>
          <w:rFonts w:ascii="Arial" w:hAnsi="Arial" w:cs="Arial"/>
          <w:color w:val="292929"/>
          <w:sz w:val="20"/>
          <w:szCs w:val="20"/>
        </w:rPr>
        <w:br/>
      </w:r>
      <w:r w:rsidRPr="00E034A9">
        <w:rPr>
          <w:rStyle w:val="Emphasis"/>
          <w:rFonts w:ascii="Arial" w:hAnsi="Arial" w:cs="Arial"/>
          <w:color w:val="292929"/>
          <w:sz w:val="20"/>
          <w:szCs w:val="20"/>
        </w:rPr>
        <w:t>UWS = Annual</w:t>
      </w:r>
      <w:r>
        <w:rPr>
          <w:rStyle w:val="Emphasis"/>
          <w:rFonts w:ascii="Arial" w:hAnsi="Arial" w:cs="Arial"/>
          <w:color w:val="292929"/>
          <w:sz w:val="20"/>
          <w:szCs w:val="20"/>
        </w:rPr>
        <w:t xml:space="preserve"> unit</w:t>
      </w:r>
      <w:r w:rsidRPr="00E034A9">
        <w:rPr>
          <w:rStyle w:val="Emphasis"/>
          <w:rFonts w:ascii="Arial" w:hAnsi="Arial" w:cs="Arial"/>
          <w:color w:val="292929"/>
          <w:sz w:val="20"/>
          <w:szCs w:val="20"/>
        </w:rPr>
        <w:t xml:space="preserve"> </w:t>
      </w:r>
      <w:r>
        <w:rPr>
          <w:rStyle w:val="Emphasis"/>
          <w:rFonts w:ascii="Arial" w:hAnsi="Arial" w:cs="Arial"/>
          <w:color w:val="292929"/>
          <w:sz w:val="20"/>
          <w:szCs w:val="20"/>
        </w:rPr>
        <w:t>w</w:t>
      </w:r>
      <w:r w:rsidRPr="00E034A9">
        <w:rPr>
          <w:rStyle w:val="Emphasis"/>
          <w:rFonts w:ascii="Arial" w:hAnsi="Arial" w:cs="Arial"/>
          <w:color w:val="292929"/>
          <w:sz w:val="20"/>
          <w:szCs w:val="20"/>
        </w:rPr>
        <w:t xml:space="preserve">ater </w:t>
      </w:r>
      <w:r>
        <w:rPr>
          <w:rStyle w:val="Emphasis"/>
          <w:rFonts w:ascii="Arial" w:hAnsi="Arial" w:cs="Arial"/>
          <w:color w:val="292929"/>
          <w:sz w:val="20"/>
          <w:szCs w:val="20"/>
        </w:rPr>
        <w:t>s</w:t>
      </w:r>
      <w:r w:rsidRPr="00E034A9">
        <w:rPr>
          <w:rStyle w:val="Emphasis"/>
          <w:rFonts w:ascii="Arial" w:hAnsi="Arial" w:cs="Arial"/>
          <w:color w:val="292929"/>
          <w:sz w:val="20"/>
          <w:szCs w:val="20"/>
        </w:rPr>
        <w:t>avings (gal/year)</w:t>
      </w:r>
      <w:r w:rsidRPr="00E034A9">
        <w:rPr>
          <w:rFonts w:ascii="Arial" w:hAnsi="Arial" w:cs="Arial"/>
          <w:i/>
          <w:iCs/>
          <w:color w:val="292929"/>
          <w:sz w:val="20"/>
          <w:szCs w:val="20"/>
        </w:rPr>
        <w:br/>
      </w:r>
      <w:r w:rsidRPr="00E034A9">
        <w:rPr>
          <w:rStyle w:val="Emphasis"/>
          <w:rFonts w:ascii="Arial" w:hAnsi="Arial" w:cs="Arial"/>
          <w:color w:val="292929"/>
          <w:sz w:val="20"/>
          <w:szCs w:val="20"/>
        </w:rPr>
        <w:t xml:space="preserve">1000 = </w:t>
      </w:r>
      <w:r>
        <w:rPr>
          <w:rStyle w:val="Emphasis"/>
          <w:rFonts w:ascii="Arial" w:hAnsi="Arial" w:cs="Arial"/>
          <w:color w:val="292929"/>
          <w:sz w:val="20"/>
          <w:szCs w:val="20"/>
        </w:rPr>
        <w:t>C</w:t>
      </w:r>
      <w:r w:rsidRPr="00E034A9">
        <w:rPr>
          <w:rStyle w:val="Emphasis"/>
          <w:rFonts w:ascii="Arial" w:hAnsi="Arial" w:cs="Arial"/>
          <w:color w:val="292929"/>
          <w:sz w:val="20"/>
          <w:szCs w:val="20"/>
        </w:rPr>
        <w:t>onversion factor, (gal/</w:t>
      </w:r>
      <w:proofErr w:type="spellStart"/>
      <w:r w:rsidRPr="00E034A9">
        <w:rPr>
          <w:rStyle w:val="Emphasis"/>
          <w:rFonts w:ascii="Arial" w:hAnsi="Arial" w:cs="Arial"/>
          <w:color w:val="292929"/>
          <w:sz w:val="20"/>
          <w:szCs w:val="20"/>
        </w:rPr>
        <w:t>kgal</w:t>
      </w:r>
      <w:proofErr w:type="spellEnd"/>
      <w:r w:rsidRPr="00E034A9">
        <w:rPr>
          <w:rStyle w:val="Emphasis"/>
          <w:rFonts w:ascii="Arial" w:hAnsi="Arial" w:cs="Arial"/>
          <w:color w:val="292929"/>
          <w:sz w:val="20"/>
          <w:szCs w:val="20"/>
        </w:rPr>
        <w:t>)</w:t>
      </w:r>
    </w:p>
    <w:bookmarkStart w:id="164" w:name="_Hlk121750468"/>
    <w:bookmarkStart w:id="165" w:name="_Hlk121750387"/>
    <w:p w14:paraId="07F15367" w14:textId="58F57583" w:rsidR="00D87FA3" w:rsidRPr="00A35B9D" w:rsidRDefault="00D87FA3" w:rsidP="00A35B9D">
      <w:pPr>
        <w:pStyle w:val="Caption"/>
      </w:pPr>
      <w:r w:rsidRPr="00A35B9D">
        <w:fldChar w:fldCharType="begin"/>
      </w:r>
      <w:r w:rsidRPr="00A35B9D">
        <w:instrText xml:space="preserve"> HYPERLINK "https://www.caetrm.com/measure/SWRE001/00-12/calculations/" \l "iou-embedded-energy-savings" </w:instrText>
      </w:r>
      <w:r w:rsidRPr="00A35B9D">
        <w:fldChar w:fldCharType="separate"/>
      </w:r>
      <w:r w:rsidR="00A35B9D">
        <w:t>N</w:t>
      </w:r>
      <w:r w:rsidRPr="00A35B9D">
        <w:t>on-IOU Embedded Energy Savings</w:t>
      </w:r>
      <w:r w:rsidRPr="00A35B9D">
        <w:fldChar w:fldCharType="end"/>
      </w:r>
      <w:r w:rsidRPr="00A35B9D">
        <w:t xml:space="preserve">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928"/>
      </w:tblGrid>
      <w:tr w:rsidR="00D87FA3" w:rsidRPr="000637DD" w14:paraId="73EA16BC" w14:textId="77777777" w:rsidTr="00DC64BD">
        <w:trPr>
          <w:tblCellSpacing w:w="15" w:type="dxa"/>
        </w:trPr>
        <w:tc>
          <w:tcPr>
            <w:tcW w:w="6" w:type="dxa"/>
            <w:tcBorders>
              <w:top w:val="nil"/>
              <w:left w:val="nil"/>
              <w:bottom w:val="nil"/>
              <w:right w:val="nil"/>
            </w:tcBorders>
            <w:shd w:val="clear" w:color="auto" w:fill="AE8D64"/>
            <w:noWrap/>
            <w:hideMark/>
          </w:tcPr>
          <w:p w14:paraId="50194147" w14:textId="77777777" w:rsidR="00D87FA3" w:rsidRPr="00E034A9" w:rsidRDefault="00D87FA3" w:rsidP="00DC64BD">
            <w:pPr>
              <w:keepNext/>
              <w:keepLines/>
              <w:rPr>
                <w:rFonts w:ascii="Times New Roman" w:hAnsi="Times New Roman"/>
                <w:caps/>
                <w:color w:val="FFFFFF"/>
                <w:sz w:val="20"/>
                <w:szCs w:val="20"/>
              </w:rPr>
            </w:pPr>
            <w:r w:rsidRPr="00E034A9">
              <w:rPr>
                <w:caps/>
                <w:color w:val="FFFFFF"/>
                <w:sz w:val="20"/>
                <w:szCs w:val="20"/>
              </w:rPr>
              <w:t>EQUATION (KWH / YR)</w:t>
            </w:r>
          </w:p>
        </w:tc>
      </w:tr>
      <w:tr w:rsidR="00D87FA3" w:rsidRPr="000637DD" w14:paraId="50DD8DE7" w14:textId="77777777" w:rsidTr="00DC64BD">
        <w:trPr>
          <w:tblCellSpacing w:w="15" w:type="dxa"/>
        </w:trPr>
        <w:tc>
          <w:tcPr>
            <w:tcW w:w="5868" w:type="dxa"/>
            <w:tcBorders>
              <w:top w:val="nil"/>
              <w:left w:val="nil"/>
              <w:bottom w:val="nil"/>
              <w:right w:val="nil"/>
            </w:tcBorders>
            <w:shd w:val="clear" w:color="auto" w:fill="E6E6E6"/>
            <w:tcMar>
              <w:top w:w="0" w:type="dxa"/>
              <w:left w:w="0" w:type="dxa"/>
              <w:bottom w:w="0" w:type="dxa"/>
              <w:right w:w="0" w:type="dxa"/>
            </w:tcMar>
            <w:vAlign w:val="center"/>
            <w:hideMark/>
          </w:tcPr>
          <w:p w14:paraId="7677113F" w14:textId="77777777" w:rsidR="00D87FA3" w:rsidRPr="00E034A9" w:rsidRDefault="00D87FA3" w:rsidP="00DC64BD">
            <w:pPr>
              <w:keepNext/>
              <w:keepLines/>
              <w:rPr>
                <w:sz w:val="20"/>
                <w:szCs w:val="20"/>
              </w:rPr>
            </w:pPr>
            <w:proofErr w:type="spellStart"/>
            <w:r w:rsidRPr="00E034A9">
              <w:rPr>
                <w:rStyle w:val="mord"/>
                <w:rFonts w:ascii="KaTeX_Math" w:hAnsi="KaTeX_Math"/>
                <w:i/>
                <w:iCs/>
                <w:sz w:val="20"/>
                <w:szCs w:val="20"/>
              </w:rPr>
              <w:t>waterEnergyIntensity</w:t>
            </w:r>
            <w:proofErr w:type="spellEnd"/>
            <w:r w:rsidRPr="00E034A9">
              <w:rPr>
                <w:rStyle w:val="mord"/>
                <w:sz w:val="20"/>
                <w:szCs w:val="20"/>
              </w:rPr>
              <w:t>__</w:t>
            </w:r>
            <w:proofErr w:type="spellStart"/>
            <w:r>
              <w:rPr>
                <w:rStyle w:val="mord"/>
                <w:sz w:val="20"/>
                <w:szCs w:val="20"/>
              </w:rPr>
              <w:t>non</w:t>
            </w:r>
            <w:r w:rsidRPr="00E034A9">
              <w:rPr>
                <w:rStyle w:val="mord"/>
                <w:rFonts w:ascii="KaTeX_Math" w:hAnsi="KaTeX_Math"/>
                <w:i/>
                <w:iCs/>
                <w:sz w:val="20"/>
                <w:szCs w:val="20"/>
              </w:rPr>
              <w:t>IOU</w:t>
            </w:r>
            <w:proofErr w:type="spellEnd"/>
            <w:r w:rsidRPr="00E034A9">
              <w:rPr>
                <w:rStyle w:val="mbin"/>
                <w:sz w:val="20"/>
                <w:szCs w:val="20"/>
              </w:rPr>
              <w:t>∙</w:t>
            </w:r>
            <w:r w:rsidRPr="00E034A9">
              <w:rPr>
                <w:rStyle w:val="delimsizing"/>
                <w:rFonts w:ascii="KaTeX_Size3" w:hAnsi="KaTeX_Size3"/>
                <w:sz w:val="20"/>
                <w:szCs w:val="20"/>
              </w:rPr>
              <w:t>(</w:t>
            </w:r>
            <w:r w:rsidRPr="00E034A9">
              <w:rPr>
                <w:rStyle w:val="mord"/>
                <w:rFonts w:ascii="KaTeX_Math" w:hAnsi="KaTeX_Math"/>
                <w:i/>
                <w:iCs/>
                <w:sz w:val="20"/>
                <w:szCs w:val="20"/>
              </w:rPr>
              <w:t>UWS/1000</w:t>
            </w:r>
            <w:r w:rsidRPr="00E034A9">
              <w:rPr>
                <w:rStyle w:val="delimsizing"/>
                <w:rFonts w:ascii="KaTeX_Size3" w:hAnsi="KaTeX_Size3"/>
                <w:sz w:val="20"/>
                <w:szCs w:val="20"/>
              </w:rPr>
              <w:t>)</w:t>
            </w:r>
          </w:p>
        </w:tc>
      </w:tr>
    </w:tbl>
    <w:p w14:paraId="5E99C609" w14:textId="77777777" w:rsidR="00D87FA3" w:rsidRPr="00147A11" w:rsidRDefault="00D87FA3" w:rsidP="00D87FA3">
      <w:pPr>
        <w:pStyle w:val="NormalWeb"/>
        <w:keepNext/>
        <w:keepLines/>
        <w:shd w:val="clear" w:color="auto" w:fill="FFFFFF"/>
        <w:spacing w:before="333" w:after="333"/>
        <w:ind w:left="600"/>
        <w:rPr>
          <w:rStyle w:val="Emphasis"/>
          <w:rFonts w:ascii="Arial" w:hAnsi="Arial" w:cs="Arial"/>
          <w:color w:val="292929"/>
          <w:sz w:val="20"/>
          <w:szCs w:val="20"/>
        </w:rPr>
      </w:pPr>
      <w:proofErr w:type="spellStart"/>
      <w:r w:rsidRPr="00E034A9">
        <w:rPr>
          <w:rStyle w:val="Emphasis"/>
          <w:rFonts w:ascii="Arial" w:hAnsi="Arial" w:cs="Arial"/>
          <w:color w:val="292929"/>
          <w:sz w:val="20"/>
          <w:szCs w:val="20"/>
        </w:rPr>
        <w:t>waterEnergyIntensity</w:t>
      </w:r>
      <w:proofErr w:type="spellEnd"/>
      <w:r w:rsidRPr="00E034A9">
        <w:rPr>
          <w:rStyle w:val="Emphasis"/>
          <w:rFonts w:ascii="Arial" w:hAnsi="Arial" w:cs="Arial"/>
          <w:color w:val="292929"/>
          <w:sz w:val="20"/>
          <w:szCs w:val="20"/>
        </w:rPr>
        <w:t>__</w:t>
      </w:r>
      <w:proofErr w:type="spellStart"/>
      <w:r>
        <w:rPr>
          <w:rStyle w:val="Emphasis"/>
          <w:rFonts w:ascii="Arial" w:hAnsi="Arial" w:cs="Arial"/>
          <w:color w:val="292929"/>
          <w:sz w:val="20"/>
          <w:szCs w:val="20"/>
        </w:rPr>
        <w:t>non</w:t>
      </w:r>
      <w:r w:rsidRPr="00E034A9">
        <w:rPr>
          <w:rStyle w:val="Emphasis"/>
          <w:rFonts w:ascii="Arial" w:hAnsi="Arial" w:cs="Arial"/>
          <w:color w:val="292929"/>
          <w:sz w:val="20"/>
          <w:szCs w:val="20"/>
        </w:rPr>
        <w:t>IOU</w:t>
      </w:r>
      <w:proofErr w:type="spellEnd"/>
      <w:r w:rsidRPr="00E034A9">
        <w:rPr>
          <w:rStyle w:val="Emphasis"/>
          <w:rFonts w:ascii="Arial" w:hAnsi="Arial" w:cs="Arial"/>
          <w:color w:val="292929"/>
          <w:sz w:val="20"/>
          <w:szCs w:val="20"/>
        </w:rPr>
        <w:t xml:space="preserve"> = Total </w:t>
      </w:r>
      <w:r>
        <w:rPr>
          <w:rStyle w:val="Emphasis"/>
          <w:rFonts w:ascii="Arial" w:hAnsi="Arial" w:cs="Arial"/>
          <w:color w:val="292929"/>
          <w:sz w:val="20"/>
          <w:szCs w:val="20"/>
        </w:rPr>
        <w:t>non-</w:t>
      </w:r>
      <w:r w:rsidRPr="00E034A9">
        <w:rPr>
          <w:rStyle w:val="Emphasis"/>
          <w:rFonts w:ascii="Arial" w:hAnsi="Arial" w:cs="Arial"/>
          <w:color w:val="292929"/>
          <w:sz w:val="20"/>
          <w:szCs w:val="20"/>
        </w:rPr>
        <w:t xml:space="preserve">IOU </w:t>
      </w:r>
      <w:r>
        <w:rPr>
          <w:rStyle w:val="Emphasis"/>
          <w:rFonts w:ascii="Arial" w:hAnsi="Arial" w:cs="Arial"/>
          <w:color w:val="292929"/>
          <w:sz w:val="20"/>
          <w:szCs w:val="20"/>
        </w:rPr>
        <w:t>e</w:t>
      </w:r>
      <w:r w:rsidRPr="00E034A9">
        <w:rPr>
          <w:rStyle w:val="Emphasis"/>
          <w:rFonts w:ascii="Arial" w:hAnsi="Arial" w:cs="Arial"/>
          <w:color w:val="292929"/>
          <w:sz w:val="20"/>
          <w:szCs w:val="20"/>
        </w:rPr>
        <w:t xml:space="preserve">mbedded </w:t>
      </w:r>
      <w:r>
        <w:rPr>
          <w:rStyle w:val="Emphasis"/>
          <w:rFonts w:ascii="Arial" w:hAnsi="Arial" w:cs="Arial"/>
          <w:color w:val="292929"/>
          <w:sz w:val="20"/>
          <w:szCs w:val="20"/>
        </w:rPr>
        <w:t>w</w:t>
      </w:r>
      <w:r w:rsidRPr="00E034A9">
        <w:rPr>
          <w:rStyle w:val="Emphasis"/>
          <w:rFonts w:ascii="Arial" w:hAnsi="Arial" w:cs="Arial"/>
          <w:color w:val="292929"/>
          <w:sz w:val="20"/>
          <w:szCs w:val="20"/>
        </w:rPr>
        <w:t xml:space="preserve">ater </w:t>
      </w:r>
      <w:r>
        <w:rPr>
          <w:rStyle w:val="Emphasis"/>
          <w:rFonts w:ascii="Arial" w:hAnsi="Arial" w:cs="Arial"/>
          <w:color w:val="292929"/>
          <w:sz w:val="20"/>
          <w:szCs w:val="20"/>
        </w:rPr>
        <w:t>e</w:t>
      </w:r>
      <w:r w:rsidRPr="00E034A9">
        <w:rPr>
          <w:rStyle w:val="Emphasis"/>
          <w:rFonts w:ascii="Arial" w:hAnsi="Arial" w:cs="Arial"/>
          <w:color w:val="292929"/>
          <w:sz w:val="20"/>
          <w:szCs w:val="20"/>
        </w:rPr>
        <w:t xml:space="preserve">nergy </w:t>
      </w:r>
      <w:r>
        <w:rPr>
          <w:rStyle w:val="Emphasis"/>
          <w:rFonts w:ascii="Arial" w:hAnsi="Arial" w:cs="Arial"/>
          <w:color w:val="292929"/>
          <w:sz w:val="20"/>
          <w:szCs w:val="20"/>
        </w:rPr>
        <w:t>i</w:t>
      </w:r>
      <w:r w:rsidRPr="00E034A9">
        <w:rPr>
          <w:rStyle w:val="Emphasis"/>
          <w:rFonts w:ascii="Arial" w:hAnsi="Arial" w:cs="Arial"/>
          <w:color w:val="292929"/>
          <w:sz w:val="20"/>
          <w:szCs w:val="20"/>
        </w:rPr>
        <w:t>ntensity (kWh/</w:t>
      </w:r>
      <w:proofErr w:type="spellStart"/>
      <w:r w:rsidRPr="00E034A9">
        <w:rPr>
          <w:rStyle w:val="Emphasis"/>
          <w:rFonts w:ascii="Arial" w:hAnsi="Arial" w:cs="Arial"/>
          <w:color w:val="292929"/>
          <w:sz w:val="20"/>
          <w:szCs w:val="20"/>
        </w:rPr>
        <w:t>kgal</w:t>
      </w:r>
      <w:proofErr w:type="spellEnd"/>
      <w:r w:rsidRPr="00E034A9">
        <w:rPr>
          <w:rStyle w:val="Emphasis"/>
          <w:rFonts w:ascii="Arial" w:hAnsi="Arial" w:cs="Arial"/>
          <w:color w:val="292929"/>
          <w:sz w:val="20"/>
          <w:szCs w:val="20"/>
        </w:rPr>
        <w:t>) </w:t>
      </w:r>
      <w:r w:rsidRPr="00E034A9">
        <w:rPr>
          <w:rFonts w:ascii="Arial" w:hAnsi="Arial" w:cs="Arial"/>
          <w:color w:val="292929"/>
          <w:sz w:val="20"/>
          <w:szCs w:val="20"/>
        </w:rPr>
        <w:br/>
      </w:r>
      <w:r w:rsidRPr="00E034A9">
        <w:rPr>
          <w:rStyle w:val="Emphasis"/>
          <w:rFonts w:ascii="Arial" w:hAnsi="Arial" w:cs="Arial"/>
          <w:color w:val="292929"/>
          <w:sz w:val="20"/>
          <w:szCs w:val="20"/>
        </w:rPr>
        <w:t>UWS = Annual</w:t>
      </w:r>
      <w:r>
        <w:rPr>
          <w:rStyle w:val="Emphasis"/>
          <w:rFonts w:ascii="Arial" w:hAnsi="Arial" w:cs="Arial"/>
          <w:color w:val="292929"/>
          <w:sz w:val="20"/>
          <w:szCs w:val="20"/>
        </w:rPr>
        <w:t xml:space="preserve"> unit</w:t>
      </w:r>
      <w:r w:rsidRPr="00E034A9">
        <w:rPr>
          <w:rStyle w:val="Emphasis"/>
          <w:rFonts w:ascii="Arial" w:hAnsi="Arial" w:cs="Arial"/>
          <w:color w:val="292929"/>
          <w:sz w:val="20"/>
          <w:szCs w:val="20"/>
        </w:rPr>
        <w:t xml:space="preserve"> </w:t>
      </w:r>
      <w:r>
        <w:rPr>
          <w:rStyle w:val="Emphasis"/>
          <w:rFonts w:ascii="Arial" w:hAnsi="Arial" w:cs="Arial"/>
          <w:color w:val="292929"/>
          <w:sz w:val="20"/>
          <w:szCs w:val="20"/>
        </w:rPr>
        <w:t>w</w:t>
      </w:r>
      <w:r w:rsidRPr="00E034A9">
        <w:rPr>
          <w:rStyle w:val="Emphasis"/>
          <w:rFonts w:ascii="Arial" w:hAnsi="Arial" w:cs="Arial"/>
          <w:color w:val="292929"/>
          <w:sz w:val="20"/>
          <w:szCs w:val="20"/>
        </w:rPr>
        <w:t xml:space="preserve">ater </w:t>
      </w:r>
      <w:r>
        <w:rPr>
          <w:rStyle w:val="Emphasis"/>
          <w:rFonts w:ascii="Arial" w:hAnsi="Arial" w:cs="Arial"/>
          <w:color w:val="292929"/>
          <w:sz w:val="20"/>
          <w:szCs w:val="20"/>
        </w:rPr>
        <w:t>s</w:t>
      </w:r>
      <w:r w:rsidRPr="00E034A9">
        <w:rPr>
          <w:rStyle w:val="Emphasis"/>
          <w:rFonts w:ascii="Arial" w:hAnsi="Arial" w:cs="Arial"/>
          <w:color w:val="292929"/>
          <w:sz w:val="20"/>
          <w:szCs w:val="20"/>
        </w:rPr>
        <w:t>avings (gal/year)</w:t>
      </w:r>
      <w:r w:rsidRPr="00E034A9">
        <w:rPr>
          <w:rFonts w:ascii="Arial" w:hAnsi="Arial" w:cs="Arial"/>
          <w:i/>
          <w:iCs/>
          <w:color w:val="292929"/>
          <w:sz w:val="20"/>
          <w:szCs w:val="20"/>
        </w:rPr>
        <w:br/>
      </w:r>
      <w:r w:rsidRPr="00E034A9">
        <w:rPr>
          <w:rStyle w:val="Emphasis"/>
          <w:rFonts w:ascii="Arial" w:hAnsi="Arial" w:cs="Arial"/>
          <w:color w:val="292929"/>
          <w:sz w:val="20"/>
          <w:szCs w:val="20"/>
        </w:rPr>
        <w:t xml:space="preserve">1000 = </w:t>
      </w:r>
      <w:r>
        <w:rPr>
          <w:rStyle w:val="Emphasis"/>
          <w:rFonts w:ascii="Arial" w:hAnsi="Arial" w:cs="Arial"/>
          <w:color w:val="292929"/>
          <w:sz w:val="20"/>
          <w:szCs w:val="20"/>
        </w:rPr>
        <w:t>C</w:t>
      </w:r>
      <w:r w:rsidRPr="00E034A9">
        <w:rPr>
          <w:rStyle w:val="Emphasis"/>
          <w:rFonts w:ascii="Arial" w:hAnsi="Arial" w:cs="Arial"/>
          <w:color w:val="292929"/>
          <w:sz w:val="20"/>
          <w:szCs w:val="20"/>
        </w:rPr>
        <w:t>onversion factor, (gal/</w:t>
      </w:r>
      <w:proofErr w:type="spellStart"/>
      <w:r w:rsidRPr="00E034A9">
        <w:rPr>
          <w:rStyle w:val="Emphasis"/>
          <w:rFonts w:ascii="Arial" w:hAnsi="Arial" w:cs="Arial"/>
          <w:color w:val="292929"/>
          <w:sz w:val="20"/>
          <w:szCs w:val="20"/>
        </w:rPr>
        <w:t>kgal</w:t>
      </w:r>
      <w:proofErr w:type="spellEnd"/>
      <w:r w:rsidRPr="00E034A9">
        <w:rPr>
          <w:rStyle w:val="Emphasis"/>
          <w:rFonts w:ascii="Arial" w:hAnsi="Arial" w:cs="Arial"/>
          <w:color w:val="292929"/>
          <w:sz w:val="20"/>
          <w:szCs w:val="20"/>
        </w:rPr>
        <w:t>)</w:t>
      </w:r>
    </w:p>
    <w:p w14:paraId="4C4F2F6B" w14:textId="344BEE09" w:rsidR="00D87FA3" w:rsidRDefault="00D87FA3" w:rsidP="00607960">
      <w:r w:rsidRPr="00607960">
        <w:t xml:space="preserve">The </w:t>
      </w:r>
      <w:r w:rsidRPr="00607960">
        <w:rPr>
          <w:i/>
          <w:iCs/>
        </w:rPr>
        <w:t>total</w:t>
      </w:r>
      <w:r w:rsidRPr="00607960">
        <w:t> embedded energy sa</w:t>
      </w:r>
      <w:r w:rsidRPr="00607960">
        <w:rPr>
          <w:i/>
          <w:iCs/>
        </w:rPr>
        <w:t>vings are calculated as the sum of the IOU embedded energy savings and the non-IOU embedded energy savings</w:t>
      </w:r>
      <w:r w:rsidRPr="00607960">
        <w:t>.</w:t>
      </w:r>
    </w:p>
    <w:p w14:paraId="0D4287F1" w14:textId="2D155AA0" w:rsidR="00607960" w:rsidRDefault="00607960" w:rsidP="00607960"/>
    <w:p w14:paraId="27427A47" w14:textId="004145CE" w:rsidR="00607960" w:rsidRDefault="00607960" w:rsidP="00607960"/>
    <w:p w14:paraId="631F929A" w14:textId="030EF6EF" w:rsidR="00607960" w:rsidRDefault="00607960" w:rsidP="00607960"/>
    <w:p w14:paraId="7023E00D" w14:textId="065B3B49" w:rsidR="00607960" w:rsidRDefault="00607960" w:rsidP="00607960"/>
    <w:p w14:paraId="74FE146A" w14:textId="77777777" w:rsidR="00607960" w:rsidRPr="00607960" w:rsidRDefault="00607960" w:rsidP="00607960"/>
    <w:bookmarkEnd w:id="164"/>
    <w:p w14:paraId="14DB0825" w14:textId="77777777" w:rsidR="00D87FA3" w:rsidRPr="00A35B9D" w:rsidRDefault="00D87FA3" w:rsidP="00A35B9D">
      <w:pPr>
        <w:pStyle w:val="Caption"/>
      </w:pPr>
      <w:r w:rsidRPr="00A35B9D">
        <w:lastRenderedPageBreak/>
        <w:fldChar w:fldCharType="begin"/>
      </w:r>
      <w:r w:rsidRPr="00A35B9D">
        <w:instrText xml:space="preserve"> HYPERLINK "https://www.caetrm.com/measure/SWRE001/00-12/calculations/" \l "iou-embedded-energy-savings" </w:instrText>
      </w:r>
      <w:r w:rsidRPr="00A35B9D">
        <w:fldChar w:fldCharType="separate"/>
      </w:r>
      <w:r w:rsidRPr="00A35B9D">
        <w:t>Total Embedded Energy Savings</w:t>
      </w:r>
      <w:r w:rsidRPr="00A35B9D">
        <w:fldChar w:fldCharType="end"/>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928"/>
      </w:tblGrid>
      <w:tr w:rsidR="00D87FA3" w:rsidRPr="000637DD" w14:paraId="359A97E0" w14:textId="77777777" w:rsidTr="00DC64BD">
        <w:trPr>
          <w:tblCellSpacing w:w="15" w:type="dxa"/>
        </w:trPr>
        <w:tc>
          <w:tcPr>
            <w:tcW w:w="6" w:type="dxa"/>
            <w:tcBorders>
              <w:top w:val="nil"/>
              <w:left w:val="nil"/>
              <w:bottom w:val="nil"/>
              <w:right w:val="nil"/>
            </w:tcBorders>
            <w:shd w:val="clear" w:color="auto" w:fill="AE8D64"/>
            <w:noWrap/>
            <w:hideMark/>
          </w:tcPr>
          <w:p w14:paraId="31D438FA" w14:textId="77777777" w:rsidR="00D87FA3" w:rsidRPr="00E034A9" w:rsidRDefault="00D87FA3" w:rsidP="00DC64BD">
            <w:pPr>
              <w:keepNext/>
              <w:keepLines/>
              <w:rPr>
                <w:rFonts w:ascii="Times New Roman" w:hAnsi="Times New Roman"/>
                <w:caps/>
                <w:color w:val="FFFFFF"/>
                <w:sz w:val="20"/>
                <w:szCs w:val="20"/>
              </w:rPr>
            </w:pPr>
            <w:r w:rsidRPr="00E034A9">
              <w:rPr>
                <w:caps/>
                <w:color w:val="FFFFFF"/>
                <w:sz w:val="20"/>
                <w:szCs w:val="20"/>
              </w:rPr>
              <w:t>EQUATION (KWH / YR)</w:t>
            </w:r>
          </w:p>
        </w:tc>
      </w:tr>
      <w:tr w:rsidR="00D87FA3" w:rsidRPr="000637DD" w14:paraId="4042170F" w14:textId="77777777" w:rsidTr="00DC64BD">
        <w:trPr>
          <w:tblCellSpacing w:w="15" w:type="dxa"/>
        </w:trPr>
        <w:tc>
          <w:tcPr>
            <w:tcW w:w="5868" w:type="dxa"/>
            <w:tcBorders>
              <w:top w:val="nil"/>
              <w:left w:val="nil"/>
              <w:bottom w:val="nil"/>
              <w:right w:val="nil"/>
            </w:tcBorders>
            <w:shd w:val="clear" w:color="auto" w:fill="E6E6E6"/>
            <w:tcMar>
              <w:top w:w="0" w:type="dxa"/>
              <w:left w:w="0" w:type="dxa"/>
              <w:bottom w:w="0" w:type="dxa"/>
              <w:right w:w="0" w:type="dxa"/>
            </w:tcMar>
            <w:vAlign w:val="center"/>
            <w:hideMark/>
          </w:tcPr>
          <w:p w14:paraId="06C14A0A" w14:textId="77777777" w:rsidR="00D87FA3" w:rsidRPr="00E034A9" w:rsidRDefault="00D87FA3" w:rsidP="00DC64BD">
            <w:pPr>
              <w:keepNext/>
              <w:keepLines/>
              <w:rPr>
                <w:sz w:val="20"/>
                <w:szCs w:val="20"/>
              </w:rPr>
            </w:pPr>
            <w:proofErr w:type="spellStart"/>
            <w:r>
              <w:rPr>
                <w:rStyle w:val="mord"/>
                <w:sz w:val="20"/>
                <w:szCs w:val="20"/>
              </w:rPr>
              <w:t>i</w:t>
            </w:r>
            <w:r w:rsidRPr="00E034A9">
              <w:rPr>
                <w:rStyle w:val="mord"/>
                <w:rFonts w:ascii="KaTeX_Math" w:hAnsi="KaTeX_Math"/>
                <w:i/>
                <w:iCs/>
                <w:sz w:val="20"/>
                <w:szCs w:val="20"/>
              </w:rPr>
              <w:t>OU</w:t>
            </w:r>
            <w:r>
              <w:rPr>
                <w:rStyle w:val="mord"/>
                <w:rFonts w:ascii="KaTeX_Math" w:hAnsi="KaTeX_Math"/>
                <w:i/>
                <w:iCs/>
                <w:sz w:val="20"/>
                <w:szCs w:val="20"/>
              </w:rPr>
              <w:t>EmbedUES</w:t>
            </w:r>
            <w:proofErr w:type="spellEnd"/>
            <w:r>
              <w:rPr>
                <w:rStyle w:val="mord"/>
                <w:rFonts w:ascii="KaTeX_Math" w:hAnsi="KaTeX_Math"/>
                <w:i/>
                <w:iCs/>
                <w:sz w:val="20"/>
                <w:szCs w:val="20"/>
              </w:rPr>
              <w:t xml:space="preserve"> + </w:t>
            </w:r>
            <w:proofErr w:type="spellStart"/>
            <w:r>
              <w:rPr>
                <w:rStyle w:val="mord"/>
                <w:rFonts w:ascii="KaTeX_Math" w:hAnsi="KaTeX_Math"/>
                <w:i/>
                <w:iCs/>
                <w:sz w:val="20"/>
                <w:szCs w:val="20"/>
              </w:rPr>
              <w:t>nonIOUEmbedUES</w:t>
            </w:r>
            <w:proofErr w:type="spellEnd"/>
          </w:p>
        </w:tc>
      </w:tr>
    </w:tbl>
    <w:p w14:paraId="65F6741A" w14:textId="7B5D501B" w:rsidR="00D87FA3" w:rsidRPr="00E338F0" w:rsidRDefault="00D87FA3" w:rsidP="00E338F0">
      <w:pPr>
        <w:pStyle w:val="NormalWeb"/>
        <w:keepNext/>
        <w:keepLines/>
        <w:shd w:val="clear" w:color="auto" w:fill="FFFFFF"/>
        <w:spacing w:before="333" w:beforeAutospacing="0" w:after="333" w:afterAutospacing="0"/>
        <w:ind w:left="600"/>
        <w:rPr>
          <w:rFonts w:ascii="Arial" w:hAnsi="Arial" w:cs="Arial"/>
          <w:i/>
          <w:iCs/>
          <w:color w:val="292929"/>
          <w:sz w:val="20"/>
          <w:szCs w:val="20"/>
        </w:rPr>
      </w:pPr>
      <w:proofErr w:type="spellStart"/>
      <w:r>
        <w:rPr>
          <w:rStyle w:val="Emphasis"/>
          <w:rFonts w:ascii="Arial" w:hAnsi="Arial" w:cs="Arial"/>
          <w:color w:val="292929"/>
          <w:sz w:val="20"/>
          <w:szCs w:val="20"/>
        </w:rPr>
        <w:t>i</w:t>
      </w:r>
      <w:r w:rsidRPr="00E034A9">
        <w:rPr>
          <w:rStyle w:val="Emphasis"/>
          <w:rFonts w:ascii="Arial" w:hAnsi="Arial" w:cs="Arial"/>
          <w:color w:val="292929"/>
          <w:sz w:val="20"/>
          <w:szCs w:val="20"/>
        </w:rPr>
        <w:t>OU</w:t>
      </w:r>
      <w:r>
        <w:rPr>
          <w:rStyle w:val="Emphasis"/>
          <w:rFonts w:ascii="Arial" w:hAnsi="Arial" w:cs="Arial"/>
          <w:color w:val="292929"/>
          <w:sz w:val="20"/>
          <w:szCs w:val="20"/>
        </w:rPr>
        <w:t>EmbedUES</w:t>
      </w:r>
      <w:proofErr w:type="spellEnd"/>
      <w:r w:rsidRPr="00E034A9">
        <w:rPr>
          <w:rStyle w:val="Emphasis"/>
          <w:rFonts w:ascii="Arial" w:hAnsi="Arial" w:cs="Arial"/>
          <w:color w:val="292929"/>
          <w:sz w:val="20"/>
          <w:szCs w:val="20"/>
        </w:rPr>
        <w:t xml:space="preserve"> = </w:t>
      </w:r>
      <w:r w:rsidRPr="00520727">
        <w:rPr>
          <w:rFonts w:ascii="Arial" w:hAnsi="Arial" w:cs="Arial"/>
          <w:i/>
          <w:iCs/>
          <w:color w:val="292929"/>
          <w:sz w:val="20"/>
          <w:szCs w:val="20"/>
        </w:rPr>
        <w:t>IOU embedded energy savings (kWh/yr)</w:t>
      </w:r>
      <w:r>
        <w:rPr>
          <w:rFonts w:ascii="Arial" w:hAnsi="Arial" w:cs="Arial"/>
          <w:i/>
          <w:iCs/>
          <w:color w:val="292929"/>
          <w:sz w:val="20"/>
          <w:szCs w:val="20"/>
        </w:rPr>
        <w:br/>
      </w:r>
      <w:proofErr w:type="spellStart"/>
      <w:r>
        <w:rPr>
          <w:rStyle w:val="Emphasis"/>
          <w:rFonts w:ascii="Arial" w:hAnsi="Arial" w:cs="Arial"/>
          <w:color w:val="292929"/>
          <w:sz w:val="20"/>
          <w:szCs w:val="20"/>
        </w:rPr>
        <w:t>nonIOUEmbedUES</w:t>
      </w:r>
      <w:proofErr w:type="spellEnd"/>
      <w:r w:rsidRPr="00E034A9">
        <w:rPr>
          <w:rStyle w:val="Emphasis"/>
          <w:rFonts w:ascii="Arial" w:hAnsi="Arial" w:cs="Arial"/>
          <w:color w:val="292929"/>
          <w:sz w:val="20"/>
          <w:szCs w:val="20"/>
        </w:rPr>
        <w:t xml:space="preserve"> = </w:t>
      </w:r>
      <w:proofErr w:type="gramStart"/>
      <w:r w:rsidR="005E451C">
        <w:rPr>
          <w:rStyle w:val="Emphasis"/>
          <w:rFonts w:ascii="Arial" w:hAnsi="Arial" w:cs="Arial"/>
          <w:color w:val="292929"/>
          <w:sz w:val="20"/>
          <w:szCs w:val="20"/>
        </w:rPr>
        <w:t>Non-</w:t>
      </w:r>
      <w:r w:rsidRPr="00520727">
        <w:rPr>
          <w:rFonts w:ascii="Arial" w:hAnsi="Arial" w:cs="Arial"/>
          <w:i/>
          <w:iCs/>
          <w:color w:val="292929"/>
          <w:sz w:val="20"/>
          <w:szCs w:val="20"/>
        </w:rPr>
        <w:t>IOU</w:t>
      </w:r>
      <w:proofErr w:type="gramEnd"/>
      <w:r w:rsidRPr="00520727">
        <w:rPr>
          <w:rFonts w:ascii="Arial" w:hAnsi="Arial" w:cs="Arial"/>
          <w:i/>
          <w:iCs/>
          <w:color w:val="292929"/>
          <w:sz w:val="20"/>
          <w:szCs w:val="20"/>
        </w:rPr>
        <w:t xml:space="preserve"> embedded energy savings (kWh/yr)</w:t>
      </w:r>
      <w:bookmarkEnd w:id="165"/>
    </w:p>
    <w:p w14:paraId="2D83DA74" w14:textId="77777777" w:rsidR="007202B0" w:rsidRDefault="007202B0" w:rsidP="00D65D15">
      <w:pPr>
        <w:rPr>
          <w:rFonts w:ascii="Calibri" w:eastAsiaTheme="minorHAnsi" w:hAnsi="Calibri" w:cs="Calibri"/>
          <w:szCs w:val="22"/>
        </w:rPr>
      </w:pPr>
    </w:p>
    <w:p w14:paraId="7D8551BB" w14:textId="760F7D39" w:rsidR="009C31A4" w:rsidRPr="004B06E3" w:rsidRDefault="009C31A4" w:rsidP="00F0019B">
      <w:pPr>
        <w:pStyle w:val="eTRMHeading3"/>
      </w:pPr>
      <w:bookmarkStart w:id="166" w:name="_Toc527979591"/>
      <w:bookmarkStart w:id="167" w:name="_Toc70671564"/>
      <w:bookmarkStart w:id="168" w:name="_Toc70672104"/>
      <w:bookmarkStart w:id="169" w:name="_Toc94629736"/>
      <w:bookmarkStart w:id="170" w:name="_Toc121942173"/>
      <w:r>
        <w:t>DEER Differences Analysis</w:t>
      </w:r>
      <w:bookmarkEnd w:id="166"/>
      <w:bookmarkEnd w:id="167"/>
      <w:bookmarkEnd w:id="168"/>
      <w:bookmarkEnd w:id="169"/>
      <w:bookmarkEnd w:id="170"/>
    </w:p>
    <w:p w14:paraId="575E579E" w14:textId="196FDD30" w:rsidR="002C67DF" w:rsidRDefault="00B85E75" w:rsidP="004142EF">
      <w:r w:rsidRPr="001310D7">
        <w:rPr>
          <w:iCs/>
          <w:highlight w:val="yellow"/>
        </w:rPr>
        <w:t xml:space="preserve">[Boilerplate text </w:t>
      </w:r>
      <w:r w:rsidRPr="001310D7">
        <w:rPr>
          <w:rFonts w:ascii="Wingdings" w:eastAsia="Wingdings" w:hAnsi="Wingdings" w:cs="Wingdings"/>
          <w:iCs/>
          <w:highlight w:val="yellow"/>
        </w:rPr>
        <w:t>à</w:t>
      </w:r>
      <w:r w:rsidRPr="001310D7">
        <w:rPr>
          <w:iCs/>
          <w:highlight w:val="yellow"/>
        </w:rPr>
        <w:t>]</w:t>
      </w:r>
      <w:r w:rsidRPr="001310D7">
        <w:rPr>
          <w:iCs/>
        </w:rPr>
        <w:t xml:space="preserve"> </w:t>
      </w:r>
      <w:r w:rsidR="003F21D2" w:rsidRPr="001310D7">
        <w:rPr>
          <w:iCs/>
        </w:rPr>
        <w:t>This section provides a summary of DEER-based inputs and methods, and</w:t>
      </w:r>
      <w:r w:rsidR="003F21D2">
        <w:t xml:space="preserve"> the rationale for inputs and methods that are not DEER-based.</w:t>
      </w:r>
    </w:p>
    <w:p w14:paraId="68D94FBB" w14:textId="0BF2374F" w:rsidR="006547CB" w:rsidRPr="006547CB" w:rsidRDefault="006547CB" w:rsidP="00E034A9">
      <w:pPr>
        <w:keepNext/>
        <w:keepLines/>
        <w:rPr>
          <w:bCs/>
          <w:sz w:val="20"/>
          <w:szCs w:val="22"/>
          <w:highlight w:val="lightGray"/>
          <w:shd w:val="clear" w:color="auto" w:fill="E7E7E7" w:themeFill="text1" w:themeFillTint="1A"/>
        </w:rPr>
      </w:pPr>
      <w:r w:rsidRPr="006547CB">
        <w:rPr>
          <w:bCs/>
          <w:sz w:val="20"/>
          <w:szCs w:val="22"/>
          <w:highlight w:val="lightGray"/>
          <w:shd w:val="clear" w:color="auto" w:fill="E7E7E7" w:themeFill="text1" w:themeFillTint="1A"/>
        </w:rPr>
        <w:t>[</w:t>
      </w:r>
      <w:r>
        <w:rPr>
          <w:bCs/>
          <w:sz w:val="20"/>
          <w:szCs w:val="22"/>
          <w:highlight w:val="lightGray"/>
          <w:shd w:val="clear" w:color="auto" w:fill="E7E7E7" w:themeFill="text1" w:themeFillTint="1A"/>
        </w:rPr>
        <w:t>Create and fill in static table below</w:t>
      </w:r>
      <w:r w:rsidRPr="006547CB">
        <w:rPr>
          <w:bCs/>
          <w:sz w:val="20"/>
          <w:szCs w:val="22"/>
          <w:highlight w:val="lightGray"/>
          <w:shd w:val="clear" w:color="auto" w:fill="E7E7E7" w:themeFill="text1" w:themeFillTint="1A"/>
        </w:rPr>
        <w:t>:]</w:t>
      </w:r>
    </w:p>
    <w:p w14:paraId="29B03B22" w14:textId="77777777" w:rsidR="006547CB" w:rsidRDefault="006547CB" w:rsidP="00F8339E"/>
    <w:p w14:paraId="756C62FB" w14:textId="64EF02CA" w:rsidR="00EA057C" w:rsidRPr="00FC0556" w:rsidRDefault="00EA057C" w:rsidP="00607960">
      <w:pPr>
        <w:pStyle w:val="Caption"/>
      </w:pPr>
      <w:r w:rsidRPr="00FC0556">
        <w:t>DEER Difference Summary</w:t>
      </w:r>
    </w:p>
    <w:tbl>
      <w:tblPr>
        <w:tblW w:w="935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3235"/>
        <w:gridCol w:w="6120"/>
      </w:tblGrid>
      <w:tr w:rsidR="006547CB" w14:paraId="0C12BBD4" w14:textId="77777777" w:rsidTr="006547CB">
        <w:trPr>
          <w:trHeight w:val="213"/>
          <w:tblHeader/>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tcPr>
          <w:p w14:paraId="70B90B8C" w14:textId="526481D6" w:rsidR="006547CB" w:rsidRDefault="006547CB" w:rsidP="00E034A9">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DEER Item</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Mar>
              <w:top w:w="15" w:type="dxa"/>
              <w:left w:w="15" w:type="dxa"/>
              <w:bottom w:w="15" w:type="dxa"/>
              <w:right w:w="15" w:type="dxa"/>
            </w:tcMar>
          </w:tcPr>
          <w:p w14:paraId="05FCF592" w14:textId="672C3514" w:rsidR="006547CB" w:rsidRDefault="006547CB" w:rsidP="00E034A9">
            <w:pPr>
              <w:keepNext/>
              <w:keepLines/>
              <w:spacing w:before="0" w:after="0" w:line="240" w:lineRule="auto"/>
              <w:rPr>
                <w:rFonts w:eastAsia="Times New Roman" w:cs="Calibri Light"/>
                <w:caps/>
                <w:color w:val="FFFFFF"/>
                <w:sz w:val="18"/>
                <w:szCs w:val="18"/>
              </w:rPr>
            </w:pPr>
            <w:r>
              <w:rPr>
                <w:rFonts w:eastAsia="Times New Roman" w:cs="Calibri Light"/>
                <w:caps/>
                <w:color w:val="FFFFFF"/>
                <w:sz w:val="18"/>
                <w:szCs w:val="18"/>
              </w:rPr>
              <w:t>Commment</w:t>
            </w:r>
          </w:p>
        </w:tc>
      </w:tr>
      <w:tr w:rsidR="006547CB" w14:paraId="5015FB81"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5BC5ECD" w14:textId="42D7D940"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Modified DEER methodology</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68DAD72" w14:textId="77777777" w:rsidR="006547CB" w:rsidRDefault="006547CB" w:rsidP="00E034A9">
            <w:pPr>
              <w:keepNext/>
              <w:keepLines/>
              <w:spacing w:before="0" w:after="0" w:line="240" w:lineRule="auto"/>
              <w:ind w:left="50"/>
              <w:rPr>
                <w:rFonts w:eastAsia="Calibri" w:cs="Calibri Light"/>
                <w:sz w:val="18"/>
                <w:szCs w:val="18"/>
              </w:rPr>
            </w:pPr>
          </w:p>
        </w:tc>
      </w:tr>
      <w:tr w:rsidR="006547CB" w14:paraId="78A8E8C9"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B09FB0C" w14:textId="6DB64F9A"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Scaled DEER measure</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8F0CB02" w14:textId="77777777" w:rsidR="006547CB" w:rsidRDefault="006547CB" w:rsidP="00E034A9">
            <w:pPr>
              <w:keepNext/>
              <w:keepLines/>
              <w:spacing w:before="0" w:after="0" w:line="240" w:lineRule="auto"/>
              <w:ind w:left="50"/>
              <w:rPr>
                <w:rFonts w:eastAsia="Calibri" w:cs="Calibri Light"/>
                <w:sz w:val="18"/>
                <w:szCs w:val="18"/>
              </w:rPr>
            </w:pPr>
          </w:p>
        </w:tc>
      </w:tr>
      <w:tr w:rsidR="006547CB" w14:paraId="4FA94446"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E30386F" w14:textId="0618C19B"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Base Case</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1AF1F74F" w14:textId="77777777" w:rsidR="006547CB" w:rsidRDefault="006547CB" w:rsidP="00E034A9">
            <w:pPr>
              <w:keepNext/>
              <w:keepLines/>
              <w:spacing w:before="0" w:after="0" w:line="240" w:lineRule="auto"/>
              <w:ind w:left="50"/>
              <w:rPr>
                <w:rFonts w:eastAsia="Calibri" w:cs="Calibri Light"/>
                <w:sz w:val="18"/>
                <w:szCs w:val="18"/>
              </w:rPr>
            </w:pPr>
          </w:p>
        </w:tc>
      </w:tr>
      <w:tr w:rsidR="006547CB" w14:paraId="02CC4AD0"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DAF165F" w14:textId="7EC8181E"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Measure Case</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0FA0631" w14:textId="77777777" w:rsidR="006547CB" w:rsidRDefault="006547CB" w:rsidP="00E034A9">
            <w:pPr>
              <w:keepNext/>
              <w:keepLines/>
              <w:spacing w:before="0" w:after="0" w:line="240" w:lineRule="auto"/>
              <w:ind w:left="50"/>
              <w:rPr>
                <w:rFonts w:eastAsia="Calibri" w:cs="Calibri Light"/>
                <w:sz w:val="18"/>
                <w:szCs w:val="18"/>
              </w:rPr>
            </w:pPr>
          </w:p>
        </w:tc>
      </w:tr>
      <w:tr w:rsidR="006547CB" w14:paraId="5891E2DE"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0D724FA2" w14:textId="5D523BAB"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Building Types</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7565AC5A" w14:textId="77777777" w:rsidR="006547CB" w:rsidRDefault="006547CB" w:rsidP="00E034A9">
            <w:pPr>
              <w:keepNext/>
              <w:keepLines/>
              <w:spacing w:before="0" w:after="0" w:line="240" w:lineRule="auto"/>
              <w:ind w:left="50"/>
              <w:rPr>
                <w:rFonts w:eastAsia="Calibri" w:cs="Calibri Light"/>
                <w:sz w:val="18"/>
                <w:szCs w:val="18"/>
              </w:rPr>
            </w:pPr>
          </w:p>
        </w:tc>
      </w:tr>
      <w:tr w:rsidR="006547CB" w14:paraId="5535E05F"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95F4D70" w14:textId="36C80A3B"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Operating Hours</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382A98D4" w14:textId="77777777" w:rsidR="006547CB" w:rsidRDefault="006547CB" w:rsidP="00E034A9">
            <w:pPr>
              <w:keepNext/>
              <w:keepLines/>
              <w:spacing w:before="0" w:after="0" w:line="240" w:lineRule="auto"/>
              <w:ind w:left="50"/>
              <w:rPr>
                <w:rFonts w:eastAsia="Calibri" w:cs="Calibri Light"/>
                <w:sz w:val="18"/>
                <w:szCs w:val="18"/>
              </w:rPr>
            </w:pPr>
          </w:p>
        </w:tc>
      </w:tr>
      <w:tr w:rsidR="006547CB" w14:paraId="1B8B85E9"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69255B90" w14:textId="333D3D9F"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eQUEST Prototypes</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93684A5" w14:textId="77777777" w:rsidR="006547CB" w:rsidRDefault="006547CB" w:rsidP="00E034A9">
            <w:pPr>
              <w:keepNext/>
              <w:keepLines/>
              <w:spacing w:before="0" w:after="0" w:line="240" w:lineRule="auto"/>
              <w:ind w:left="50"/>
              <w:rPr>
                <w:rFonts w:eastAsia="Calibri" w:cs="Calibri Light"/>
                <w:sz w:val="18"/>
                <w:szCs w:val="18"/>
              </w:rPr>
            </w:pPr>
          </w:p>
        </w:tc>
      </w:tr>
      <w:tr w:rsidR="006547CB" w14:paraId="7DDF5E7A"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6F9CEFF" w14:textId="4F71BB7A"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Version</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4886FE87" w14:textId="77777777" w:rsidR="006547CB" w:rsidRDefault="006547CB" w:rsidP="00E034A9">
            <w:pPr>
              <w:keepNext/>
              <w:keepLines/>
              <w:spacing w:before="0" w:after="0" w:line="240" w:lineRule="auto"/>
              <w:ind w:left="50"/>
              <w:rPr>
                <w:rFonts w:eastAsia="Calibri" w:cs="Calibri Light"/>
                <w:sz w:val="18"/>
                <w:szCs w:val="18"/>
              </w:rPr>
            </w:pPr>
          </w:p>
        </w:tc>
      </w:tr>
      <w:tr w:rsidR="006547CB" w14:paraId="011F5B31"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ABADC44" w14:textId="5932126F"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Reason for Deviation from DEER</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5DA0E934" w14:textId="77777777" w:rsidR="006547CB" w:rsidRDefault="006547CB" w:rsidP="00E034A9">
            <w:pPr>
              <w:keepNext/>
              <w:keepLines/>
              <w:spacing w:before="0" w:after="0" w:line="240" w:lineRule="auto"/>
              <w:ind w:left="50"/>
              <w:rPr>
                <w:rFonts w:eastAsia="Calibri" w:cs="Calibri Light"/>
                <w:sz w:val="18"/>
                <w:szCs w:val="18"/>
              </w:rPr>
            </w:pPr>
          </w:p>
        </w:tc>
      </w:tr>
      <w:tr w:rsidR="006547CB" w14:paraId="72E318F9" w14:textId="77777777" w:rsidTr="006547CB">
        <w:trPr>
          <w:trHeight w:val="213"/>
          <w:tblCellSpacing w:w="15" w:type="dxa"/>
        </w:trPr>
        <w:tc>
          <w:tcPr>
            <w:tcW w:w="3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856B676" w14:textId="70FA015D" w:rsidR="006547CB" w:rsidRDefault="006547CB" w:rsidP="00E034A9">
            <w:pPr>
              <w:keepNext/>
              <w:keepLines/>
              <w:spacing w:before="0" w:after="0" w:line="240" w:lineRule="auto"/>
              <w:rPr>
                <w:rFonts w:eastAsia="Calibri" w:cs="Calibri Light"/>
                <w:sz w:val="18"/>
                <w:szCs w:val="18"/>
              </w:rPr>
            </w:pPr>
            <w:r w:rsidRPr="00120C61">
              <w:rPr>
                <w:rFonts w:cs="Arial"/>
                <w:sz w:val="20"/>
                <w:szCs w:val="20"/>
              </w:rPr>
              <w:t>DEER Measure IDs Used</w:t>
            </w: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15" w:type="dxa"/>
              <w:left w:w="15" w:type="dxa"/>
              <w:bottom w:w="15" w:type="dxa"/>
              <w:right w:w="15" w:type="dxa"/>
            </w:tcMar>
          </w:tcPr>
          <w:p w14:paraId="21A2855E" w14:textId="77777777" w:rsidR="006547CB" w:rsidRDefault="006547CB" w:rsidP="00E034A9">
            <w:pPr>
              <w:keepNext/>
              <w:keepLines/>
              <w:spacing w:before="0" w:after="0" w:line="240" w:lineRule="auto"/>
              <w:ind w:left="50"/>
              <w:rPr>
                <w:rFonts w:eastAsia="Calibri" w:cs="Calibri Light"/>
                <w:sz w:val="18"/>
                <w:szCs w:val="18"/>
              </w:rPr>
            </w:pPr>
          </w:p>
        </w:tc>
      </w:tr>
    </w:tbl>
    <w:p w14:paraId="7B2A2A02" w14:textId="77777777" w:rsidR="00BA497D" w:rsidRPr="00120C61" w:rsidRDefault="00BA497D" w:rsidP="004142EF">
      <w:bookmarkStart w:id="171" w:name="_Hlk516051142"/>
    </w:p>
    <w:bookmarkEnd w:id="171"/>
    <w:p w14:paraId="2D60C0D8" w14:textId="77777777" w:rsidR="00222EFC" w:rsidRDefault="00222EFC" w:rsidP="00387072">
      <w:pPr>
        <w:sectPr w:rsidR="00222EFC" w:rsidSect="002077CC">
          <w:headerReference w:type="default" r:id="rId41"/>
          <w:footerReference w:type="default" r:id="rId42"/>
          <w:headerReference w:type="first" r:id="rId43"/>
          <w:footerReference w:type="first" r:id="rId44"/>
          <w:endnotePr>
            <w:numFmt w:val="decimal"/>
          </w:endnotePr>
          <w:pgSz w:w="12240" w:h="15840"/>
          <w:pgMar w:top="1440" w:right="1440" w:bottom="1440" w:left="1440" w:header="720" w:footer="720" w:gutter="0"/>
          <w:pgNumType w:start="1"/>
          <w:cols w:space="720"/>
          <w:titlePg/>
          <w:docGrid w:linePitch="360"/>
        </w:sectPr>
      </w:pPr>
    </w:p>
    <w:p w14:paraId="43DD0AE6" w14:textId="541C6E8B" w:rsidR="004F59BE" w:rsidRDefault="004F59BE" w:rsidP="004F59BE">
      <w:bookmarkStart w:id="172" w:name="_Hlk61021894"/>
      <w:r>
        <w:rPr>
          <w:noProof/>
        </w:rPr>
        <w:lastRenderedPageBreak/>
        <w:drawing>
          <wp:anchor distT="0" distB="0" distL="114300" distR="114300" simplePos="0" relativeHeight="251658242" behindDoc="1" locked="0" layoutInCell="1" allowOverlap="1" wp14:anchorId="03E8829E" wp14:editId="0BF6BA15">
            <wp:simplePos x="0" y="0"/>
            <wp:positionH relativeFrom="margin">
              <wp:posOffset>203200</wp:posOffset>
            </wp:positionH>
            <wp:positionV relativeFrom="paragraph">
              <wp:posOffset>52705</wp:posOffset>
            </wp:positionV>
            <wp:extent cx="594995" cy="715010"/>
            <wp:effectExtent l="0" t="0" r="0" b="8890"/>
            <wp:wrapTight wrapText="bothSides">
              <wp:wrapPolygon edited="0">
                <wp:start x="0" y="0"/>
                <wp:lineTo x="0" y="21293"/>
                <wp:lineTo x="20747" y="21293"/>
                <wp:lineTo x="20747" y="0"/>
                <wp:lineTo x="0" y="0"/>
              </wp:wrapPolygon>
            </wp:wrapTight>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Word&#10;&#10;Description automatically generated"/>
                    <pic:cNvPicPr/>
                  </pic:nvPicPr>
                  <pic:blipFill rotWithShape="1">
                    <a:blip r:embed="rId34" cstate="print">
                      <a:extLst>
                        <a:ext uri="{28A0092B-C50C-407E-A947-70E740481C1C}">
                          <a14:useLocalDpi xmlns:a14="http://schemas.microsoft.com/office/drawing/2010/main" val="0"/>
                        </a:ext>
                      </a:extLst>
                    </a:blip>
                    <a:srcRect l="28143" t="41125" r="57713" b="28624"/>
                    <a:stretch/>
                  </pic:blipFill>
                  <pic:spPr bwMode="auto">
                    <a:xfrm>
                      <a:off x="0" y="0"/>
                      <a:ext cx="594995" cy="715010"/>
                    </a:xfrm>
                    <a:prstGeom prst="rect">
                      <a:avLst/>
                    </a:prstGeom>
                    <a:ln>
                      <a:noFill/>
                    </a:ln>
                    <a:extLst>
                      <a:ext uri="{53640926-AAD7-44D8-BBD7-CCE9431645EC}">
                        <a14:shadowObscured xmlns:a14="http://schemas.microsoft.com/office/drawing/2010/main"/>
                      </a:ext>
                    </a:extLst>
                  </pic:spPr>
                </pic:pic>
              </a:graphicData>
            </a:graphic>
          </wp:anchor>
        </w:drawing>
      </w:r>
    </w:p>
    <w:p w14:paraId="4C6F6D60" w14:textId="0AF42AD9" w:rsidR="00CE6E59" w:rsidRPr="00725CC0" w:rsidRDefault="00A16590" w:rsidP="00725CC0">
      <w:pPr>
        <w:pStyle w:val="eTRMHeading1"/>
        <w:rPr>
          <w:rFonts w:hint="eastAsia"/>
        </w:rPr>
      </w:pPr>
      <w:bookmarkStart w:id="173" w:name="_Toc94629737"/>
      <w:bookmarkStart w:id="174" w:name="_Toc121942174"/>
      <w:r>
        <w:t xml:space="preserve">Section 2: </w:t>
      </w:r>
      <w:r w:rsidR="00725CC0" w:rsidRPr="00725CC0">
        <w:t>Calculated</w:t>
      </w:r>
      <w:r w:rsidR="004F59BE">
        <w:t xml:space="preserve"> Measure</w:t>
      </w:r>
      <w:r w:rsidR="00725CC0" w:rsidRPr="00725CC0">
        <w:t xml:space="preserve"> Energy </w:t>
      </w:r>
      <w:r w:rsidR="004F59BE">
        <w:t xml:space="preserve">Savings </w:t>
      </w:r>
      <w:r w:rsidR="00725CC0" w:rsidRPr="00725CC0">
        <w:t>&amp; Demand Impacts</w:t>
      </w:r>
      <w:r w:rsidR="004F59BE">
        <w:t xml:space="preserve"> Fields</w:t>
      </w:r>
      <w:bookmarkEnd w:id="173"/>
      <w:bookmarkEnd w:id="174"/>
    </w:p>
    <w:bookmarkEnd w:id="172"/>
    <w:p w14:paraId="5C9CAB2A" w14:textId="25808A58" w:rsidR="00085726" w:rsidRDefault="00085726" w:rsidP="00387072"/>
    <w:p w14:paraId="3EDC6BCD" w14:textId="66023443" w:rsidR="00577548" w:rsidRPr="005E3547" w:rsidRDefault="00577548" w:rsidP="00907559"/>
    <w:p w14:paraId="3839EA2A" w14:textId="77777777" w:rsidR="008E0EBA" w:rsidRDefault="00907559" w:rsidP="00907559">
      <w:pPr>
        <w:rPr>
          <w:u w:val="single"/>
        </w:rPr>
      </w:pPr>
      <w:r w:rsidRPr="005E3547">
        <w:t xml:space="preserve">This </w:t>
      </w:r>
      <w:r w:rsidR="004B6CB2">
        <w:t>section</w:t>
      </w:r>
      <w:r w:rsidRPr="005E3547">
        <w:t xml:space="preserve"> provides specific guidance for completing the </w:t>
      </w:r>
      <w:r w:rsidR="008E0EBA">
        <w:t xml:space="preserve">following </w:t>
      </w:r>
      <w:r w:rsidR="008E0EBA" w:rsidRPr="005E3547">
        <w:t xml:space="preserve">fields for the measure characterization of a measure for which </w:t>
      </w:r>
      <w:r w:rsidR="008E0EBA" w:rsidRPr="008E0EBA">
        <w:rPr>
          <w:u w:val="single"/>
        </w:rPr>
        <w:t>unit energy savings and demand reduction were derived from engineering calculations:</w:t>
      </w:r>
    </w:p>
    <w:p w14:paraId="320ADB2F" w14:textId="77777777" w:rsidR="008E0EBA" w:rsidRDefault="00907559" w:rsidP="008E0EBA">
      <w:pPr>
        <w:ind w:left="720"/>
      </w:pPr>
      <w:r w:rsidRPr="005E3547">
        <w:t>Electric Savings (kWh)</w:t>
      </w:r>
    </w:p>
    <w:p w14:paraId="4AB1FA10" w14:textId="77777777" w:rsidR="008E0EBA" w:rsidRDefault="00907559" w:rsidP="008E0EBA">
      <w:pPr>
        <w:ind w:left="720"/>
      </w:pPr>
      <w:r w:rsidRPr="005E3547">
        <w:t>Peak Electric Demand Reduction (kW)</w:t>
      </w:r>
    </w:p>
    <w:p w14:paraId="3ECA0F53" w14:textId="49F9D596" w:rsidR="00907559" w:rsidRPr="005E3547" w:rsidRDefault="00907559" w:rsidP="008E0EBA">
      <w:pPr>
        <w:ind w:left="720"/>
      </w:pPr>
      <w:r w:rsidRPr="005E3547">
        <w:t xml:space="preserve">Gas Savings (therms)  </w:t>
      </w:r>
    </w:p>
    <w:p w14:paraId="68BABEB6" w14:textId="628CED67" w:rsidR="00907559" w:rsidRPr="005E3547" w:rsidRDefault="00907559" w:rsidP="00907559">
      <w:r w:rsidRPr="005E3547">
        <w:t xml:space="preserve">All other measure characterization fields </w:t>
      </w:r>
      <w:r>
        <w:t xml:space="preserve">in Section 1 </w:t>
      </w:r>
      <w:r w:rsidRPr="005E3547">
        <w:t xml:space="preserve">are </w:t>
      </w:r>
      <w:r>
        <w:t xml:space="preserve">also </w:t>
      </w:r>
      <w:r w:rsidRPr="005E3547">
        <w:t xml:space="preserve">required. </w:t>
      </w:r>
    </w:p>
    <w:p w14:paraId="3666F9EF" w14:textId="77777777" w:rsidR="00313E95" w:rsidRDefault="00313E95" w:rsidP="00387072">
      <w:pPr>
        <w:rPr>
          <w:i/>
          <w:iCs/>
        </w:rPr>
      </w:pPr>
    </w:p>
    <w:p w14:paraId="23734E21" w14:textId="53357210" w:rsidR="00313E95" w:rsidRPr="00E034A9" w:rsidRDefault="00313E95" w:rsidP="00387072">
      <w:pPr>
        <w:rPr>
          <w:i/>
          <w:iCs/>
        </w:rPr>
      </w:pPr>
      <w:r w:rsidRPr="00E034A9">
        <w:rPr>
          <w:i/>
          <w:iCs/>
        </w:rPr>
        <w:t xml:space="preserve">It is strongly recommended that the measure developer </w:t>
      </w:r>
      <w:r w:rsidR="00F8339E">
        <w:rPr>
          <w:i/>
          <w:iCs/>
        </w:rPr>
        <w:t>refer to</w:t>
      </w:r>
      <w:r w:rsidRPr="00E034A9">
        <w:rPr>
          <w:i/>
          <w:iCs/>
        </w:rPr>
        <w:t xml:space="preserve"> a similar measure as a model.</w:t>
      </w:r>
    </w:p>
    <w:p w14:paraId="4D93A4D6" w14:textId="77777777" w:rsidR="00577548" w:rsidRDefault="00577548" w:rsidP="00387072"/>
    <w:p w14:paraId="091B3C58" w14:textId="77777777" w:rsidR="00A578EA" w:rsidRPr="004B06E3" w:rsidRDefault="00A578EA" w:rsidP="00F0019B">
      <w:pPr>
        <w:pStyle w:val="eTRMHeading3"/>
      </w:pPr>
      <w:bookmarkStart w:id="175" w:name="_Toc70671567"/>
      <w:bookmarkStart w:id="176" w:name="_Toc70672107"/>
      <w:bookmarkStart w:id="177" w:name="_Toc94629738"/>
      <w:bookmarkStart w:id="178" w:name="_Toc121942175"/>
      <w:r w:rsidRPr="004B06E3">
        <w:t>Electric Savings (</w:t>
      </w:r>
      <w:r w:rsidRPr="005D34A7">
        <w:t>kWh</w:t>
      </w:r>
      <w:r w:rsidRPr="004B06E3">
        <w:t>)</w:t>
      </w:r>
      <w:bookmarkEnd w:id="175"/>
      <w:bookmarkEnd w:id="176"/>
      <w:bookmarkEnd w:id="177"/>
      <w:bookmarkEnd w:id="178"/>
    </w:p>
    <w:p w14:paraId="3E82FDCD" w14:textId="77777777" w:rsidR="00F8339E" w:rsidRDefault="00A578EA" w:rsidP="00A578EA">
      <w:pPr>
        <w:keepNext/>
        <w:keepLines/>
        <w:rPr>
          <w:shd w:val="clear" w:color="auto" w:fill="FFFFFF"/>
        </w:rPr>
      </w:pPr>
      <w:bookmarkStart w:id="179" w:name="_Hlk61018238"/>
      <w:r w:rsidRPr="00B85E75">
        <w:rPr>
          <w:highlight w:val="yellow"/>
        </w:rPr>
        <w:t xml:space="preserve">[Boilerplate </w:t>
      </w:r>
      <w:r w:rsidR="0060168E">
        <w:rPr>
          <w:highlight w:val="yellow"/>
        </w:rPr>
        <w:t>t</w:t>
      </w:r>
      <w:r w:rsidRPr="00B85E75">
        <w:rPr>
          <w:highlight w:val="yellow"/>
        </w:rPr>
        <w:t>ext</w:t>
      </w:r>
      <w:r w:rsidR="00E35CD5" w:rsidRPr="00B85E75">
        <w:rPr>
          <w:highlight w:val="yellow"/>
        </w:rPr>
        <w:t xml:space="preserve">. It is preferable to calculate the </w:t>
      </w:r>
      <w:r w:rsidR="00216382">
        <w:rPr>
          <w:highlight w:val="yellow"/>
        </w:rPr>
        <w:t xml:space="preserve">unit energy </w:t>
      </w:r>
      <w:r w:rsidR="00E35CD5" w:rsidRPr="00B85E75">
        <w:rPr>
          <w:highlight w:val="yellow"/>
        </w:rPr>
        <w:t>consumption value</w:t>
      </w:r>
      <w:r w:rsidR="00E30E65" w:rsidRPr="00B85E75">
        <w:rPr>
          <w:highlight w:val="yellow"/>
        </w:rPr>
        <w:t>s</w:t>
      </w:r>
      <w:r w:rsidR="00E35CD5" w:rsidRPr="00B85E75">
        <w:rPr>
          <w:highlight w:val="yellow"/>
        </w:rPr>
        <w:t xml:space="preserve">, but if that is not possible, modify </w:t>
      </w:r>
      <w:r w:rsidR="00E30E65" w:rsidRPr="00B85E75">
        <w:rPr>
          <w:highlight w:val="yellow"/>
        </w:rPr>
        <w:t>the text accordingly</w:t>
      </w:r>
      <w:r w:rsidRPr="00B85E75">
        <w:rPr>
          <w:highlight w:val="yellow"/>
        </w:rPr>
        <w:t xml:space="preserve"> </w:t>
      </w:r>
      <w:r w:rsidRPr="00B85E75">
        <w:rPr>
          <w:rFonts w:ascii="Wingdings" w:eastAsia="Wingdings" w:hAnsi="Wingdings" w:cs="Wingdings"/>
          <w:highlight w:val="yellow"/>
        </w:rPr>
        <w:t>à</w:t>
      </w:r>
      <w:r w:rsidRPr="00B85E75">
        <w:rPr>
          <w:highlight w:val="yellow"/>
        </w:rPr>
        <w:t>]</w:t>
      </w:r>
      <w:r>
        <w:t xml:space="preserve"> </w:t>
      </w:r>
      <w:bookmarkEnd w:id="179"/>
      <w:r w:rsidR="00E35CD5" w:rsidRPr="00E35CD5">
        <w:rPr>
          <w:shd w:val="clear" w:color="auto" w:fill="FFFFFF"/>
        </w:rPr>
        <w:t>The annual electric unit energy savings (UES) is calculated as the difference between the baseline and measure case unit energy consumption (UEC)</w:t>
      </w:r>
      <w:r w:rsidR="00E35CD5">
        <w:rPr>
          <w:shd w:val="clear" w:color="auto" w:fill="FFFFFF"/>
        </w:rPr>
        <w:t>.</w:t>
      </w:r>
      <w:r w:rsidR="00BF35B5">
        <w:rPr>
          <w:shd w:val="clear" w:color="auto" w:fill="FFFFFF"/>
        </w:rPr>
        <w:t xml:space="preserve"> </w:t>
      </w:r>
    </w:p>
    <w:p w14:paraId="091C60A9" w14:textId="77777777" w:rsidR="00607960" w:rsidRDefault="00607960" w:rsidP="00A578EA">
      <w:pPr>
        <w:keepNext/>
        <w:keepLines/>
        <w:rPr>
          <w:shd w:val="clear" w:color="auto" w:fill="FFFFFF"/>
        </w:rPr>
      </w:pPr>
    </w:p>
    <w:p w14:paraId="5175339E" w14:textId="79A170EF" w:rsidR="00A578EA" w:rsidRPr="003524B6" w:rsidRDefault="00BF35B5" w:rsidP="00A578EA">
      <w:pPr>
        <w:keepNext/>
        <w:keepLines/>
        <w:rPr>
          <w:sz w:val="20"/>
          <w:szCs w:val="22"/>
          <w:shd w:val="clear" w:color="auto" w:fill="FFFFFF"/>
        </w:rPr>
      </w:pPr>
      <w:r w:rsidRPr="003524B6">
        <w:rPr>
          <w:rFonts w:cs="Calibri Light"/>
          <w:sz w:val="20"/>
          <w:szCs w:val="20"/>
          <w:highlight w:val="lightGray"/>
        </w:rPr>
        <w:t>[Add explanation if further adjustment is made to derive the final UES value</w:t>
      </w:r>
      <w:r w:rsidR="00312B1D" w:rsidRPr="003524B6">
        <w:rPr>
          <w:rFonts w:cs="Calibri Light"/>
          <w:sz w:val="20"/>
          <w:szCs w:val="20"/>
          <w:highlight w:val="lightGray"/>
        </w:rPr>
        <w:t xml:space="preserve"> (persistence factor, etc</w:t>
      </w:r>
      <w:r w:rsidR="00EB1D3A" w:rsidRPr="003524B6">
        <w:rPr>
          <w:rFonts w:cs="Calibri Light"/>
          <w:sz w:val="20"/>
          <w:szCs w:val="20"/>
          <w:highlight w:val="lightGray"/>
        </w:rPr>
        <w:t>.</w:t>
      </w:r>
      <w:r w:rsidR="00312B1D" w:rsidRPr="003524B6">
        <w:rPr>
          <w:rFonts w:cs="Calibri Light"/>
          <w:sz w:val="20"/>
          <w:szCs w:val="20"/>
          <w:highlight w:val="lightGray"/>
        </w:rPr>
        <w:t>)</w:t>
      </w:r>
      <w:r w:rsidRPr="003524B6">
        <w:rPr>
          <w:rFonts w:cs="Calibri Light"/>
          <w:sz w:val="20"/>
          <w:szCs w:val="20"/>
          <w:highlight w:val="lightGray"/>
        </w:rPr>
        <w:t>]</w:t>
      </w:r>
    </w:p>
    <w:p w14:paraId="3653B800" w14:textId="2AA4E4C1" w:rsidR="00CE6E59" w:rsidRDefault="00CE6E59" w:rsidP="00387072"/>
    <w:p w14:paraId="12E8910A" w14:textId="466F5877" w:rsidR="00A9566C" w:rsidRDefault="00A9566C" w:rsidP="009B27DC">
      <w:pPr>
        <w:pStyle w:val="eTRMHeading4"/>
      </w:pPr>
      <w:bookmarkStart w:id="180" w:name="_Toc70671568"/>
      <w:bookmarkStart w:id="181" w:name="_Toc70672108"/>
      <w:bookmarkStart w:id="182" w:name="_Toc94629739"/>
      <w:r w:rsidRPr="00E35CD5">
        <w:t>Annual Electric Unit Energy Consumption</w:t>
      </w:r>
      <w:bookmarkEnd w:id="180"/>
      <w:bookmarkEnd w:id="181"/>
      <w:bookmarkEnd w:id="182"/>
    </w:p>
    <w:p w14:paraId="1194C5FB" w14:textId="2555E45D" w:rsidR="00E30E65" w:rsidRPr="00085D13" w:rsidRDefault="00E30E65" w:rsidP="00E30E65">
      <w:pPr>
        <w:shd w:val="clear" w:color="auto" w:fill="D9D9D9" w:themeFill="background1" w:themeFillShade="D9"/>
        <w:rPr>
          <w:rFonts w:cs="Calibri Light"/>
          <w:sz w:val="20"/>
          <w:szCs w:val="20"/>
        </w:rPr>
      </w:pPr>
      <w:r w:rsidRPr="00085D13">
        <w:rPr>
          <w:rFonts w:cs="Calibri Light"/>
          <w:sz w:val="20"/>
          <w:szCs w:val="20"/>
        </w:rPr>
        <w:t xml:space="preserve">[This section will </w:t>
      </w:r>
      <w:r w:rsidR="003524B6">
        <w:rPr>
          <w:rFonts w:cs="Calibri Light"/>
          <w:sz w:val="20"/>
          <w:szCs w:val="20"/>
        </w:rPr>
        <w:t>explain</w:t>
      </w:r>
      <w:r w:rsidRPr="00085D13">
        <w:rPr>
          <w:rFonts w:cs="Calibri Light"/>
          <w:sz w:val="20"/>
          <w:szCs w:val="20"/>
        </w:rPr>
        <w:t xml:space="preserve"> the methodology to derive the annual unit energy consumption (UEC)</w:t>
      </w:r>
      <w:r w:rsidR="000637DD">
        <w:rPr>
          <w:rFonts w:cs="Calibri Light"/>
          <w:sz w:val="20"/>
          <w:szCs w:val="20"/>
        </w:rPr>
        <w:t>.</w:t>
      </w:r>
      <w:r w:rsidR="00A9566C" w:rsidRPr="00085D13">
        <w:rPr>
          <w:rFonts w:cs="Calibri Light"/>
          <w:sz w:val="20"/>
          <w:szCs w:val="20"/>
        </w:rPr>
        <w:t>]</w:t>
      </w:r>
    </w:p>
    <w:p w14:paraId="33FEA4FC" w14:textId="6BBD1C78" w:rsidR="00E30E65" w:rsidRPr="00085D13" w:rsidRDefault="00E30E65" w:rsidP="004F3ECD">
      <w:pPr>
        <w:numPr>
          <w:ilvl w:val="0"/>
          <w:numId w:val="21"/>
        </w:numPr>
        <w:shd w:val="clear" w:color="auto" w:fill="D9D9D9" w:themeFill="background1" w:themeFillShade="D9"/>
        <w:spacing w:before="0" w:after="160" w:line="259" w:lineRule="auto"/>
        <w:contextualSpacing/>
        <w:rPr>
          <w:rFonts w:eastAsia="Calibri" w:cs="Calibri Light"/>
          <w:sz w:val="20"/>
          <w:szCs w:val="20"/>
        </w:rPr>
      </w:pPr>
      <w:r w:rsidRPr="00085D13">
        <w:rPr>
          <w:rFonts w:eastAsia="Calibri" w:cs="Calibri Light"/>
          <w:sz w:val="20"/>
          <w:szCs w:val="20"/>
        </w:rPr>
        <w:t xml:space="preserve">Provide a general </w:t>
      </w:r>
      <w:proofErr w:type="gramStart"/>
      <w:r w:rsidRPr="00085D13">
        <w:rPr>
          <w:rFonts w:eastAsia="Calibri" w:cs="Calibri Light"/>
          <w:sz w:val="20"/>
          <w:szCs w:val="20"/>
        </w:rPr>
        <w:t>description</w:t>
      </w:r>
      <w:proofErr w:type="gramEnd"/>
      <w:r w:rsidRPr="00085D13">
        <w:rPr>
          <w:rFonts w:eastAsia="Calibri" w:cs="Calibri Light"/>
          <w:sz w:val="20"/>
          <w:szCs w:val="20"/>
        </w:rPr>
        <w:t xml:space="preserve"> the UEC calculation. (Typically, this is “The UEC was calculated as …” or “The UEC is a function of …”)</w:t>
      </w:r>
    </w:p>
    <w:p w14:paraId="3A2A116E" w14:textId="49930D2B" w:rsidR="00050583" w:rsidRPr="00085D13" w:rsidRDefault="00BF35B5" w:rsidP="004F3ECD">
      <w:pPr>
        <w:numPr>
          <w:ilvl w:val="0"/>
          <w:numId w:val="21"/>
        </w:numPr>
        <w:shd w:val="clear" w:color="auto" w:fill="D9D9D9" w:themeFill="background1" w:themeFillShade="D9"/>
        <w:spacing w:before="0" w:after="160" w:line="259" w:lineRule="auto"/>
        <w:contextualSpacing/>
        <w:rPr>
          <w:rFonts w:eastAsia="Calibri" w:cs="Calibri Light"/>
          <w:sz w:val="20"/>
          <w:szCs w:val="20"/>
        </w:rPr>
      </w:pPr>
      <w:r w:rsidRPr="00085D13">
        <w:rPr>
          <w:rFonts w:eastAsia="Calibri" w:cs="Calibri Light"/>
          <w:sz w:val="20"/>
          <w:szCs w:val="20"/>
        </w:rPr>
        <w:t>Briefly explain each step in the calculation procedure – state which variables and/or mathematical function</w:t>
      </w:r>
      <w:r w:rsidR="00322796" w:rsidRPr="00085D13">
        <w:rPr>
          <w:rFonts w:eastAsia="Calibri" w:cs="Calibri Light"/>
          <w:sz w:val="20"/>
          <w:szCs w:val="20"/>
        </w:rPr>
        <w:t>s</w:t>
      </w:r>
      <w:r w:rsidRPr="00085D13">
        <w:rPr>
          <w:rFonts w:eastAsia="Calibri" w:cs="Calibri Light"/>
          <w:sz w:val="20"/>
          <w:szCs w:val="20"/>
        </w:rPr>
        <w:t xml:space="preserve"> were used in the equation.</w:t>
      </w:r>
    </w:p>
    <w:p w14:paraId="242A7FEB" w14:textId="3DB2CE7F" w:rsidR="00BF35B5" w:rsidRPr="00085D13" w:rsidRDefault="00EB1D3A" w:rsidP="00B85E75">
      <w:pPr>
        <w:shd w:val="clear" w:color="auto" w:fill="D9D9D9" w:themeFill="background1" w:themeFillShade="D9"/>
        <w:spacing w:before="0" w:after="160" w:line="259" w:lineRule="auto"/>
        <w:ind w:left="1440"/>
        <w:contextualSpacing/>
        <w:rPr>
          <w:rFonts w:eastAsia="Calibri" w:cs="Calibri Light"/>
          <w:sz w:val="20"/>
          <w:szCs w:val="20"/>
        </w:rPr>
      </w:pPr>
      <w:r w:rsidRPr="00085D13">
        <w:rPr>
          <w:rFonts w:eastAsia="Calibri" w:cs="Calibri Light"/>
          <w:sz w:val="20"/>
          <w:szCs w:val="20"/>
        </w:rPr>
        <w:t>Example, in SWFS001, “Cooking energy is a function of the pounds of food cooked per day, the energy absorbed per pound of food product during cooking, and the measured heavy load cooking energy efficiency.”</w:t>
      </w:r>
    </w:p>
    <w:p w14:paraId="2E93FAD7" w14:textId="083F4714" w:rsidR="003524B6" w:rsidRDefault="00085D13" w:rsidP="004F3ECD">
      <w:pPr>
        <w:numPr>
          <w:ilvl w:val="0"/>
          <w:numId w:val="21"/>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Embed</w:t>
      </w:r>
      <w:r w:rsidR="00050583" w:rsidRPr="00085D13">
        <w:rPr>
          <w:rFonts w:eastAsia="Calibri" w:cs="Calibri Light"/>
          <w:sz w:val="20"/>
          <w:szCs w:val="20"/>
        </w:rPr>
        <w:t xml:space="preserve"> </w:t>
      </w:r>
      <w:r w:rsidR="00EB1D3A" w:rsidRPr="00085D13">
        <w:rPr>
          <w:rFonts w:eastAsia="Calibri" w:cs="Calibri Light"/>
          <w:sz w:val="20"/>
          <w:szCs w:val="20"/>
        </w:rPr>
        <w:t xml:space="preserve">the relevant </w:t>
      </w:r>
      <w:r>
        <w:rPr>
          <w:rFonts w:eastAsia="Calibri" w:cs="Calibri Light"/>
          <w:sz w:val="20"/>
          <w:szCs w:val="20"/>
        </w:rPr>
        <w:t>dynamic calculation</w:t>
      </w:r>
      <w:r w:rsidR="00A90218">
        <w:rPr>
          <w:rFonts w:eastAsia="Calibri" w:cs="Calibri Light"/>
          <w:sz w:val="20"/>
          <w:szCs w:val="20"/>
        </w:rPr>
        <w:t>(s)</w:t>
      </w:r>
      <w:r w:rsidR="00FF5C42">
        <w:rPr>
          <w:rFonts w:eastAsia="Calibri" w:cs="Calibri Light"/>
          <w:sz w:val="20"/>
          <w:szCs w:val="20"/>
        </w:rPr>
        <w:t xml:space="preserve"> to calculate the baseline and measure </w:t>
      </w:r>
      <w:proofErr w:type="gramStart"/>
      <w:r w:rsidR="00FF5C42">
        <w:rPr>
          <w:rFonts w:eastAsia="Calibri" w:cs="Calibri Light"/>
          <w:sz w:val="20"/>
          <w:szCs w:val="20"/>
        </w:rPr>
        <w:t>UECs</w:t>
      </w:r>
      <w:proofErr w:type="gramEnd"/>
    </w:p>
    <w:p w14:paraId="6D53082A" w14:textId="3EA719C8" w:rsidR="0060168E" w:rsidRDefault="0060168E" w:rsidP="004F3ECD">
      <w:pPr>
        <w:numPr>
          <w:ilvl w:val="1"/>
          <w:numId w:val="21"/>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Follow naming conventions for calculations, APIs</w:t>
      </w:r>
      <w:r w:rsidR="00216382">
        <w:rPr>
          <w:rFonts w:eastAsia="Calibri" w:cs="Calibri Light"/>
          <w:sz w:val="20"/>
          <w:szCs w:val="20"/>
        </w:rPr>
        <w:t xml:space="preserve"> </w:t>
      </w:r>
      <w:r w:rsidR="00E034A9">
        <w:rPr>
          <w:rFonts w:eastAsia="Calibri" w:cs="Calibri Light"/>
          <w:sz w:val="20"/>
          <w:szCs w:val="20"/>
        </w:rPr>
        <w:t xml:space="preserve">(See Measure Developer and QA/QC Guidelines, available for download at </w:t>
      </w:r>
      <w:hyperlink r:id="rId45" w:history="1">
        <w:r w:rsidR="00E034A9" w:rsidRPr="008A263C">
          <w:rPr>
            <w:rStyle w:val="Hyperlink"/>
            <w:rFonts w:eastAsia="Calibri" w:cs="Calibri Light"/>
            <w:sz w:val="20"/>
            <w:szCs w:val="20"/>
          </w:rPr>
          <w:t>http://www.caltf.org/tools</w:t>
        </w:r>
      </w:hyperlink>
      <w:r w:rsidR="00E034A9">
        <w:rPr>
          <w:rFonts w:eastAsia="Calibri" w:cs="Calibri Light"/>
          <w:sz w:val="20"/>
          <w:szCs w:val="20"/>
        </w:rPr>
        <w:t xml:space="preserve">.) </w:t>
      </w:r>
    </w:p>
    <w:p w14:paraId="3528DE37" w14:textId="76C59750" w:rsidR="00FF5C42" w:rsidRDefault="00FF5C42" w:rsidP="004F3ECD">
      <w:pPr>
        <w:numPr>
          <w:ilvl w:val="1"/>
          <w:numId w:val="21"/>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 xml:space="preserve">If the baseline and measure UEC calculations are identical, it is only necessary to include the baseline UEC calculations, but it must be clearly stated that the measure case calculations can be viewed on the calculations tab. See SWFS001 as an example. </w:t>
      </w:r>
    </w:p>
    <w:p w14:paraId="38EAAB12" w14:textId="0A0AA0F4" w:rsidR="00050583" w:rsidRDefault="003524B6" w:rsidP="004F3ECD">
      <w:pPr>
        <w:numPr>
          <w:ilvl w:val="0"/>
          <w:numId w:val="21"/>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lastRenderedPageBreak/>
        <w:t>P</w:t>
      </w:r>
      <w:r w:rsidR="00050583" w:rsidRPr="00085D13">
        <w:rPr>
          <w:rFonts w:eastAsia="Calibri" w:cs="Calibri Light"/>
          <w:sz w:val="20"/>
          <w:szCs w:val="20"/>
        </w:rPr>
        <w:t xml:space="preserve">rovide a definition for each variable </w:t>
      </w:r>
      <w:r w:rsidR="00085D13">
        <w:rPr>
          <w:rFonts w:eastAsia="Calibri" w:cs="Calibri Light"/>
          <w:sz w:val="20"/>
          <w:szCs w:val="20"/>
        </w:rPr>
        <w:t xml:space="preserve">below </w:t>
      </w:r>
      <w:r>
        <w:rPr>
          <w:rFonts w:eastAsia="Calibri" w:cs="Calibri Light"/>
          <w:sz w:val="20"/>
          <w:szCs w:val="20"/>
        </w:rPr>
        <w:t>each</w:t>
      </w:r>
      <w:r w:rsidR="00085D13">
        <w:rPr>
          <w:rFonts w:eastAsia="Calibri" w:cs="Calibri Light"/>
          <w:sz w:val="20"/>
          <w:szCs w:val="20"/>
        </w:rPr>
        <w:t xml:space="preserve"> calculation. Variable definitions should be presented in the order </w:t>
      </w:r>
      <w:r>
        <w:rPr>
          <w:rFonts w:eastAsia="Calibri" w:cs="Calibri Light"/>
          <w:sz w:val="20"/>
          <w:szCs w:val="20"/>
        </w:rPr>
        <w:t>they</w:t>
      </w:r>
      <w:r w:rsidR="00085D13">
        <w:rPr>
          <w:rFonts w:eastAsia="Calibri" w:cs="Calibri Light"/>
          <w:sz w:val="20"/>
          <w:szCs w:val="20"/>
        </w:rPr>
        <w:t xml:space="preserve"> appear in the calculation, left to right, top to bottom.</w:t>
      </w:r>
    </w:p>
    <w:p w14:paraId="54CD65EA" w14:textId="6786F84D" w:rsidR="0060168E" w:rsidRDefault="0060168E" w:rsidP="004F3ECD">
      <w:pPr>
        <w:numPr>
          <w:ilvl w:val="1"/>
          <w:numId w:val="21"/>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 xml:space="preserve">Follow convention for variable </w:t>
      </w:r>
      <w:proofErr w:type="gramStart"/>
      <w:r>
        <w:rPr>
          <w:rFonts w:eastAsia="Calibri" w:cs="Calibri Light"/>
          <w:sz w:val="20"/>
          <w:szCs w:val="20"/>
        </w:rPr>
        <w:t>definitions</w:t>
      </w:r>
      <w:proofErr w:type="gramEnd"/>
    </w:p>
    <w:p w14:paraId="3FF08388" w14:textId="2D3B4D5B" w:rsidR="00216382" w:rsidRPr="00085D13" w:rsidRDefault="00216382" w:rsidP="004F3ECD">
      <w:pPr>
        <w:numPr>
          <w:ilvl w:val="1"/>
          <w:numId w:val="21"/>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 xml:space="preserve">Variable definitions are indented and </w:t>
      </w:r>
      <w:proofErr w:type="gramStart"/>
      <w:r>
        <w:rPr>
          <w:rFonts w:eastAsia="Calibri" w:cs="Calibri Light"/>
          <w:sz w:val="20"/>
          <w:szCs w:val="20"/>
        </w:rPr>
        <w:t>italicized</w:t>
      </w:r>
      <w:proofErr w:type="gramEnd"/>
    </w:p>
    <w:p w14:paraId="04B3C2AD" w14:textId="4120BDE0" w:rsidR="00E35CD5" w:rsidRDefault="00E35CD5" w:rsidP="00A9566C"/>
    <w:p w14:paraId="202107EE" w14:textId="77777777" w:rsidR="00473E3A" w:rsidRDefault="00473E3A" w:rsidP="00A9566C"/>
    <w:p w14:paraId="62C6EDAD" w14:textId="09B9D768" w:rsidR="00CB5F98" w:rsidRDefault="00CB5F98" w:rsidP="00CB5F98">
      <w:pPr>
        <w:pStyle w:val="eTRMHeading4"/>
      </w:pPr>
      <w:bookmarkStart w:id="183" w:name="_Toc94629740"/>
      <w:r w:rsidRPr="00E35CD5">
        <w:t xml:space="preserve">Annual Electric Unit Energy </w:t>
      </w:r>
      <w:r>
        <w:t>Savings</w:t>
      </w:r>
      <w:bookmarkEnd w:id="183"/>
    </w:p>
    <w:p w14:paraId="7543D974" w14:textId="415596F7" w:rsidR="0060168E" w:rsidRPr="00085D13" w:rsidRDefault="0060168E" w:rsidP="0060168E">
      <w:pPr>
        <w:shd w:val="clear" w:color="auto" w:fill="D9D9D9" w:themeFill="background1" w:themeFillShade="D9"/>
        <w:rPr>
          <w:rFonts w:cs="Calibri Light"/>
          <w:sz w:val="20"/>
          <w:szCs w:val="20"/>
        </w:rPr>
      </w:pPr>
      <w:r w:rsidRPr="00085D13">
        <w:rPr>
          <w:rFonts w:cs="Calibri Light"/>
          <w:sz w:val="20"/>
          <w:szCs w:val="20"/>
        </w:rPr>
        <w:t xml:space="preserve">[This section will </w:t>
      </w:r>
      <w:r>
        <w:rPr>
          <w:rFonts w:cs="Calibri Light"/>
          <w:sz w:val="20"/>
          <w:szCs w:val="20"/>
        </w:rPr>
        <w:t>explain</w:t>
      </w:r>
      <w:r w:rsidRPr="00085D13">
        <w:rPr>
          <w:rFonts w:cs="Calibri Light"/>
          <w:sz w:val="20"/>
          <w:szCs w:val="20"/>
        </w:rPr>
        <w:t xml:space="preserve"> the methodology to derive the annual unit energy </w:t>
      </w:r>
      <w:r>
        <w:rPr>
          <w:rFonts w:cs="Calibri Light"/>
          <w:sz w:val="20"/>
          <w:szCs w:val="20"/>
        </w:rPr>
        <w:t>savings</w:t>
      </w:r>
      <w:r w:rsidRPr="00085D13">
        <w:rPr>
          <w:rFonts w:cs="Calibri Light"/>
          <w:sz w:val="20"/>
          <w:szCs w:val="20"/>
        </w:rPr>
        <w:t xml:space="preserve"> (UE</w:t>
      </w:r>
      <w:r>
        <w:rPr>
          <w:rFonts w:cs="Calibri Light"/>
          <w:sz w:val="20"/>
          <w:szCs w:val="20"/>
        </w:rPr>
        <w:t>S</w:t>
      </w:r>
      <w:r w:rsidRPr="00085D13">
        <w:rPr>
          <w:rFonts w:cs="Calibri Light"/>
          <w:sz w:val="20"/>
          <w:szCs w:val="20"/>
        </w:rPr>
        <w:t>)]</w:t>
      </w:r>
    </w:p>
    <w:p w14:paraId="46FA22E3" w14:textId="52D86EC3" w:rsidR="0060168E" w:rsidRPr="006813A6" w:rsidRDefault="0060168E" w:rsidP="004F3ECD">
      <w:pPr>
        <w:numPr>
          <w:ilvl w:val="0"/>
          <w:numId w:val="33"/>
        </w:numPr>
        <w:shd w:val="clear" w:color="auto" w:fill="D9D9D9" w:themeFill="background1" w:themeFillShade="D9"/>
        <w:spacing w:before="0" w:after="160" w:line="259" w:lineRule="auto"/>
        <w:contextualSpacing/>
        <w:rPr>
          <w:rFonts w:eastAsia="Calibri" w:cs="Calibri Light"/>
          <w:sz w:val="20"/>
          <w:szCs w:val="20"/>
        </w:rPr>
      </w:pPr>
      <w:r w:rsidRPr="006813A6">
        <w:rPr>
          <w:rFonts w:eastAsia="Calibri" w:cs="Calibri Light"/>
          <w:sz w:val="20"/>
          <w:szCs w:val="20"/>
        </w:rPr>
        <w:t xml:space="preserve">Provide a general </w:t>
      </w:r>
      <w:proofErr w:type="gramStart"/>
      <w:r w:rsidRPr="006813A6">
        <w:rPr>
          <w:rFonts w:eastAsia="Calibri" w:cs="Calibri Light"/>
          <w:sz w:val="20"/>
          <w:szCs w:val="20"/>
        </w:rPr>
        <w:t>description</w:t>
      </w:r>
      <w:proofErr w:type="gramEnd"/>
      <w:r w:rsidRPr="006813A6">
        <w:rPr>
          <w:rFonts w:eastAsia="Calibri" w:cs="Calibri Light"/>
          <w:sz w:val="20"/>
          <w:szCs w:val="20"/>
        </w:rPr>
        <w:t xml:space="preserve"> the UES calculation. (Typically, this is “</w:t>
      </w:r>
      <w:r w:rsidRPr="006813A6">
        <w:rPr>
          <w:sz w:val="20"/>
          <w:szCs w:val="20"/>
          <w:shd w:val="clear" w:color="auto" w:fill="D9D9D9" w:themeFill="background1" w:themeFillShade="D9"/>
        </w:rPr>
        <w:t>The </w:t>
      </w:r>
      <w:r w:rsidRPr="006813A6">
        <w:rPr>
          <w:sz w:val="20"/>
          <w:szCs w:val="20"/>
        </w:rPr>
        <w:t>annual UES</w:t>
      </w:r>
      <w:r w:rsidRPr="006813A6">
        <w:rPr>
          <w:sz w:val="20"/>
          <w:szCs w:val="20"/>
          <w:shd w:val="clear" w:color="auto" w:fill="D9D9D9" w:themeFill="background1" w:themeFillShade="D9"/>
        </w:rPr>
        <w:t> is</w:t>
      </w:r>
      <w:r w:rsidRPr="006813A6">
        <w:rPr>
          <w:sz w:val="20"/>
          <w:szCs w:val="20"/>
          <w:shd w:val="clear" w:color="auto" w:fill="FFFFFF"/>
        </w:rPr>
        <w:t xml:space="preserve"> </w:t>
      </w:r>
      <w:r w:rsidRPr="006813A6">
        <w:rPr>
          <w:sz w:val="20"/>
          <w:szCs w:val="20"/>
          <w:shd w:val="clear" w:color="auto" w:fill="D9D9D9" w:themeFill="background1" w:themeFillShade="D9"/>
        </w:rPr>
        <w:t>calculated as the difference between the baseline and measure case annual UEC.)</w:t>
      </w:r>
    </w:p>
    <w:p w14:paraId="34BCCC8F" w14:textId="52BCB200" w:rsidR="0060168E" w:rsidRPr="00085D13" w:rsidRDefault="0060168E" w:rsidP="004F3ECD">
      <w:pPr>
        <w:numPr>
          <w:ilvl w:val="0"/>
          <w:numId w:val="33"/>
        </w:numPr>
        <w:shd w:val="clear" w:color="auto" w:fill="D9D9D9" w:themeFill="background1" w:themeFillShade="D9"/>
        <w:spacing w:before="0" w:after="160" w:line="259" w:lineRule="auto"/>
        <w:contextualSpacing/>
        <w:rPr>
          <w:rFonts w:eastAsia="Calibri" w:cs="Calibri Light"/>
          <w:sz w:val="20"/>
          <w:szCs w:val="20"/>
        </w:rPr>
      </w:pPr>
      <w:r w:rsidRPr="00085D13">
        <w:rPr>
          <w:rFonts w:eastAsia="Calibri" w:cs="Calibri Light"/>
          <w:sz w:val="20"/>
          <w:szCs w:val="20"/>
        </w:rPr>
        <w:t xml:space="preserve">Briefly explain </w:t>
      </w:r>
      <w:r w:rsidR="006813A6">
        <w:rPr>
          <w:rFonts w:eastAsia="Calibri" w:cs="Calibri Light"/>
          <w:sz w:val="20"/>
          <w:szCs w:val="20"/>
        </w:rPr>
        <w:t>additional calculations to convert to normalizing unit, if necessary</w:t>
      </w:r>
    </w:p>
    <w:p w14:paraId="4A005CBF" w14:textId="77777777" w:rsidR="0060168E" w:rsidRDefault="0060168E" w:rsidP="004F3ECD">
      <w:pPr>
        <w:numPr>
          <w:ilvl w:val="0"/>
          <w:numId w:val="33"/>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Embed</w:t>
      </w:r>
      <w:r w:rsidRPr="00085D13">
        <w:rPr>
          <w:rFonts w:eastAsia="Calibri" w:cs="Calibri Light"/>
          <w:sz w:val="20"/>
          <w:szCs w:val="20"/>
        </w:rPr>
        <w:t xml:space="preserve"> the relevant </w:t>
      </w:r>
      <w:r>
        <w:rPr>
          <w:rFonts w:eastAsia="Calibri" w:cs="Calibri Light"/>
          <w:sz w:val="20"/>
          <w:szCs w:val="20"/>
        </w:rPr>
        <w:t>dynamic calculation(s)</w:t>
      </w:r>
    </w:p>
    <w:p w14:paraId="0AF2DA37" w14:textId="66A0E5BC" w:rsidR="0060168E" w:rsidRDefault="0060168E" w:rsidP="004F3ECD">
      <w:pPr>
        <w:numPr>
          <w:ilvl w:val="1"/>
          <w:numId w:val="33"/>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Follow naming conventions for calculations</w:t>
      </w:r>
      <w:r w:rsidR="006813A6">
        <w:rPr>
          <w:rFonts w:eastAsia="Calibri" w:cs="Calibri Light"/>
          <w:sz w:val="20"/>
          <w:szCs w:val="20"/>
        </w:rPr>
        <w:t xml:space="preserve"> and </w:t>
      </w:r>
      <w:proofErr w:type="gramStart"/>
      <w:r>
        <w:rPr>
          <w:rFonts w:eastAsia="Calibri" w:cs="Calibri Light"/>
          <w:sz w:val="20"/>
          <w:szCs w:val="20"/>
        </w:rPr>
        <w:t>APIs</w:t>
      </w:r>
      <w:proofErr w:type="gramEnd"/>
    </w:p>
    <w:p w14:paraId="21AA26C1" w14:textId="77777777" w:rsidR="0060168E" w:rsidRDefault="0060168E" w:rsidP="004F3ECD">
      <w:pPr>
        <w:numPr>
          <w:ilvl w:val="0"/>
          <w:numId w:val="33"/>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P</w:t>
      </w:r>
      <w:r w:rsidRPr="00085D13">
        <w:rPr>
          <w:rFonts w:eastAsia="Calibri" w:cs="Calibri Light"/>
          <w:sz w:val="20"/>
          <w:szCs w:val="20"/>
        </w:rPr>
        <w:t xml:space="preserve">rovide a definition for each variable </w:t>
      </w:r>
      <w:r>
        <w:rPr>
          <w:rFonts w:eastAsia="Calibri" w:cs="Calibri Light"/>
          <w:sz w:val="20"/>
          <w:szCs w:val="20"/>
        </w:rPr>
        <w:t>below each calculation. Variable definitions should be presented in the order they appear in the calculation, left to right, top to bottom.</w:t>
      </w:r>
    </w:p>
    <w:p w14:paraId="179D8B7D" w14:textId="77777777" w:rsidR="0060168E" w:rsidRPr="00085D13" w:rsidRDefault="0060168E" w:rsidP="004F3ECD">
      <w:pPr>
        <w:numPr>
          <w:ilvl w:val="1"/>
          <w:numId w:val="33"/>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 xml:space="preserve">Follow convention for variable </w:t>
      </w:r>
      <w:proofErr w:type="gramStart"/>
      <w:r>
        <w:rPr>
          <w:rFonts w:eastAsia="Calibri" w:cs="Calibri Light"/>
          <w:sz w:val="20"/>
          <w:szCs w:val="20"/>
        </w:rPr>
        <w:t>definitions</w:t>
      </w:r>
      <w:proofErr w:type="gramEnd"/>
    </w:p>
    <w:p w14:paraId="3A023435" w14:textId="77777777" w:rsidR="0060168E" w:rsidRDefault="0060168E" w:rsidP="00CB5F98">
      <w:pPr>
        <w:rPr>
          <w:highlight w:val="yellow"/>
        </w:rPr>
      </w:pPr>
    </w:p>
    <w:p w14:paraId="543A7C7F" w14:textId="54B5FA07" w:rsidR="00CB5F98" w:rsidRDefault="00CB5F98" w:rsidP="00CB5F98">
      <w:pPr>
        <w:rPr>
          <w:shd w:val="clear" w:color="auto" w:fill="FFFFFF"/>
        </w:rPr>
      </w:pPr>
      <w:r w:rsidRPr="00B85E75">
        <w:rPr>
          <w:highlight w:val="yellow"/>
        </w:rPr>
        <w:t xml:space="preserve">[Boilerplate </w:t>
      </w:r>
      <w:r w:rsidR="00A90218">
        <w:rPr>
          <w:highlight w:val="yellow"/>
        </w:rPr>
        <w:t>t</w:t>
      </w:r>
      <w:r w:rsidRPr="00B85E75">
        <w:rPr>
          <w:highlight w:val="yellow"/>
        </w:rPr>
        <w:t>ext</w:t>
      </w:r>
      <w:r>
        <w:rPr>
          <w:highlight w:val="yellow"/>
        </w:rPr>
        <w:t xml:space="preserve">, </w:t>
      </w:r>
      <w:r w:rsidRPr="00B85E75">
        <w:rPr>
          <w:highlight w:val="yellow"/>
        </w:rPr>
        <w:t xml:space="preserve">modify the text accordingly </w:t>
      </w:r>
      <w:r w:rsidRPr="00B85E75">
        <w:rPr>
          <w:rFonts w:ascii="Wingdings" w:eastAsia="Wingdings" w:hAnsi="Wingdings" w:cs="Wingdings"/>
          <w:highlight w:val="yellow"/>
        </w:rPr>
        <w:t>à</w:t>
      </w:r>
      <w:r w:rsidRPr="00B85E75">
        <w:rPr>
          <w:highlight w:val="yellow"/>
        </w:rPr>
        <w:t>]</w:t>
      </w:r>
      <w:r>
        <w:t xml:space="preserve"> </w:t>
      </w:r>
      <w:r>
        <w:rPr>
          <w:shd w:val="clear" w:color="auto" w:fill="FFFFFF"/>
        </w:rPr>
        <w:t>The </w:t>
      </w:r>
      <w:r w:rsidRPr="0060168E">
        <w:t>annual UES</w:t>
      </w:r>
      <w:r>
        <w:rPr>
          <w:shd w:val="clear" w:color="auto" w:fill="FFFFFF"/>
        </w:rPr>
        <w:t> is calculated as the difference between the baseline and measure case annual UEC.  </w:t>
      </w:r>
    </w:p>
    <w:p w14:paraId="31BE1060" w14:textId="77777777" w:rsidR="00757027" w:rsidRPr="00A9566C" w:rsidRDefault="00757027" w:rsidP="00CB5F98"/>
    <w:p w14:paraId="15D81EED" w14:textId="427917DC" w:rsidR="00E35CD5" w:rsidRDefault="00E35CD5" w:rsidP="009B27DC">
      <w:pPr>
        <w:pStyle w:val="eTRMHeading4"/>
      </w:pPr>
      <w:bookmarkStart w:id="184" w:name="_Toc70671569"/>
      <w:bookmarkStart w:id="185" w:name="_Toc70672109"/>
      <w:bookmarkStart w:id="186" w:name="_Toc94629741"/>
      <w:bookmarkStart w:id="187" w:name="_Hlk61018125"/>
      <w:r w:rsidRPr="00E35CD5">
        <w:t>Inputs and Assumptions</w:t>
      </w:r>
      <w:bookmarkEnd w:id="184"/>
      <w:bookmarkEnd w:id="185"/>
      <w:bookmarkEnd w:id="186"/>
    </w:p>
    <w:bookmarkEnd w:id="187"/>
    <w:p w14:paraId="2321CF18" w14:textId="70A10B69" w:rsidR="00E35CD5" w:rsidRPr="00085D13" w:rsidRDefault="00E35CD5" w:rsidP="00E35CD5">
      <w:pPr>
        <w:shd w:val="clear" w:color="auto" w:fill="D9D9D9" w:themeFill="background1" w:themeFillShade="D9"/>
        <w:rPr>
          <w:rFonts w:cs="Calibri Light"/>
          <w:sz w:val="20"/>
          <w:szCs w:val="20"/>
        </w:rPr>
      </w:pPr>
      <w:r w:rsidRPr="00085D13">
        <w:rPr>
          <w:sz w:val="20"/>
          <w:szCs w:val="22"/>
        </w:rPr>
        <w:t xml:space="preserve">[This section will explain all inputs and assumptions for the calculation of the </w:t>
      </w:r>
      <w:r w:rsidR="006813A6">
        <w:rPr>
          <w:sz w:val="20"/>
          <w:szCs w:val="22"/>
        </w:rPr>
        <w:t>UEC and</w:t>
      </w:r>
      <w:r w:rsidRPr="00085D13">
        <w:rPr>
          <w:sz w:val="20"/>
          <w:szCs w:val="22"/>
        </w:rPr>
        <w:t xml:space="preserve"> UES values and will</w:t>
      </w:r>
      <w:r w:rsidRPr="00085D13">
        <w:rPr>
          <w:rFonts w:cs="Calibri Light"/>
          <w:b/>
          <w:bCs/>
          <w:sz w:val="20"/>
          <w:szCs w:val="20"/>
        </w:rPr>
        <w:t xml:space="preserve"> </w:t>
      </w:r>
      <w:r w:rsidRPr="00085D13">
        <w:rPr>
          <w:rFonts w:cs="Calibri Light"/>
          <w:sz w:val="20"/>
          <w:szCs w:val="20"/>
        </w:rPr>
        <w:t xml:space="preserve">specify all references for such inputs and assumptions.] </w:t>
      </w:r>
    </w:p>
    <w:p w14:paraId="154B61EE" w14:textId="7BBAA5E5" w:rsidR="003918D4" w:rsidRPr="003918D4" w:rsidRDefault="00E35CD5" w:rsidP="004F3ECD">
      <w:pPr>
        <w:numPr>
          <w:ilvl w:val="0"/>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Provide a brief description of each input or assumption</w:t>
      </w:r>
      <w:r w:rsidR="003918D4" w:rsidRPr="003918D4">
        <w:rPr>
          <w:rFonts w:cs="Calibri Light"/>
          <w:sz w:val="20"/>
          <w:szCs w:val="20"/>
        </w:rPr>
        <w:t xml:space="preserve"> and explain the source and how each input/assumption was derived.</w:t>
      </w:r>
    </w:p>
    <w:p w14:paraId="3FD3707F" w14:textId="77777777" w:rsidR="003918D4" w:rsidRPr="003918D4" w:rsidRDefault="003918D4" w:rsidP="004F3ECD">
      <w:pPr>
        <w:pStyle w:val="ListParagraph"/>
        <w:numPr>
          <w:ilvl w:val="1"/>
          <w:numId w:val="24"/>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 xml:space="preserve">Focus on the constants, calculation inputs values, load shapes, and any standards or codes used for the </w:t>
      </w:r>
      <w:proofErr w:type="gramStart"/>
      <w:r w:rsidRPr="003918D4">
        <w:rPr>
          <w:rFonts w:cs="Calibri Light"/>
          <w:sz w:val="20"/>
          <w:szCs w:val="20"/>
        </w:rPr>
        <w:t>calculations</w:t>
      </w:r>
      <w:proofErr w:type="gramEnd"/>
    </w:p>
    <w:p w14:paraId="63129E4A" w14:textId="07F8AB93" w:rsidR="00E35CD5" w:rsidRPr="003918D4" w:rsidRDefault="003918D4" w:rsidP="004F3ECD">
      <w:pPr>
        <w:numPr>
          <w:ilvl w:val="1"/>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Do not include values within the body text. </w:t>
      </w:r>
    </w:p>
    <w:p w14:paraId="69DADE26" w14:textId="3C8D5162" w:rsidR="003918D4" w:rsidRPr="003918D4" w:rsidRDefault="003918D4" w:rsidP="004F3ECD">
      <w:pPr>
        <w:numPr>
          <w:ilvl w:val="1"/>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All values should be presented in a dynamic value table if used in a calculation, or in a static </w:t>
      </w:r>
      <w:proofErr w:type="gramStart"/>
      <w:r w:rsidRPr="003918D4">
        <w:rPr>
          <w:rFonts w:cs="Calibri Light"/>
          <w:sz w:val="20"/>
          <w:szCs w:val="20"/>
        </w:rPr>
        <w:t>table</w:t>
      </w:r>
      <w:proofErr w:type="gramEnd"/>
    </w:p>
    <w:p w14:paraId="2C41F18F" w14:textId="2F127F38" w:rsidR="00EB1D3A" w:rsidRPr="003918D4" w:rsidRDefault="00F9360A" w:rsidP="004F3ECD">
      <w:pPr>
        <w:numPr>
          <w:ilvl w:val="0"/>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Create</w:t>
      </w:r>
      <w:r w:rsidR="00EB1D3A" w:rsidRPr="003918D4">
        <w:rPr>
          <w:rFonts w:cs="Calibri Light"/>
          <w:sz w:val="20"/>
          <w:szCs w:val="20"/>
        </w:rPr>
        <w:t xml:space="preserve"> </w:t>
      </w:r>
      <w:r w:rsidR="00B762D7" w:rsidRPr="003918D4">
        <w:rPr>
          <w:rFonts w:cs="Calibri Light"/>
          <w:sz w:val="20"/>
          <w:szCs w:val="20"/>
        </w:rPr>
        <w:t xml:space="preserve">value </w:t>
      </w:r>
      <w:r w:rsidR="00EB1D3A" w:rsidRPr="003918D4">
        <w:rPr>
          <w:rFonts w:cs="Calibri Light"/>
          <w:sz w:val="20"/>
          <w:szCs w:val="20"/>
        </w:rPr>
        <w:t xml:space="preserve">tables </w:t>
      </w:r>
      <w:r w:rsidRPr="003918D4">
        <w:rPr>
          <w:rFonts w:cs="Calibri Light"/>
          <w:sz w:val="20"/>
          <w:szCs w:val="20"/>
        </w:rPr>
        <w:t xml:space="preserve">of </w:t>
      </w:r>
      <w:proofErr w:type="gramStart"/>
      <w:r w:rsidRPr="003918D4">
        <w:rPr>
          <w:rFonts w:cs="Calibri Light"/>
          <w:sz w:val="20"/>
          <w:szCs w:val="20"/>
        </w:rPr>
        <w:t>inputs</w:t>
      </w:r>
      <w:proofErr w:type="gramEnd"/>
    </w:p>
    <w:p w14:paraId="5C4F5D2A" w14:textId="5EE9820E" w:rsidR="00E35CD5" w:rsidRPr="003918D4" w:rsidRDefault="006813A6" w:rsidP="004F3ECD">
      <w:pPr>
        <w:numPr>
          <w:ilvl w:val="1"/>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Embed</w:t>
      </w:r>
      <w:r w:rsidR="00E35CD5" w:rsidRPr="003918D4">
        <w:rPr>
          <w:rFonts w:cs="Calibri Light"/>
          <w:sz w:val="20"/>
          <w:szCs w:val="20"/>
        </w:rPr>
        <w:t xml:space="preserve"> the reference </w:t>
      </w:r>
      <w:r w:rsidRPr="003918D4">
        <w:rPr>
          <w:rFonts w:cs="Calibri Light"/>
          <w:sz w:val="20"/>
          <w:szCs w:val="20"/>
        </w:rPr>
        <w:t>that substantiates each value/assumption</w:t>
      </w:r>
      <w:r w:rsidR="00E35CD5" w:rsidRPr="003918D4">
        <w:rPr>
          <w:rFonts w:cs="Calibri Light"/>
          <w:sz w:val="20"/>
          <w:szCs w:val="20"/>
        </w:rPr>
        <w:t xml:space="preserve"> </w:t>
      </w:r>
      <w:r w:rsidR="000448AF">
        <w:rPr>
          <w:rFonts w:cs="Calibri Light"/>
          <w:sz w:val="20"/>
          <w:szCs w:val="20"/>
        </w:rPr>
        <w:t xml:space="preserve">in the </w:t>
      </w:r>
      <w:proofErr w:type="gramStart"/>
      <w:r w:rsidR="000448AF">
        <w:rPr>
          <w:rFonts w:cs="Calibri Light"/>
          <w:sz w:val="20"/>
          <w:szCs w:val="20"/>
        </w:rPr>
        <w:t>table</w:t>
      </w:r>
      <w:proofErr w:type="gramEnd"/>
    </w:p>
    <w:p w14:paraId="6BB5FDC1" w14:textId="76D25547" w:rsidR="00E35CD5" w:rsidRPr="003918D4" w:rsidRDefault="00E35CD5" w:rsidP="004F3ECD">
      <w:pPr>
        <w:numPr>
          <w:ilvl w:val="1"/>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Common reference files and examples are listed </w:t>
      </w:r>
      <w:proofErr w:type="gramStart"/>
      <w:r w:rsidRPr="003918D4">
        <w:rPr>
          <w:rFonts w:cs="Calibri Light"/>
          <w:sz w:val="20"/>
          <w:szCs w:val="20"/>
        </w:rPr>
        <w:t>below</w:t>
      </w:r>
      <w:proofErr w:type="gramEnd"/>
      <w:r w:rsidRPr="003918D4">
        <w:rPr>
          <w:rFonts w:cs="Calibri Light"/>
          <w:sz w:val="20"/>
          <w:szCs w:val="20"/>
        </w:rPr>
        <w:t xml:space="preserve"> </w:t>
      </w:r>
    </w:p>
    <w:p w14:paraId="3FD4CBBA" w14:textId="77777777" w:rsidR="00E35CD5" w:rsidRPr="003918D4" w:rsidRDefault="00E35CD5" w:rsidP="003918D4">
      <w:pPr>
        <w:shd w:val="clear" w:color="auto" w:fill="D9D9D9" w:themeFill="background1" w:themeFillShade="D9"/>
        <w:spacing w:before="0" w:after="0" w:line="259" w:lineRule="auto"/>
        <w:ind w:left="1440"/>
        <w:contextualSpacing/>
        <w:rPr>
          <w:rFonts w:cs="Calibri Light"/>
          <w:sz w:val="20"/>
          <w:szCs w:val="20"/>
        </w:rPr>
      </w:pPr>
      <w:r w:rsidRPr="003918D4">
        <w:rPr>
          <w:rFonts w:cs="Calibri Light"/>
          <w:sz w:val="20"/>
          <w:szCs w:val="20"/>
          <w:u w:val="single"/>
        </w:rPr>
        <w:t>Calculation File:</w:t>
      </w:r>
      <w:r w:rsidRPr="003918D4">
        <w:rPr>
          <w:rFonts w:cs="Calibri Light"/>
          <w:sz w:val="20"/>
          <w:szCs w:val="20"/>
        </w:rPr>
        <w:t xml:space="preserve"> </w:t>
      </w:r>
    </w:p>
    <w:p w14:paraId="619866B9" w14:textId="6E3AC2A6" w:rsidR="00E35CD5" w:rsidRPr="003918D4" w:rsidRDefault="00E35CD5" w:rsidP="004F3ECD">
      <w:pPr>
        <w:numPr>
          <w:ilvl w:val="2"/>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Calculation file naming convention: Measure ID-Version_Calcs_File.xlsx</w:t>
      </w:r>
    </w:p>
    <w:p w14:paraId="2EA9C457" w14:textId="09E2E0C3" w:rsidR="00E35CD5" w:rsidRPr="003918D4" w:rsidRDefault="00E35CD5" w:rsidP="004F3ECD">
      <w:pPr>
        <w:numPr>
          <w:ilvl w:val="2"/>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NOTE: Calculation files should provide weighting and any calculations needed to derive UE</w:t>
      </w:r>
      <w:r w:rsidR="00A60EA1" w:rsidRPr="003918D4">
        <w:rPr>
          <w:rFonts w:cs="Calibri Light"/>
          <w:sz w:val="20"/>
          <w:szCs w:val="20"/>
        </w:rPr>
        <w:t>C/UES</w:t>
      </w:r>
    </w:p>
    <w:p w14:paraId="7C6AADCB" w14:textId="2FF5B65B" w:rsidR="00E35CD5" w:rsidRPr="003918D4" w:rsidRDefault="00E35CD5" w:rsidP="004F3ECD">
      <w:pPr>
        <w:numPr>
          <w:ilvl w:val="2"/>
          <w:numId w:val="2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Indicate specific tab in Excel file if applicable</w:t>
      </w:r>
      <w:r w:rsidR="00A60EA1" w:rsidRPr="003918D4">
        <w:rPr>
          <w:rFonts w:cs="Calibri Light"/>
          <w:sz w:val="20"/>
          <w:szCs w:val="20"/>
        </w:rPr>
        <w:t xml:space="preserve">. </w:t>
      </w:r>
      <w:r w:rsidRPr="003918D4">
        <w:rPr>
          <w:rFonts w:cs="Calibri Light"/>
          <w:sz w:val="20"/>
          <w:szCs w:val="20"/>
        </w:rPr>
        <w:t xml:space="preserve">Example:  SWHC030: </w:t>
      </w:r>
      <w:r w:rsidRPr="003918D4">
        <w:rPr>
          <w:rFonts w:cs="Calibri Light"/>
          <w:b/>
          <w:bCs/>
          <w:sz w:val="20"/>
          <w:szCs w:val="20"/>
        </w:rPr>
        <w:t>R1022</w:t>
      </w:r>
      <w:r w:rsidRPr="003918D4">
        <w:rPr>
          <w:rFonts w:cs="Calibri Light"/>
          <w:sz w:val="20"/>
          <w:szCs w:val="20"/>
        </w:rPr>
        <w:t xml:space="preserve"> - Southern California Edison (SCE). 2019. “SWHC030-01_Calcs_Files.xlsx”</w:t>
      </w:r>
    </w:p>
    <w:p w14:paraId="3DEB7328" w14:textId="741CC05A" w:rsidR="00E35CD5" w:rsidRPr="003918D4" w:rsidRDefault="00E35CD5" w:rsidP="003918D4">
      <w:pPr>
        <w:shd w:val="clear" w:color="auto" w:fill="D9D9D9" w:themeFill="background1" w:themeFillShade="D9"/>
        <w:spacing w:before="0" w:after="0" w:line="259" w:lineRule="auto"/>
        <w:ind w:left="1440"/>
        <w:contextualSpacing/>
        <w:rPr>
          <w:rFonts w:cs="Calibri Light"/>
          <w:sz w:val="20"/>
          <w:szCs w:val="20"/>
        </w:rPr>
      </w:pPr>
      <w:r w:rsidRPr="003918D4">
        <w:rPr>
          <w:rFonts w:cs="Calibri Light"/>
          <w:sz w:val="20"/>
          <w:szCs w:val="20"/>
          <w:u w:val="single"/>
        </w:rPr>
        <w:t>External Studies</w:t>
      </w:r>
      <w:r w:rsidR="00A60EA1" w:rsidRPr="003918D4">
        <w:rPr>
          <w:rFonts w:cs="Calibri Light"/>
          <w:sz w:val="20"/>
          <w:szCs w:val="20"/>
          <w:u w:val="single"/>
        </w:rPr>
        <w:t>/Databases</w:t>
      </w:r>
      <w:r w:rsidRPr="003918D4">
        <w:rPr>
          <w:rFonts w:cs="Calibri Light"/>
          <w:sz w:val="20"/>
          <w:szCs w:val="20"/>
          <w:u w:val="single"/>
        </w:rPr>
        <w:t>:</w:t>
      </w:r>
      <w:r w:rsidRPr="003918D4">
        <w:rPr>
          <w:rFonts w:cs="Calibri Light"/>
          <w:sz w:val="20"/>
          <w:szCs w:val="20"/>
        </w:rPr>
        <w:t xml:space="preserve"> </w:t>
      </w:r>
    </w:p>
    <w:p w14:paraId="29ED7535" w14:textId="1BA1A60F" w:rsidR="00E35CD5" w:rsidRPr="003918D4" w:rsidRDefault="00E35CD5" w:rsidP="004F3ECD">
      <w:pPr>
        <w:pStyle w:val="ListParagraph"/>
        <w:numPr>
          <w:ilvl w:val="0"/>
          <w:numId w:val="32"/>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 xml:space="preserve">American Society for Testing and Materials (ASTM) conducted by Food Service Technology Center (FSTC) for food service </w:t>
      </w:r>
      <w:proofErr w:type="gramStart"/>
      <w:r w:rsidRPr="003918D4">
        <w:rPr>
          <w:rFonts w:cs="Calibri Light"/>
          <w:sz w:val="20"/>
          <w:szCs w:val="20"/>
        </w:rPr>
        <w:t>measures</w:t>
      </w:r>
      <w:proofErr w:type="gramEnd"/>
    </w:p>
    <w:p w14:paraId="236C3F6E" w14:textId="1523A226" w:rsidR="00E35CD5" w:rsidRPr="003918D4" w:rsidRDefault="00E35CD5" w:rsidP="004F3ECD">
      <w:pPr>
        <w:pStyle w:val="ListParagraph"/>
        <w:numPr>
          <w:ilvl w:val="0"/>
          <w:numId w:val="32"/>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 xml:space="preserve">Residential Appliance Saturation Study (RASS) for </w:t>
      </w:r>
      <w:r w:rsidR="00A60EA1" w:rsidRPr="003918D4">
        <w:rPr>
          <w:rFonts w:cs="Calibri Light"/>
          <w:sz w:val="20"/>
          <w:szCs w:val="20"/>
        </w:rPr>
        <w:t>residential water heating or appliance plug measures.</w:t>
      </w:r>
    </w:p>
    <w:p w14:paraId="72F94C13" w14:textId="77777777" w:rsidR="00A60EA1" w:rsidRPr="003918D4" w:rsidRDefault="00A60EA1" w:rsidP="004F3ECD">
      <w:pPr>
        <w:pStyle w:val="ListParagraph"/>
        <w:numPr>
          <w:ilvl w:val="0"/>
          <w:numId w:val="32"/>
        </w:numPr>
        <w:shd w:val="clear" w:color="auto" w:fill="D9D9D9" w:themeFill="background1" w:themeFillShade="D9"/>
        <w:spacing w:before="0" w:after="0" w:line="259" w:lineRule="auto"/>
        <w:rPr>
          <w:rFonts w:cs="Calibri Light"/>
          <w:sz w:val="20"/>
          <w:szCs w:val="20"/>
        </w:rPr>
      </w:pPr>
      <w:r w:rsidRPr="003918D4">
        <w:rPr>
          <w:rFonts w:cs="Calibri Light"/>
          <w:sz w:val="20"/>
          <w:szCs w:val="20"/>
        </w:rPr>
        <w:lastRenderedPageBreak/>
        <w:t xml:space="preserve">Emerging Technologies (ET) Program study </w:t>
      </w:r>
    </w:p>
    <w:p w14:paraId="13104A26" w14:textId="053E841A" w:rsidR="00A60EA1" w:rsidRPr="003918D4" w:rsidRDefault="00A60EA1" w:rsidP="004F3ECD">
      <w:pPr>
        <w:pStyle w:val="ListParagraph"/>
        <w:numPr>
          <w:ilvl w:val="0"/>
          <w:numId w:val="32"/>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ENERGY STAR</w:t>
      </w:r>
    </w:p>
    <w:p w14:paraId="4A5E9A08" w14:textId="5B5FC785" w:rsidR="00A60EA1" w:rsidRPr="003918D4" w:rsidRDefault="00A60EA1" w:rsidP="004F3ECD">
      <w:pPr>
        <w:pStyle w:val="ListParagraph"/>
        <w:numPr>
          <w:ilvl w:val="0"/>
          <w:numId w:val="32"/>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National Labs</w:t>
      </w:r>
    </w:p>
    <w:p w14:paraId="21CBA257" w14:textId="18C00D5C" w:rsidR="002E6C4A" w:rsidRPr="003918D4" w:rsidRDefault="002E6C4A" w:rsidP="004F3ECD">
      <w:pPr>
        <w:pStyle w:val="ListParagraph"/>
        <w:numPr>
          <w:ilvl w:val="0"/>
          <w:numId w:val="32"/>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Program Data/Survey</w:t>
      </w:r>
    </w:p>
    <w:p w14:paraId="05A07E47" w14:textId="001C5D63" w:rsidR="006813A6" w:rsidRPr="003918D4" w:rsidRDefault="006813A6" w:rsidP="004F3ECD">
      <w:pPr>
        <w:pStyle w:val="ListParagraph"/>
        <w:numPr>
          <w:ilvl w:val="0"/>
          <w:numId w:val="24"/>
        </w:numPr>
        <w:shd w:val="clear" w:color="auto" w:fill="D9D9D9" w:themeFill="background1" w:themeFillShade="D9"/>
        <w:spacing w:before="0" w:after="0"/>
        <w:rPr>
          <w:sz w:val="20"/>
          <w:szCs w:val="20"/>
        </w:rPr>
      </w:pPr>
      <w:r w:rsidRPr="003918D4">
        <w:rPr>
          <w:sz w:val="20"/>
          <w:szCs w:val="20"/>
        </w:rPr>
        <w:t xml:space="preserve">Embed value table(s) in measure characterization </w:t>
      </w:r>
      <w:proofErr w:type="gramStart"/>
      <w:r w:rsidRPr="003918D4">
        <w:rPr>
          <w:sz w:val="20"/>
          <w:szCs w:val="20"/>
        </w:rPr>
        <w:t>field</w:t>
      </w:r>
      <w:proofErr w:type="gramEnd"/>
    </w:p>
    <w:p w14:paraId="112FC78B" w14:textId="4B875C34" w:rsidR="00E35CD5" w:rsidRDefault="00E35CD5" w:rsidP="00A9566C"/>
    <w:p w14:paraId="7328A401" w14:textId="77777777" w:rsidR="003918D4" w:rsidRPr="00A9566C" w:rsidRDefault="003918D4" w:rsidP="003918D4">
      <w:pPr>
        <w:rPr>
          <w:b/>
          <w:bCs/>
        </w:rPr>
      </w:pPr>
      <w:r w:rsidRPr="00B85E75">
        <w:rPr>
          <w:highlight w:val="yellow"/>
        </w:rPr>
        <w:t>[Boilerplate Text.</w:t>
      </w:r>
      <w:r w:rsidRPr="00B85E75">
        <w:rPr>
          <w:rFonts w:ascii="Wingdings" w:eastAsia="Wingdings" w:hAnsi="Wingdings" w:cs="Wingdings"/>
          <w:highlight w:val="yellow"/>
        </w:rPr>
        <w:t>à</w:t>
      </w:r>
      <w:r w:rsidRPr="00B85E75">
        <w:rPr>
          <w:highlight w:val="yellow"/>
        </w:rPr>
        <w:t>]</w:t>
      </w:r>
      <w:r>
        <w:rPr>
          <w:b/>
          <w:bCs/>
        </w:rPr>
        <w:t xml:space="preserve"> </w:t>
      </w:r>
      <w:r w:rsidRPr="00A9566C">
        <w:t>The inputs for the calculation of the UES are specified below.</w:t>
      </w:r>
    </w:p>
    <w:p w14:paraId="22E90F88" w14:textId="77777777" w:rsidR="003918D4" w:rsidRPr="00A9566C" w:rsidRDefault="003918D4" w:rsidP="00A9566C"/>
    <w:p w14:paraId="500B3ED8" w14:textId="72DB65CA" w:rsidR="009D6F8E" w:rsidRDefault="009D6F8E" w:rsidP="009B27DC">
      <w:pPr>
        <w:pStyle w:val="eTRMHeading4"/>
      </w:pPr>
      <w:bookmarkStart w:id="188" w:name="_Toc70671570"/>
      <w:bookmarkStart w:id="189" w:name="_Toc70672110"/>
      <w:bookmarkStart w:id="190" w:name="_Toc94629742"/>
      <w:r>
        <w:t>Sample Calculation</w:t>
      </w:r>
      <w:bookmarkEnd w:id="188"/>
      <w:bookmarkEnd w:id="189"/>
      <w:bookmarkEnd w:id="190"/>
    </w:p>
    <w:p w14:paraId="008836E9" w14:textId="0C888B5F" w:rsidR="00E35CD5" w:rsidRPr="00F9360A" w:rsidRDefault="009D6F8E" w:rsidP="00E35CD5">
      <w:pPr>
        <w:rPr>
          <w:bCs/>
          <w:sz w:val="20"/>
          <w:szCs w:val="22"/>
        </w:rPr>
      </w:pPr>
      <w:r w:rsidRPr="00F9360A">
        <w:rPr>
          <w:bCs/>
          <w:sz w:val="20"/>
          <w:szCs w:val="22"/>
          <w:highlight w:val="lightGray"/>
        </w:rPr>
        <w:t xml:space="preserve">[Provide sample calculation </w:t>
      </w:r>
      <w:r w:rsidR="00F9360A">
        <w:rPr>
          <w:bCs/>
          <w:sz w:val="20"/>
          <w:szCs w:val="22"/>
          <w:highlight w:val="lightGray"/>
        </w:rPr>
        <w:t xml:space="preserve">(static) </w:t>
      </w:r>
      <w:r w:rsidRPr="00F9360A">
        <w:rPr>
          <w:bCs/>
          <w:sz w:val="20"/>
          <w:szCs w:val="22"/>
          <w:highlight w:val="lightGray"/>
        </w:rPr>
        <w:t>if needed]</w:t>
      </w:r>
    </w:p>
    <w:p w14:paraId="53C18A7E" w14:textId="77777777" w:rsidR="009D6F8E" w:rsidRDefault="009D6F8E" w:rsidP="00E35CD5">
      <w:pPr>
        <w:rPr>
          <w:bCs/>
        </w:rPr>
      </w:pPr>
    </w:p>
    <w:p w14:paraId="472EE4B5" w14:textId="77777777" w:rsidR="009D6F8E" w:rsidRDefault="009D6F8E" w:rsidP="00E35CD5">
      <w:pPr>
        <w:rPr>
          <w:bCs/>
        </w:rPr>
      </w:pPr>
    </w:p>
    <w:p w14:paraId="6D08DB4D" w14:textId="77777777" w:rsidR="009D6F8E" w:rsidRPr="004B06E3" w:rsidRDefault="009D6F8E" w:rsidP="00F0019B">
      <w:pPr>
        <w:pStyle w:val="eTRMHeading3"/>
      </w:pPr>
      <w:bookmarkStart w:id="191" w:name="_Toc70671571"/>
      <w:bookmarkStart w:id="192" w:name="_Toc70672111"/>
      <w:bookmarkStart w:id="193" w:name="_Toc94629743"/>
      <w:bookmarkStart w:id="194" w:name="_Toc121942176"/>
      <w:r w:rsidRPr="004B06E3">
        <w:t>Peak Electric Demand Reduction (</w:t>
      </w:r>
      <w:r w:rsidRPr="001E3C28">
        <w:t>kW</w:t>
      </w:r>
      <w:r w:rsidRPr="004B06E3">
        <w:t>)</w:t>
      </w:r>
      <w:bookmarkEnd w:id="191"/>
      <w:bookmarkEnd w:id="192"/>
      <w:bookmarkEnd w:id="193"/>
      <w:bookmarkEnd w:id="194"/>
    </w:p>
    <w:p w14:paraId="023094CD" w14:textId="65F58963" w:rsidR="00A9566C" w:rsidRDefault="00A9566C" w:rsidP="00A9566C">
      <w:pPr>
        <w:keepNext/>
        <w:keepLines/>
        <w:rPr>
          <w:shd w:val="clear" w:color="auto" w:fill="FFFFFF"/>
        </w:rPr>
      </w:pPr>
    </w:p>
    <w:p w14:paraId="307CF47D" w14:textId="77777777" w:rsidR="00A53FEA" w:rsidRPr="00085D13" w:rsidRDefault="00A53FEA" w:rsidP="00A53FEA">
      <w:pPr>
        <w:shd w:val="clear" w:color="auto" w:fill="D9D9D9" w:themeFill="background1" w:themeFillShade="D9"/>
        <w:rPr>
          <w:rFonts w:cs="Calibri Light"/>
          <w:sz w:val="20"/>
          <w:szCs w:val="20"/>
        </w:rPr>
      </w:pPr>
      <w:r w:rsidRPr="00085D13">
        <w:rPr>
          <w:rFonts w:cs="Calibri Light"/>
          <w:sz w:val="20"/>
          <w:szCs w:val="20"/>
        </w:rPr>
        <w:t xml:space="preserve">[This section will </w:t>
      </w:r>
      <w:r>
        <w:rPr>
          <w:rFonts w:cs="Calibri Light"/>
          <w:sz w:val="20"/>
          <w:szCs w:val="20"/>
        </w:rPr>
        <w:t>explain</w:t>
      </w:r>
      <w:r w:rsidRPr="00085D13">
        <w:rPr>
          <w:rFonts w:cs="Calibri Light"/>
          <w:sz w:val="20"/>
          <w:szCs w:val="20"/>
        </w:rPr>
        <w:t xml:space="preserve"> the methodology to derive the annual unit energy </w:t>
      </w:r>
      <w:r>
        <w:rPr>
          <w:rFonts w:cs="Calibri Light"/>
          <w:sz w:val="20"/>
          <w:szCs w:val="20"/>
        </w:rPr>
        <w:t>savings</w:t>
      </w:r>
      <w:r w:rsidRPr="00085D13">
        <w:rPr>
          <w:rFonts w:cs="Calibri Light"/>
          <w:sz w:val="20"/>
          <w:szCs w:val="20"/>
        </w:rPr>
        <w:t xml:space="preserve"> (UE</w:t>
      </w:r>
      <w:r>
        <w:rPr>
          <w:rFonts w:cs="Calibri Light"/>
          <w:sz w:val="20"/>
          <w:szCs w:val="20"/>
        </w:rPr>
        <w:t>S</w:t>
      </w:r>
      <w:r w:rsidRPr="00085D13">
        <w:rPr>
          <w:rFonts w:cs="Calibri Light"/>
          <w:sz w:val="20"/>
          <w:szCs w:val="20"/>
        </w:rPr>
        <w:t>)]</w:t>
      </w:r>
    </w:p>
    <w:p w14:paraId="44BC3128" w14:textId="1428D1F3" w:rsidR="00A53FEA" w:rsidRPr="006813A6" w:rsidRDefault="00A53FEA" w:rsidP="004F3ECD">
      <w:pPr>
        <w:numPr>
          <w:ilvl w:val="0"/>
          <w:numId w:val="35"/>
        </w:numPr>
        <w:shd w:val="clear" w:color="auto" w:fill="D9D9D9" w:themeFill="background1" w:themeFillShade="D9"/>
        <w:spacing w:before="0" w:after="160" w:line="259" w:lineRule="auto"/>
        <w:contextualSpacing/>
        <w:rPr>
          <w:rFonts w:eastAsia="Calibri" w:cs="Calibri Light"/>
          <w:sz w:val="20"/>
          <w:szCs w:val="20"/>
        </w:rPr>
      </w:pPr>
      <w:r w:rsidRPr="006813A6">
        <w:rPr>
          <w:rFonts w:eastAsia="Calibri" w:cs="Calibri Light"/>
          <w:sz w:val="20"/>
          <w:szCs w:val="20"/>
        </w:rPr>
        <w:t xml:space="preserve">Provide a general </w:t>
      </w:r>
      <w:proofErr w:type="gramStart"/>
      <w:r w:rsidRPr="006813A6">
        <w:rPr>
          <w:rFonts w:eastAsia="Calibri" w:cs="Calibri Light"/>
          <w:sz w:val="20"/>
          <w:szCs w:val="20"/>
        </w:rPr>
        <w:t>description</w:t>
      </w:r>
      <w:proofErr w:type="gramEnd"/>
      <w:r w:rsidRPr="006813A6">
        <w:rPr>
          <w:rFonts w:eastAsia="Calibri" w:cs="Calibri Light"/>
          <w:sz w:val="20"/>
          <w:szCs w:val="20"/>
        </w:rPr>
        <w:t xml:space="preserve"> the </w:t>
      </w:r>
      <w:r>
        <w:rPr>
          <w:rFonts w:eastAsia="Calibri" w:cs="Calibri Light"/>
          <w:sz w:val="20"/>
          <w:szCs w:val="20"/>
        </w:rPr>
        <w:t>peak demand</w:t>
      </w:r>
      <w:r w:rsidRPr="006813A6">
        <w:rPr>
          <w:rFonts w:eastAsia="Calibri" w:cs="Calibri Light"/>
          <w:sz w:val="20"/>
          <w:szCs w:val="20"/>
        </w:rPr>
        <w:t xml:space="preserve"> calculation. (</w:t>
      </w:r>
    </w:p>
    <w:p w14:paraId="34ED13EF" w14:textId="77777777" w:rsidR="00A53FEA" w:rsidRDefault="00A53FEA" w:rsidP="004F3ECD">
      <w:pPr>
        <w:numPr>
          <w:ilvl w:val="0"/>
          <w:numId w:val="35"/>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Embed</w:t>
      </w:r>
      <w:r w:rsidRPr="00085D13">
        <w:rPr>
          <w:rFonts w:eastAsia="Calibri" w:cs="Calibri Light"/>
          <w:sz w:val="20"/>
          <w:szCs w:val="20"/>
        </w:rPr>
        <w:t xml:space="preserve"> the relevant </w:t>
      </w:r>
      <w:r>
        <w:rPr>
          <w:rFonts w:eastAsia="Calibri" w:cs="Calibri Light"/>
          <w:sz w:val="20"/>
          <w:szCs w:val="20"/>
        </w:rPr>
        <w:t>dynamic calculation(s)</w:t>
      </w:r>
    </w:p>
    <w:p w14:paraId="062283F5" w14:textId="77777777" w:rsidR="00A53FEA" w:rsidRDefault="00A53FEA" w:rsidP="004F3ECD">
      <w:pPr>
        <w:numPr>
          <w:ilvl w:val="1"/>
          <w:numId w:val="35"/>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 xml:space="preserve">Follow naming conventions for calculations and </w:t>
      </w:r>
      <w:proofErr w:type="gramStart"/>
      <w:r>
        <w:rPr>
          <w:rFonts w:eastAsia="Calibri" w:cs="Calibri Light"/>
          <w:sz w:val="20"/>
          <w:szCs w:val="20"/>
        </w:rPr>
        <w:t>APIs</w:t>
      </w:r>
      <w:proofErr w:type="gramEnd"/>
    </w:p>
    <w:p w14:paraId="752D0719" w14:textId="77777777" w:rsidR="00A53FEA" w:rsidRDefault="00A53FEA" w:rsidP="004F3ECD">
      <w:pPr>
        <w:numPr>
          <w:ilvl w:val="0"/>
          <w:numId w:val="35"/>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P</w:t>
      </w:r>
      <w:r w:rsidRPr="00085D13">
        <w:rPr>
          <w:rFonts w:eastAsia="Calibri" w:cs="Calibri Light"/>
          <w:sz w:val="20"/>
          <w:szCs w:val="20"/>
        </w:rPr>
        <w:t xml:space="preserve">rovide a definition for each variable </w:t>
      </w:r>
      <w:r>
        <w:rPr>
          <w:rFonts w:eastAsia="Calibri" w:cs="Calibri Light"/>
          <w:sz w:val="20"/>
          <w:szCs w:val="20"/>
        </w:rPr>
        <w:t>below each calculation. Variable definitions should be presented in the order they appear in the calculation, left to right, top to bottom.</w:t>
      </w:r>
    </w:p>
    <w:p w14:paraId="5B7633A8" w14:textId="77777777" w:rsidR="00A53FEA" w:rsidRPr="00085D13" w:rsidRDefault="00A53FEA" w:rsidP="004F3ECD">
      <w:pPr>
        <w:numPr>
          <w:ilvl w:val="1"/>
          <w:numId w:val="35"/>
        </w:numPr>
        <w:shd w:val="clear" w:color="auto" w:fill="D9D9D9" w:themeFill="background1" w:themeFillShade="D9"/>
        <w:spacing w:before="0" w:after="160" w:line="259" w:lineRule="auto"/>
        <w:contextualSpacing/>
        <w:rPr>
          <w:rFonts w:eastAsia="Calibri" w:cs="Calibri Light"/>
          <w:sz w:val="20"/>
          <w:szCs w:val="20"/>
        </w:rPr>
      </w:pPr>
      <w:r>
        <w:rPr>
          <w:rFonts w:eastAsia="Calibri" w:cs="Calibri Light"/>
          <w:sz w:val="20"/>
          <w:szCs w:val="20"/>
        </w:rPr>
        <w:t xml:space="preserve">Follow convention for variable </w:t>
      </w:r>
      <w:proofErr w:type="gramStart"/>
      <w:r>
        <w:rPr>
          <w:rFonts w:eastAsia="Calibri" w:cs="Calibri Light"/>
          <w:sz w:val="20"/>
          <w:szCs w:val="20"/>
        </w:rPr>
        <w:t>definitions</w:t>
      </w:r>
      <w:proofErr w:type="gramEnd"/>
    </w:p>
    <w:p w14:paraId="60A88B52" w14:textId="77777777" w:rsidR="00A53FEA" w:rsidRDefault="00A53FEA" w:rsidP="00A53FEA">
      <w:pPr>
        <w:rPr>
          <w:highlight w:val="yellow"/>
        </w:rPr>
      </w:pPr>
    </w:p>
    <w:p w14:paraId="3CF5BA15" w14:textId="3483AC0A" w:rsidR="00A53FEA" w:rsidRPr="00A9566C" w:rsidRDefault="00A53FEA" w:rsidP="00A53FEA">
      <w:r w:rsidRPr="00B85E75">
        <w:rPr>
          <w:highlight w:val="yellow"/>
        </w:rPr>
        <w:t xml:space="preserve">[Boilerplate </w:t>
      </w:r>
      <w:r>
        <w:rPr>
          <w:highlight w:val="yellow"/>
        </w:rPr>
        <w:t>t</w:t>
      </w:r>
      <w:r w:rsidRPr="00B85E75">
        <w:rPr>
          <w:highlight w:val="yellow"/>
        </w:rPr>
        <w:t>ext</w:t>
      </w:r>
      <w:r>
        <w:rPr>
          <w:highlight w:val="yellow"/>
        </w:rPr>
        <w:t xml:space="preserve">, </w:t>
      </w:r>
      <w:r w:rsidRPr="00B85E75">
        <w:rPr>
          <w:highlight w:val="yellow"/>
        </w:rPr>
        <w:t xml:space="preserve">modify the text accordingly </w:t>
      </w:r>
      <w:r w:rsidRPr="00B85E75">
        <w:rPr>
          <w:rFonts w:ascii="Wingdings" w:eastAsia="Wingdings" w:hAnsi="Wingdings" w:cs="Wingdings"/>
          <w:highlight w:val="yellow"/>
        </w:rPr>
        <w:t>à</w:t>
      </w:r>
      <w:r w:rsidRPr="00B85E75">
        <w:rPr>
          <w:highlight w:val="yellow"/>
        </w:rPr>
        <w:t>]</w:t>
      </w:r>
      <w:r>
        <w:t xml:space="preserve"> </w:t>
      </w:r>
      <w:r>
        <w:rPr>
          <w:shd w:val="clear" w:color="auto" w:fill="FFFFFF"/>
        </w:rPr>
        <w:t>The </w:t>
      </w:r>
      <w:r>
        <w:t>peak demand reduction was</w:t>
      </w:r>
      <w:r>
        <w:rPr>
          <w:shd w:val="clear" w:color="auto" w:fill="FFFFFF"/>
        </w:rPr>
        <w:t xml:space="preserve"> calculated as the difference between the baseline and measure case peak demand.  </w:t>
      </w:r>
    </w:p>
    <w:p w14:paraId="17A496F9" w14:textId="77777777" w:rsidR="00A53FEA" w:rsidRDefault="00A53FEA" w:rsidP="00A9566C">
      <w:pPr>
        <w:keepNext/>
        <w:keepLines/>
        <w:rPr>
          <w:shd w:val="clear" w:color="auto" w:fill="FFFFFF"/>
        </w:rPr>
      </w:pPr>
    </w:p>
    <w:p w14:paraId="7716BFDF" w14:textId="0A7828CB" w:rsidR="00A9566C" w:rsidRDefault="00A9566C" w:rsidP="009B27DC">
      <w:pPr>
        <w:pStyle w:val="eTRMHeading4"/>
      </w:pPr>
      <w:bookmarkStart w:id="195" w:name="_Toc70671572"/>
      <w:bookmarkStart w:id="196" w:name="_Toc70672112"/>
      <w:bookmarkStart w:id="197" w:name="_Toc94629744"/>
      <w:r>
        <w:t>Average Demand</w:t>
      </w:r>
      <w:bookmarkEnd w:id="195"/>
      <w:bookmarkEnd w:id="196"/>
      <w:bookmarkEnd w:id="197"/>
    </w:p>
    <w:p w14:paraId="3ECBB902" w14:textId="2B659651" w:rsidR="00A9566C" w:rsidRPr="00F9360A" w:rsidRDefault="00A9566C" w:rsidP="00A9566C">
      <w:pPr>
        <w:shd w:val="clear" w:color="auto" w:fill="D9D9D9" w:themeFill="background1" w:themeFillShade="D9"/>
        <w:rPr>
          <w:rFonts w:cs="Calibri Light"/>
          <w:sz w:val="20"/>
          <w:szCs w:val="20"/>
        </w:rPr>
      </w:pPr>
      <w:r w:rsidRPr="00F9360A">
        <w:rPr>
          <w:rFonts w:cs="Calibri Light"/>
          <w:sz w:val="20"/>
          <w:szCs w:val="20"/>
        </w:rPr>
        <w:t>[</w:t>
      </w:r>
      <w:r w:rsidR="00A53FEA">
        <w:rPr>
          <w:rFonts w:cs="Calibri Light"/>
          <w:sz w:val="20"/>
          <w:szCs w:val="20"/>
        </w:rPr>
        <w:t>If measure operates at constant load throughout the day, t</w:t>
      </w:r>
      <w:r w:rsidRPr="00F9360A">
        <w:rPr>
          <w:rFonts w:cs="Calibri Light"/>
          <w:sz w:val="20"/>
          <w:szCs w:val="20"/>
        </w:rPr>
        <w:t>his section will include the methodology to derive the average demand</w:t>
      </w:r>
      <w:r w:rsidR="000448AF">
        <w:rPr>
          <w:rFonts w:cs="Calibri Light"/>
          <w:sz w:val="20"/>
          <w:szCs w:val="20"/>
        </w:rPr>
        <w:t xml:space="preserve"> and average demand</w:t>
      </w:r>
      <w:r w:rsidR="003918D4">
        <w:rPr>
          <w:rFonts w:cs="Calibri Light"/>
          <w:sz w:val="20"/>
          <w:szCs w:val="20"/>
        </w:rPr>
        <w:t>. Remove subheading</w:t>
      </w:r>
      <w:r w:rsidR="00A53FEA">
        <w:rPr>
          <w:rFonts w:cs="Calibri Light"/>
          <w:sz w:val="20"/>
          <w:szCs w:val="20"/>
        </w:rPr>
        <w:t xml:space="preserve"> and section</w:t>
      </w:r>
      <w:r w:rsidR="003918D4">
        <w:rPr>
          <w:rFonts w:cs="Calibri Light"/>
          <w:sz w:val="20"/>
          <w:szCs w:val="20"/>
        </w:rPr>
        <w:t xml:space="preserve"> if not applicable</w:t>
      </w:r>
      <w:r w:rsidRPr="00F9360A">
        <w:rPr>
          <w:rFonts w:cs="Calibri Light"/>
          <w:sz w:val="20"/>
          <w:szCs w:val="20"/>
        </w:rPr>
        <w:t>]</w:t>
      </w:r>
    </w:p>
    <w:p w14:paraId="28856A41" w14:textId="056CB4E5" w:rsidR="00A9566C" w:rsidRPr="00F9360A" w:rsidRDefault="00A9566C" w:rsidP="004F3ECD">
      <w:pPr>
        <w:numPr>
          <w:ilvl w:val="0"/>
          <w:numId w:val="28"/>
        </w:numPr>
        <w:shd w:val="clear" w:color="auto" w:fill="D9D9D9" w:themeFill="background1" w:themeFillShade="D9"/>
        <w:spacing w:before="0" w:after="160" w:line="259" w:lineRule="auto"/>
        <w:contextualSpacing/>
        <w:rPr>
          <w:rFonts w:eastAsia="Calibri" w:cs="Calibri Light"/>
          <w:sz w:val="20"/>
          <w:szCs w:val="20"/>
        </w:rPr>
      </w:pPr>
      <w:r w:rsidRPr="00F9360A">
        <w:rPr>
          <w:rFonts w:eastAsia="Calibri" w:cs="Calibri Light"/>
          <w:sz w:val="20"/>
          <w:szCs w:val="20"/>
        </w:rPr>
        <w:t xml:space="preserve">Provide a general </w:t>
      </w:r>
      <w:proofErr w:type="gramStart"/>
      <w:r w:rsidRPr="00F9360A">
        <w:rPr>
          <w:rFonts w:eastAsia="Calibri" w:cs="Calibri Light"/>
          <w:sz w:val="20"/>
          <w:szCs w:val="20"/>
        </w:rPr>
        <w:t>description</w:t>
      </w:r>
      <w:proofErr w:type="gramEnd"/>
      <w:r w:rsidRPr="00F9360A">
        <w:rPr>
          <w:rFonts w:eastAsia="Calibri" w:cs="Calibri Light"/>
          <w:sz w:val="20"/>
          <w:szCs w:val="20"/>
        </w:rPr>
        <w:t xml:space="preserve"> the calculation. (Typically, this is “The average demand was calculated as …” or “The average demand is a function of …”)</w:t>
      </w:r>
    </w:p>
    <w:p w14:paraId="214A0200" w14:textId="77777777" w:rsidR="00A9566C" w:rsidRPr="00F9360A" w:rsidRDefault="00A9566C" w:rsidP="004F3ECD">
      <w:pPr>
        <w:numPr>
          <w:ilvl w:val="0"/>
          <w:numId w:val="28"/>
        </w:numPr>
        <w:shd w:val="clear" w:color="auto" w:fill="D9D9D9" w:themeFill="background1" w:themeFillShade="D9"/>
        <w:spacing w:before="0" w:after="160" w:line="259" w:lineRule="auto"/>
        <w:contextualSpacing/>
        <w:rPr>
          <w:rFonts w:eastAsia="Calibri" w:cs="Calibri Light"/>
          <w:sz w:val="20"/>
          <w:szCs w:val="20"/>
        </w:rPr>
      </w:pPr>
      <w:r w:rsidRPr="00F9360A">
        <w:rPr>
          <w:rFonts w:eastAsia="Calibri" w:cs="Calibri Light"/>
          <w:sz w:val="20"/>
          <w:szCs w:val="20"/>
        </w:rPr>
        <w:t>Briefly explain each step in the calculation procedure – state which variables and/or mathematical function were used in the equation.</w:t>
      </w:r>
    </w:p>
    <w:p w14:paraId="1B41B52D" w14:textId="77777777" w:rsidR="00A9566C" w:rsidRPr="00F9360A" w:rsidRDefault="00A9566C" w:rsidP="004F3ECD">
      <w:pPr>
        <w:numPr>
          <w:ilvl w:val="0"/>
          <w:numId w:val="28"/>
        </w:numPr>
        <w:shd w:val="clear" w:color="auto" w:fill="D9D9D9" w:themeFill="background1" w:themeFillShade="D9"/>
        <w:spacing w:before="0" w:after="160" w:line="259" w:lineRule="auto"/>
        <w:contextualSpacing/>
        <w:rPr>
          <w:rFonts w:eastAsia="Calibri" w:cs="Calibri Light"/>
          <w:sz w:val="20"/>
          <w:szCs w:val="20"/>
        </w:rPr>
      </w:pPr>
      <w:r w:rsidRPr="00F9360A">
        <w:rPr>
          <w:rFonts w:eastAsia="Calibri" w:cs="Calibri Light"/>
          <w:sz w:val="20"/>
          <w:szCs w:val="20"/>
        </w:rPr>
        <w:t>Insert the relevant equation after each step and provide a definition for each variable (either a static equation or a dynamic equation, which is pulled from the Calculation tab) (if applicable)</w:t>
      </w:r>
    </w:p>
    <w:p w14:paraId="5576E7AE" w14:textId="77777777" w:rsidR="00A9566C" w:rsidRPr="00FB0619" w:rsidRDefault="00A9566C" w:rsidP="00A9566C"/>
    <w:p w14:paraId="4DA2D43A" w14:textId="77777777" w:rsidR="00A9566C" w:rsidRDefault="00A9566C" w:rsidP="009B27DC">
      <w:pPr>
        <w:pStyle w:val="eTRMHeading4"/>
      </w:pPr>
      <w:bookmarkStart w:id="198" w:name="_Toc70671573"/>
      <w:bookmarkStart w:id="199" w:name="_Toc70672113"/>
      <w:bookmarkStart w:id="200" w:name="_Toc94629745"/>
      <w:r w:rsidRPr="00E35CD5">
        <w:lastRenderedPageBreak/>
        <w:t>Inputs and Assumptions</w:t>
      </w:r>
      <w:bookmarkEnd w:id="198"/>
      <w:bookmarkEnd w:id="199"/>
      <w:bookmarkEnd w:id="200"/>
    </w:p>
    <w:p w14:paraId="7EDDAFA7" w14:textId="7D0B1F21" w:rsidR="00A9566C" w:rsidRPr="00F9360A" w:rsidRDefault="00A9566C" w:rsidP="00A9566C">
      <w:pPr>
        <w:shd w:val="clear" w:color="auto" w:fill="D9D9D9" w:themeFill="background1" w:themeFillShade="D9"/>
        <w:rPr>
          <w:rFonts w:cs="Calibri Light"/>
          <w:sz w:val="20"/>
          <w:szCs w:val="20"/>
        </w:rPr>
      </w:pPr>
      <w:r w:rsidRPr="00F9360A">
        <w:rPr>
          <w:sz w:val="20"/>
          <w:szCs w:val="22"/>
        </w:rPr>
        <w:t xml:space="preserve">[This </w:t>
      </w:r>
      <w:r w:rsidR="00907559">
        <w:rPr>
          <w:sz w:val="20"/>
          <w:szCs w:val="22"/>
        </w:rPr>
        <w:t>sub</w:t>
      </w:r>
      <w:r w:rsidRPr="00F9360A">
        <w:rPr>
          <w:sz w:val="20"/>
          <w:szCs w:val="22"/>
        </w:rPr>
        <w:t>section will</w:t>
      </w:r>
      <w:r w:rsidR="00907559">
        <w:rPr>
          <w:sz w:val="20"/>
          <w:szCs w:val="22"/>
        </w:rPr>
        <w:t xml:space="preserve"> present and</w:t>
      </w:r>
      <w:r w:rsidRPr="00F9360A">
        <w:rPr>
          <w:sz w:val="20"/>
          <w:szCs w:val="22"/>
        </w:rPr>
        <w:t xml:space="preserve"> explain all inputs and assumptions for the calculation of the peak demand reduction and will</w:t>
      </w:r>
      <w:r w:rsidRPr="00F9360A">
        <w:rPr>
          <w:rFonts w:cs="Calibri Light"/>
          <w:sz w:val="20"/>
          <w:szCs w:val="20"/>
        </w:rPr>
        <w:t xml:space="preserve"> specify all references for </w:t>
      </w:r>
      <w:r w:rsidR="00907559">
        <w:rPr>
          <w:rFonts w:cs="Calibri Light"/>
          <w:sz w:val="20"/>
          <w:szCs w:val="20"/>
        </w:rPr>
        <w:t>all</w:t>
      </w:r>
      <w:r w:rsidRPr="00F9360A">
        <w:rPr>
          <w:rFonts w:cs="Calibri Light"/>
          <w:sz w:val="20"/>
          <w:szCs w:val="20"/>
        </w:rPr>
        <w:t xml:space="preserve"> inputs and assumptions.] </w:t>
      </w:r>
    </w:p>
    <w:p w14:paraId="53C2BD9D" w14:textId="77777777" w:rsidR="000448AF" w:rsidRPr="003918D4" w:rsidRDefault="000448AF" w:rsidP="004F3ECD">
      <w:pPr>
        <w:numPr>
          <w:ilvl w:val="0"/>
          <w:numId w:val="3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Provide a brief description of each input or assumption and explain the source and how each input/assumption was derived.</w:t>
      </w:r>
    </w:p>
    <w:p w14:paraId="70F11556" w14:textId="77777777" w:rsidR="000448AF" w:rsidRPr="003918D4" w:rsidRDefault="000448AF" w:rsidP="004F3ECD">
      <w:pPr>
        <w:pStyle w:val="ListParagraph"/>
        <w:numPr>
          <w:ilvl w:val="1"/>
          <w:numId w:val="34"/>
        </w:numPr>
        <w:shd w:val="clear" w:color="auto" w:fill="D9D9D9" w:themeFill="background1" w:themeFillShade="D9"/>
        <w:spacing w:before="0" w:after="0" w:line="259" w:lineRule="auto"/>
        <w:rPr>
          <w:rFonts w:cs="Calibri Light"/>
          <w:sz w:val="20"/>
          <w:szCs w:val="20"/>
        </w:rPr>
      </w:pPr>
      <w:r w:rsidRPr="003918D4">
        <w:rPr>
          <w:rFonts w:cs="Calibri Light"/>
          <w:sz w:val="20"/>
          <w:szCs w:val="20"/>
        </w:rPr>
        <w:t xml:space="preserve">Focus on the constants, calculation inputs values, load shapes, and any standards or codes used for the </w:t>
      </w:r>
      <w:proofErr w:type="gramStart"/>
      <w:r w:rsidRPr="003918D4">
        <w:rPr>
          <w:rFonts w:cs="Calibri Light"/>
          <w:sz w:val="20"/>
          <w:szCs w:val="20"/>
        </w:rPr>
        <w:t>calculations</w:t>
      </w:r>
      <w:proofErr w:type="gramEnd"/>
    </w:p>
    <w:p w14:paraId="6BCC7442" w14:textId="77777777" w:rsidR="000448AF" w:rsidRPr="003918D4" w:rsidRDefault="000448AF" w:rsidP="004F3ECD">
      <w:pPr>
        <w:numPr>
          <w:ilvl w:val="1"/>
          <w:numId w:val="3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Do not include values within the body text. </w:t>
      </w:r>
    </w:p>
    <w:p w14:paraId="1D94F719" w14:textId="77777777" w:rsidR="000448AF" w:rsidRPr="003918D4" w:rsidRDefault="000448AF" w:rsidP="004F3ECD">
      <w:pPr>
        <w:numPr>
          <w:ilvl w:val="1"/>
          <w:numId w:val="3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All values should be presented in a dynamic value table if used in a calculation, or in a static </w:t>
      </w:r>
      <w:proofErr w:type="gramStart"/>
      <w:r w:rsidRPr="003918D4">
        <w:rPr>
          <w:rFonts w:cs="Calibri Light"/>
          <w:sz w:val="20"/>
          <w:szCs w:val="20"/>
        </w:rPr>
        <w:t>table</w:t>
      </w:r>
      <w:proofErr w:type="gramEnd"/>
    </w:p>
    <w:p w14:paraId="76D83BF1" w14:textId="77777777" w:rsidR="000448AF" w:rsidRPr="003918D4" w:rsidRDefault="000448AF" w:rsidP="004F3ECD">
      <w:pPr>
        <w:numPr>
          <w:ilvl w:val="0"/>
          <w:numId w:val="3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Create value tables of </w:t>
      </w:r>
      <w:proofErr w:type="gramStart"/>
      <w:r w:rsidRPr="003918D4">
        <w:rPr>
          <w:rFonts w:cs="Calibri Light"/>
          <w:sz w:val="20"/>
          <w:szCs w:val="20"/>
        </w:rPr>
        <w:t>inputs</w:t>
      </w:r>
      <w:proofErr w:type="gramEnd"/>
    </w:p>
    <w:p w14:paraId="60807FCA" w14:textId="1E121321" w:rsidR="000448AF" w:rsidRPr="003918D4" w:rsidRDefault="000448AF" w:rsidP="004F3ECD">
      <w:pPr>
        <w:numPr>
          <w:ilvl w:val="1"/>
          <w:numId w:val="34"/>
        </w:numPr>
        <w:shd w:val="clear" w:color="auto" w:fill="D9D9D9" w:themeFill="background1" w:themeFillShade="D9"/>
        <w:spacing w:before="0" w:after="0" w:line="259" w:lineRule="auto"/>
        <w:contextualSpacing/>
        <w:rPr>
          <w:rFonts w:cs="Calibri Light"/>
          <w:sz w:val="20"/>
          <w:szCs w:val="20"/>
        </w:rPr>
      </w:pPr>
      <w:r w:rsidRPr="003918D4">
        <w:rPr>
          <w:rFonts w:cs="Calibri Light"/>
          <w:sz w:val="20"/>
          <w:szCs w:val="20"/>
        </w:rPr>
        <w:t xml:space="preserve">Embed the reference that substantiates each value/assumption </w:t>
      </w:r>
      <w:r>
        <w:rPr>
          <w:rFonts w:cs="Calibri Light"/>
          <w:sz w:val="20"/>
          <w:szCs w:val="20"/>
        </w:rPr>
        <w:t xml:space="preserve">in the </w:t>
      </w:r>
      <w:proofErr w:type="gramStart"/>
      <w:r>
        <w:rPr>
          <w:rFonts w:cs="Calibri Light"/>
          <w:sz w:val="20"/>
          <w:szCs w:val="20"/>
        </w:rPr>
        <w:t>table</w:t>
      </w:r>
      <w:proofErr w:type="gramEnd"/>
    </w:p>
    <w:p w14:paraId="761B0E79" w14:textId="77777777" w:rsidR="000448AF" w:rsidRPr="00F9360A" w:rsidRDefault="000448AF" w:rsidP="000448AF">
      <w:pPr>
        <w:shd w:val="clear" w:color="auto" w:fill="D9D9D9" w:themeFill="background1" w:themeFillShade="D9"/>
        <w:spacing w:before="0" w:after="160" w:line="259" w:lineRule="auto"/>
        <w:ind w:left="1440"/>
        <w:contextualSpacing/>
        <w:rPr>
          <w:rFonts w:cs="Calibri Light"/>
          <w:sz w:val="20"/>
          <w:szCs w:val="20"/>
        </w:rPr>
      </w:pPr>
      <w:r w:rsidRPr="00F9360A">
        <w:rPr>
          <w:rFonts w:cs="Calibri Light"/>
          <w:sz w:val="20"/>
          <w:szCs w:val="20"/>
          <w:u w:val="single"/>
        </w:rPr>
        <w:t>Calculation File:</w:t>
      </w:r>
      <w:r w:rsidRPr="00F9360A">
        <w:rPr>
          <w:rFonts w:cs="Calibri Light"/>
          <w:sz w:val="20"/>
          <w:szCs w:val="20"/>
        </w:rPr>
        <w:t xml:space="preserve"> </w:t>
      </w:r>
    </w:p>
    <w:p w14:paraId="070737A3" w14:textId="77777777" w:rsidR="000448AF" w:rsidRPr="00F9360A" w:rsidRDefault="000448AF" w:rsidP="004F3ECD">
      <w:pPr>
        <w:numPr>
          <w:ilvl w:val="2"/>
          <w:numId w:val="29"/>
        </w:numPr>
        <w:shd w:val="clear" w:color="auto" w:fill="D9D9D9" w:themeFill="background1" w:themeFillShade="D9"/>
        <w:spacing w:before="0" w:after="160" w:line="259" w:lineRule="auto"/>
        <w:contextualSpacing/>
        <w:rPr>
          <w:rFonts w:cs="Calibri Light"/>
          <w:sz w:val="20"/>
          <w:szCs w:val="20"/>
        </w:rPr>
      </w:pPr>
      <w:r w:rsidRPr="00F9360A">
        <w:rPr>
          <w:rFonts w:cs="Calibri Light"/>
          <w:sz w:val="20"/>
          <w:szCs w:val="20"/>
        </w:rPr>
        <w:t>Calculation file naming convention: Measure ID-Version_Calcs_Files.xlsx</w:t>
      </w:r>
    </w:p>
    <w:p w14:paraId="3AEE2F79" w14:textId="0F23B3B9" w:rsidR="000448AF" w:rsidRPr="00F9360A" w:rsidRDefault="000448AF" w:rsidP="004F3ECD">
      <w:pPr>
        <w:numPr>
          <w:ilvl w:val="2"/>
          <w:numId w:val="29"/>
        </w:numPr>
        <w:shd w:val="clear" w:color="auto" w:fill="D9D9D9" w:themeFill="background1" w:themeFillShade="D9"/>
        <w:spacing w:before="0" w:after="160" w:line="259" w:lineRule="auto"/>
        <w:contextualSpacing/>
        <w:rPr>
          <w:rFonts w:cs="Calibri Light"/>
          <w:sz w:val="20"/>
          <w:szCs w:val="20"/>
        </w:rPr>
      </w:pPr>
      <w:r w:rsidRPr="00F9360A">
        <w:rPr>
          <w:rFonts w:cs="Calibri Light"/>
          <w:sz w:val="20"/>
          <w:szCs w:val="20"/>
        </w:rPr>
        <w:t xml:space="preserve">NOTE: Calculation files should provide weighting and any calculations needed to derive </w:t>
      </w:r>
      <w:r w:rsidR="00947C29">
        <w:rPr>
          <w:rFonts w:cs="Calibri Light"/>
          <w:sz w:val="20"/>
          <w:szCs w:val="20"/>
        </w:rPr>
        <w:t>peak demand</w:t>
      </w:r>
    </w:p>
    <w:p w14:paraId="04D1D4CE" w14:textId="77777777" w:rsidR="00947C29" w:rsidRDefault="000448AF" w:rsidP="004F3ECD">
      <w:pPr>
        <w:numPr>
          <w:ilvl w:val="2"/>
          <w:numId w:val="29"/>
        </w:numPr>
        <w:shd w:val="clear" w:color="auto" w:fill="D9D9D9" w:themeFill="background1" w:themeFillShade="D9"/>
        <w:spacing w:before="0" w:after="160" w:line="259" w:lineRule="auto"/>
        <w:ind w:left="1440"/>
        <w:contextualSpacing/>
        <w:rPr>
          <w:rFonts w:cs="Calibri Light"/>
          <w:sz w:val="20"/>
          <w:szCs w:val="20"/>
        </w:rPr>
      </w:pPr>
      <w:r w:rsidRPr="00947C29">
        <w:rPr>
          <w:rFonts w:cs="Calibri Light"/>
          <w:sz w:val="20"/>
          <w:szCs w:val="20"/>
        </w:rPr>
        <w:t xml:space="preserve">Indicate specific tab in Excel file if applicable. </w:t>
      </w:r>
    </w:p>
    <w:p w14:paraId="3BE62AFB" w14:textId="5F2AB796" w:rsidR="000448AF" w:rsidRPr="00947C29" w:rsidRDefault="000448AF" w:rsidP="004F3ECD">
      <w:pPr>
        <w:numPr>
          <w:ilvl w:val="2"/>
          <w:numId w:val="29"/>
        </w:numPr>
        <w:shd w:val="clear" w:color="auto" w:fill="D9D9D9" w:themeFill="background1" w:themeFillShade="D9"/>
        <w:spacing w:before="0" w:after="160" w:line="259" w:lineRule="auto"/>
        <w:ind w:left="1440"/>
        <w:contextualSpacing/>
        <w:rPr>
          <w:rFonts w:cs="Calibri Light"/>
          <w:sz w:val="20"/>
          <w:szCs w:val="20"/>
        </w:rPr>
      </w:pPr>
      <w:r w:rsidRPr="00947C29">
        <w:rPr>
          <w:rFonts w:cs="Calibri Light"/>
          <w:sz w:val="20"/>
          <w:szCs w:val="20"/>
          <w:u w:val="single"/>
        </w:rPr>
        <w:t>Coincident Demand Factor</w:t>
      </w:r>
    </w:p>
    <w:p w14:paraId="080BC397" w14:textId="77777777" w:rsidR="000448AF" w:rsidRPr="00F9360A" w:rsidRDefault="000448AF" w:rsidP="000448AF">
      <w:pPr>
        <w:shd w:val="clear" w:color="auto" w:fill="D9D9D9" w:themeFill="background1" w:themeFillShade="D9"/>
        <w:spacing w:before="0" w:after="160" w:line="259" w:lineRule="auto"/>
        <w:ind w:left="1440"/>
        <w:contextualSpacing/>
        <w:rPr>
          <w:rFonts w:cs="Calibri Light"/>
          <w:sz w:val="20"/>
          <w:szCs w:val="20"/>
        </w:rPr>
      </w:pPr>
      <w:r w:rsidRPr="00F9360A">
        <w:rPr>
          <w:rFonts w:cs="Calibri Light"/>
          <w:sz w:val="20"/>
          <w:szCs w:val="20"/>
          <w:u w:val="single"/>
        </w:rPr>
        <w:t>Load Shape</w:t>
      </w:r>
    </w:p>
    <w:p w14:paraId="465B3A9E" w14:textId="77777777" w:rsidR="000448AF" w:rsidRPr="00F9360A" w:rsidRDefault="000448AF" w:rsidP="000448AF">
      <w:pPr>
        <w:shd w:val="clear" w:color="auto" w:fill="D9D9D9" w:themeFill="background1" w:themeFillShade="D9"/>
        <w:spacing w:before="0" w:after="160" w:line="259" w:lineRule="auto"/>
        <w:ind w:left="1440"/>
        <w:contextualSpacing/>
        <w:rPr>
          <w:rFonts w:cs="Calibri Light"/>
          <w:sz w:val="20"/>
          <w:szCs w:val="20"/>
          <w:u w:val="single"/>
        </w:rPr>
      </w:pPr>
      <w:r w:rsidRPr="00F9360A">
        <w:rPr>
          <w:rFonts w:cs="Calibri Light"/>
          <w:sz w:val="20"/>
          <w:szCs w:val="20"/>
          <w:u w:val="single"/>
        </w:rPr>
        <w:t>HVAC Interactive Effects</w:t>
      </w:r>
    </w:p>
    <w:p w14:paraId="19B98643" w14:textId="77777777" w:rsidR="000448AF" w:rsidRPr="003918D4" w:rsidRDefault="000448AF" w:rsidP="004F3ECD">
      <w:pPr>
        <w:pStyle w:val="ListParagraph"/>
        <w:numPr>
          <w:ilvl w:val="0"/>
          <w:numId w:val="34"/>
        </w:numPr>
        <w:shd w:val="clear" w:color="auto" w:fill="D9D9D9" w:themeFill="background1" w:themeFillShade="D9"/>
        <w:spacing w:before="0" w:after="0"/>
        <w:rPr>
          <w:sz w:val="20"/>
          <w:szCs w:val="20"/>
        </w:rPr>
      </w:pPr>
      <w:r w:rsidRPr="003918D4">
        <w:rPr>
          <w:sz w:val="20"/>
          <w:szCs w:val="20"/>
        </w:rPr>
        <w:t xml:space="preserve">Embed value table(s) in measure characterization </w:t>
      </w:r>
      <w:proofErr w:type="gramStart"/>
      <w:r w:rsidRPr="003918D4">
        <w:rPr>
          <w:sz w:val="20"/>
          <w:szCs w:val="20"/>
        </w:rPr>
        <w:t>field</w:t>
      </w:r>
      <w:proofErr w:type="gramEnd"/>
    </w:p>
    <w:p w14:paraId="73E7CFBC" w14:textId="3D6E385E" w:rsidR="00A9566C" w:rsidRDefault="00A9566C" w:rsidP="00A9566C"/>
    <w:p w14:paraId="560CC9F2" w14:textId="77777777" w:rsidR="000448AF" w:rsidRPr="00FB0619" w:rsidRDefault="000448AF" w:rsidP="000448AF">
      <w:pPr>
        <w:rPr>
          <w:b/>
          <w:bCs/>
        </w:rPr>
      </w:pPr>
      <w:r w:rsidRPr="00B85E75">
        <w:rPr>
          <w:highlight w:val="yellow"/>
        </w:rPr>
        <w:t>[Boilerplate Text.</w:t>
      </w:r>
      <w:r w:rsidRPr="00B85E75">
        <w:rPr>
          <w:rFonts w:ascii="Wingdings" w:eastAsia="Wingdings" w:hAnsi="Wingdings" w:cs="Wingdings"/>
          <w:highlight w:val="yellow"/>
        </w:rPr>
        <w:t>à</w:t>
      </w:r>
      <w:r w:rsidRPr="00B85E75">
        <w:rPr>
          <w:highlight w:val="yellow"/>
        </w:rPr>
        <w:t>]</w:t>
      </w:r>
      <w:r w:rsidRPr="00312B1D">
        <w:t xml:space="preserve"> </w:t>
      </w:r>
      <w:r w:rsidRPr="00FB0619">
        <w:t xml:space="preserve">The inputs for the calculation of the </w:t>
      </w:r>
      <w:r>
        <w:t>peak demand reduction</w:t>
      </w:r>
      <w:r w:rsidRPr="00FB0619">
        <w:t xml:space="preserve"> are specified below.</w:t>
      </w:r>
    </w:p>
    <w:p w14:paraId="4875460A" w14:textId="77777777" w:rsidR="000448AF" w:rsidRPr="00FB0619" w:rsidRDefault="000448AF" w:rsidP="00A9566C"/>
    <w:p w14:paraId="1F195A42" w14:textId="77777777" w:rsidR="00A9566C" w:rsidRDefault="00A9566C" w:rsidP="009B27DC">
      <w:pPr>
        <w:pStyle w:val="eTRMHeading4"/>
      </w:pPr>
      <w:bookmarkStart w:id="201" w:name="_Toc70671574"/>
      <w:bookmarkStart w:id="202" w:name="_Toc70672114"/>
      <w:bookmarkStart w:id="203" w:name="_Toc94629746"/>
      <w:r>
        <w:t>Sample Calculation</w:t>
      </w:r>
      <w:bookmarkEnd w:id="201"/>
      <w:bookmarkEnd w:id="202"/>
      <w:bookmarkEnd w:id="203"/>
    </w:p>
    <w:p w14:paraId="2AA84C4D" w14:textId="6F345D70" w:rsidR="00A9566C" w:rsidRPr="00F9360A" w:rsidRDefault="00A9566C" w:rsidP="00A9566C">
      <w:pPr>
        <w:rPr>
          <w:bCs/>
          <w:sz w:val="20"/>
          <w:szCs w:val="22"/>
        </w:rPr>
      </w:pPr>
      <w:r w:rsidRPr="00F9360A">
        <w:rPr>
          <w:bCs/>
          <w:sz w:val="20"/>
          <w:szCs w:val="22"/>
          <w:highlight w:val="lightGray"/>
        </w:rPr>
        <w:t>[Provide sample calculation</w:t>
      </w:r>
      <w:r w:rsidR="00A53FEA">
        <w:rPr>
          <w:bCs/>
          <w:sz w:val="20"/>
          <w:szCs w:val="22"/>
          <w:highlight w:val="lightGray"/>
        </w:rPr>
        <w:t xml:space="preserve"> (static)</w:t>
      </w:r>
      <w:r w:rsidRPr="00F9360A">
        <w:rPr>
          <w:bCs/>
          <w:sz w:val="20"/>
          <w:szCs w:val="22"/>
          <w:highlight w:val="lightGray"/>
        </w:rPr>
        <w:t xml:space="preserve"> if needed]</w:t>
      </w:r>
    </w:p>
    <w:p w14:paraId="54AF9ED1" w14:textId="706C9DC0" w:rsidR="00A9566C" w:rsidRDefault="00A9566C" w:rsidP="009D6F8E"/>
    <w:p w14:paraId="11ECC930" w14:textId="77777777" w:rsidR="00A9566C" w:rsidRDefault="00A9566C" w:rsidP="009D6F8E"/>
    <w:p w14:paraId="47D0348C" w14:textId="77777777" w:rsidR="009D6F8E" w:rsidRPr="004B06E3" w:rsidRDefault="009D6F8E" w:rsidP="00F0019B">
      <w:pPr>
        <w:pStyle w:val="eTRMHeading3"/>
      </w:pPr>
      <w:bookmarkStart w:id="204" w:name="_Toc70671575"/>
      <w:bookmarkStart w:id="205" w:name="_Toc70672115"/>
      <w:bookmarkStart w:id="206" w:name="_Toc94629747"/>
      <w:bookmarkStart w:id="207" w:name="_Toc121942177"/>
      <w:r w:rsidRPr="004B06E3">
        <w:t>Gas Savings (</w:t>
      </w:r>
      <w:r w:rsidRPr="001E3C28">
        <w:t>therms</w:t>
      </w:r>
      <w:r w:rsidRPr="004B06E3">
        <w:t>)</w:t>
      </w:r>
      <w:bookmarkEnd w:id="204"/>
      <w:bookmarkEnd w:id="205"/>
      <w:bookmarkEnd w:id="206"/>
      <w:bookmarkEnd w:id="207"/>
    </w:p>
    <w:p w14:paraId="197CAE36" w14:textId="3848BF1D" w:rsidR="009D6F8E" w:rsidRDefault="009D6F8E" w:rsidP="009D6F8E">
      <w:pPr>
        <w:rPr>
          <w:iCs/>
        </w:rPr>
      </w:pPr>
      <w:r w:rsidRPr="00B85E75">
        <w:rPr>
          <w:highlight w:val="yellow"/>
        </w:rPr>
        <w:t>[</w:t>
      </w:r>
      <w:r w:rsidR="00A53FEA">
        <w:rPr>
          <w:highlight w:val="yellow"/>
        </w:rPr>
        <w:t>If gas savings were derived using same methodology as electric savings, b</w:t>
      </w:r>
      <w:r w:rsidRPr="00B85E75">
        <w:rPr>
          <w:highlight w:val="yellow"/>
        </w:rPr>
        <w:t xml:space="preserve">oilerplate </w:t>
      </w:r>
      <w:r w:rsidR="00A53FEA">
        <w:rPr>
          <w:highlight w:val="yellow"/>
        </w:rPr>
        <w:t>t</w:t>
      </w:r>
      <w:r w:rsidRPr="00B85E75">
        <w:rPr>
          <w:highlight w:val="yellow"/>
        </w:rPr>
        <w:t>ext</w:t>
      </w:r>
      <w:r w:rsidR="00A9566C" w:rsidRPr="00B85E75">
        <w:rPr>
          <w:highlight w:val="yellow"/>
        </w:rPr>
        <w:t xml:space="preserve">. </w:t>
      </w:r>
      <w:r w:rsidRPr="00B85E75">
        <w:rPr>
          <w:rFonts w:ascii="Wingdings" w:eastAsia="Wingdings" w:hAnsi="Wingdings" w:cs="Wingdings"/>
          <w:highlight w:val="yellow"/>
        </w:rPr>
        <w:t>à</w:t>
      </w:r>
      <w:r w:rsidRPr="00B85E75">
        <w:rPr>
          <w:highlight w:val="yellow"/>
        </w:rPr>
        <w:t>]</w:t>
      </w:r>
      <w:r w:rsidRPr="00312B1D">
        <w:t xml:space="preserve"> </w:t>
      </w:r>
      <w:r w:rsidRPr="00D61D6A">
        <w:rPr>
          <w:iCs/>
        </w:rPr>
        <w:t>Gas unit energy savings (UES) values were derived using the methodology presented in Electric Savings.</w:t>
      </w:r>
    </w:p>
    <w:p w14:paraId="3BE41019" w14:textId="6B073B7E" w:rsidR="00A53FEA" w:rsidRDefault="00A53FEA" w:rsidP="009D6F8E">
      <w:pPr>
        <w:rPr>
          <w:iCs/>
        </w:rPr>
      </w:pPr>
    </w:p>
    <w:p w14:paraId="39973AB7" w14:textId="198E2060" w:rsidR="00A53FEA" w:rsidRDefault="00947C29" w:rsidP="009D6F8E">
      <w:r w:rsidRPr="00F9360A">
        <w:rPr>
          <w:bCs/>
          <w:sz w:val="20"/>
          <w:szCs w:val="22"/>
          <w:highlight w:val="lightGray"/>
        </w:rPr>
        <w:t>[Provide sample calculation</w:t>
      </w:r>
      <w:r>
        <w:rPr>
          <w:bCs/>
          <w:sz w:val="20"/>
          <w:szCs w:val="22"/>
          <w:highlight w:val="lightGray"/>
        </w:rPr>
        <w:t xml:space="preserve"> (static)</w:t>
      </w:r>
      <w:r w:rsidRPr="00F9360A">
        <w:rPr>
          <w:bCs/>
          <w:sz w:val="20"/>
          <w:szCs w:val="22"/>
          <w:highlight w:val="lightGray"/>
        </w:rPr>
        <w:t xml:space="preserve"> if needed]</w:t>
      </w:r>
    </w:p>
    <w:p w14:paraId="32A57A9E" w14:textId="42EADD0C" w:rsidR="009D6F8E" w:rsidRPr="00A9566C" w:rsidRDefault="009D6F8E" w:rsidP="00A9566C">
      <w:pPr>
        <w:rPr>
          <w:bCs/>
        </w:rPr>
        <w:sectPr w:rsidR="009D6F8E" w:rsidRPr="00A9566C" w:rsidSect="005F505E">
          <w:headerReference w:type="default" r:id="rId46"/>
          <w:footerReference w:type="default" r:id="rId47"/>
          <w:headerReference w:type="first" r:id="rId48"/>
          <w:endnotePr>
            <w:numFmt w:val="decimal"/>
          </w:endnotePr>
          <w:pgSz w:w="12240" w:h="15840"/>
          <w:pgMar w:top="1440" w:right="1440" w:bottom="1440" w:left="1440" w:header="720" w:footer="720" w:gutter="0"/>
          <w:cols w:space="720"/>
          <w:docGrid w:linePitch="360"/>
        </w:sectPr>
      </w:pPr>
    </w:p>
    <w:p w14:paraId="032A9442" w14:textId="7B1E8D08" w:rsidR="004F59BE" w:rsidRDefault="004F59BE" w:rsidP="004F59BE">
      <w:r>
        <w:rPr>
          <w:noProof/>
        </w:rPr>
        <w:lastRenderedPageBreak/>
        <w:drawing>
          <wp:anchor distT="0" distB="0" distL="114300" distR="114300" simplePos="0" relativeHeight="251658243" behindDoc="1" locked="0" layoutInCell="1" allowOverlap="1" wp14:anchorId="6F862BD4" wp14:editId="1F371F91">
            <wp:simplePos x="0" y="0"/>
            <wp:positionH relativeFrom="margin">
              <wp:posOffset>0</wp:posOffset>
            </wp:positionH>
            <wp:positionV relativeFrom="paragraph">
              <wp:posOffset>0</wp:posOffset>
            </wp:positionV>
            <wp:extent cx="594995" cy="715010"/>
            <wp:effectExtent l="0" t="0" r="0" b="8890"/>
            <wp:wrapTight wrapText="bothSides">
              <wp:wrapPolygon edited="0">
                <wp:start x="0" y="0"/>
                <wp:lineTo x="0" y="21293"/>
                <wp:lineTo x="20747" y="21293"/>
                <wp:lineTo x="20747" y="0"/>
                <wp:lineTo x="0" y="0"/>
              </wp:wrapPolygon>
            </wp:wrapTight>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Word&#10;&#10;Description automatically generated"/>
                    <pic:cNvPicPr/>
                  </pic:nvPicPr>
                  <pic:blipFill rotWithShape="1">
                    <a:blip r:embed="rId34" cstate="print">
                      <a:extLst>
                        <a:ext uri="{28A0092B-C50C-407E-A947-70E740481C1C}">
                          <a14:useLocalDpi xmlns:a14="http://schemas.microsoft.com/office/drawing/2010/main" val="0"/>
                        </a:ext>
                      </a:extLst>
                    </a:blip>
                    <a:srcRect l="28143" t="41125" r="57713" b="28624"/>
                    <a:stretch/>
                  </pic:blipFill>
                  <pic:spPr bwMode="auto">
                    <a:xfrm>
                      <a:off x="0" y="0"/>
                      <a:ext cx="594995" cy="715010"/>
                    </a:xfrm>
                    <a:prstGeom prst="rect">
                      <a:avLst/>
                    </a:prstGeom>
                    <a:ln>
                      <a:noFill/>
                    </a:ln>
                    <a:extLst>
                      <a:ext uri="{53640926-AAD7-44D8-BBD7-CCE9431645EC}">
                        <a14:shadowObscured xmlns:a14="http://schemas.microsoft.com/office/drawing/2010/main"/>
                      </a:ext>
                    </a:extLst>
                  </pic:spPr>
                </pic:pic>
              </a:graphicData>
            </a:graphic>
          </wp:anchor>
        </w:drawing>
      </w:r>
    </w:p>
    <w:p w14:paraId="35AE6BD4" w14:textId="0F1D8907" w:rsidR="003D03A2" w:rsidRPr="003D03A2" w:rsidRDefault="00A16590" w:rsidP="00725CC0">
      <w:pPr>
        <w:pStyle w:val="eTRMHeading1"/>
        <w:rPr>
          <w:rFonts w:hint="eastAsia"/>
        </w:rPr>
      </w:pPr>
      <w:bookmarkStart w:id="208" w:name="_Toc94629748"/>
      <w:bookmarkStart w:id="209" w:name="_Toc121942178"/>
      <w:r>
        <w:t xml:space="preserve">Section 3: </w:t>
      </w:r>
      <w:r w:rsidR="00725CC0">
        <w:t>Modeled</w:t>
      </w:r>
      <w:r w:rsidR="004F59BE">
        <w:t xml:space="preserve"> Measure</w:t>
      </w:r>
      <w:r w:rsidR="00725CC0">
        <w:t xml:space="preserve"> Energy </w:t>
      </w:r>
      <w:r w:rsidR="004F59BE">
        <w:t xml:space="preserve">Savings </w:t>
      </w:r>
      <w:r w:rsidR="00725CC0">
        <w:t>&amp; Demand Impact</w:t>
      </w:r>
      <w:r w:rsidR="004F59BE">
        <w:t>s Fields</w:t>
      </w:r>
      <w:bookmarkEnd w:id="208"/>
      <w:bookmarkEnd w:id="209"/>
    </w:p>
    <w:p w14:paraId="186A00D3" w14:textId="2EB29911" w:rsidR="003D03A2" w:rsidRDefault="003D03A2" w:rsidP="00387072"/>
    <w:p w14:paraId="0AE386BC" w14:textId="77777777" w:rsidR="003D03A2" w:rsidRDefault="003D03A2" w:rsidP="00A73261">
      <w:pPr>
        <w:ind w:right="1440"/>
        <w:rPr>
          <w:rFonts w:cs="Arial"/>
          <w:b/>
          <w:bCs/>
          <w:sz w:val="18"/>
          <w:szCs w:val="20"/>
        </w:rPr>
      </w:pPr>
    </w:p>
    <w:p w14:paraId="3BCFCD5A" w14:textId="1535A3F2" w:rsidR="008E0EBA" w:rsidRDefault="008E0EBA" w:rsidP="008E0EBA">
      <w:pPr>
        <w:rPr>
          <w:u w:val="single"/>
        </w:rPr>
      </w:pPr>
      <w:r w:rsidRPr="005E3547">
        <w:t xml:space="preserve">This </w:t>
      </w:r>
      <w:r>
        <w:t>section</w:t>
      </w:r>
      <w:r w:rsidRPr="005E3547">
        <w:t xml:space="preserve"> provides specific guidance for completing the </w:t>
      </w:r>
      <w:r>
        <w:t xml:space="preserve">following </w:t>
      </w:r>
      <w:r w:rsidRPr="005E3547">
        <w:t xml:space="preserve">fields for the measure characterization of a measure for which </w:t>
      </w:r>
      <w:r w:rsidRPr="008E0EBA">
        <w:rPr>
          <w:u w:val="single"/>
        </w:rPr>
        <w:t xml:space="preserve">unit energy savings and demand reduction were derived from </w:t>
      </w:r>
      <w:r>
        <w:rPr>
          <w:u w:val="single"/>
        </w:rPr>
        <w:t>energy use simulations</w:t>
      </w:r>
      <w:r w:rsidRPr="008E0EBA">
        <w:rPr>
          <w:u w:val="single"/>
        </w:rPr>
        <w:t>:</w:t>
      </w:r>
    </w:p>
    <w:p w14:paraId="2E05C7F8" w14:textId="77777777" w:rsidR="008E0EBA" w:rsidRDefault="008E0EBA" w:rsidP="008E0EBA">
      <w:pPr>
        <w:ind w:left="720"/>
      </w:pPr>
      <w:r w:rsidRPr="005E3547">
        <w:t>Electric Savings (kWh)</w:t>
      </w:r>
    </w:p>
    <w:p w14:paraId="2ED53981" w14:textId="77777777" w:rsidR="008E0EBA" w:rsidRDefault="008E0EBA" w:rsidP="008E0EBA">
      <w:pPr>
        <w:ind w:left="720"/>
      </w:pPr>
      <w:r w:rsidRPr="005E3547">
        <w:t>Peak Electric Demand Reduction (kW)</w:t>
      </w:r>
    </w:p>
    <w:p w14:paraId="450BDD7C" w14:textId="77777777" w:rsidR="008E0EBA" w:rsidRPr="005E3547" w:rsidRDefault="008E0EBA" w:rsidP="008E0EBA">
      <w:pPr>
        <w:ind w:left="720"/>
      </w:pPr>
      <w:r w:rsidRPr="005E3547">
        <w:t xml:space="preserve">Gas Savings (therms)  </w:t>
      </w:r>
    </w:p>
    <w:p w14:paraId="7ABBEA24" w14:textId="77777777" w:rsidR="00313E95" w:rsidRPr="00E73714" w:rsidRDefault="00313E95" w:rsidP="00313E95">
      <w:pPr>
        <w:rPr>
          <w:i/>
          <w:iCs/>
        </w:rPr>
      </w:pPr>
      <w:r w:rsidRPr="00E73714">
        <w:rPr>
          <w:i/>
          <w:iCs/>
        </w:rPr>
        <w:t>It is strongly recommended that the measure developer use fields of a similar measure as a model.</w:t>
      </w:r>
    </w:p>
    <w:p w14:paraId="7EF82A31" w14:textId="77777777" w:rsidR="00313E95" w:rsidRDefault="00313E95" w:rsidP="008E0EBA"/>
    <w:p w14:paraId="733CACCB" w14:textId="438FCEAA" w:rsidR="008E0EBA" w:rsidRPr="005E3547" w:rsidRDefault="008E0EBA" w:rsidP="008E0EBA">
      <w:r w:rsidRPr="005E3547">
        <w:t xml:space="preserve">All other measure characterization fields </w:t>
      </w:r>
      <w:r>
        <w:t xml:space="preserve">in Section 1 </w:t>
      </w:r>
      <w:r w:rsidRPr="005E3547">
        <w:t xml:space="preserve">are </w:t>
      </w:r>
      <w:r>
        <w:t xml:space="preserve">also </w:t>
      </w:r>
      <w:r w:rsidRPr="005E3547">
        <w:t xml:space="preserve">required. </w:t>
      </w:r>
    </w:p>
    <w:p w14:paraId="52E77CD0" w14:textId="14052732" w:rsidR="003D03A2" w:rsidRPr="005E3547" w:rsidRDefault="003D03A2" w:rsidP="002D632D">
      <w:r w:rsidRPr="005E3547">
        <w:t xml:space="preserve">Instructions for each table are provided in </w:t>
      </w:r>
      <w:proofErr w:type="gramStart"/>
      <w:r w:rsidRPr="005E3547">
        <w:t>a comment</w:t>
      </w:r>
      <w:proofErr w:type="gramEnd"/>
      <w:r w:rsidRPr="005E3547">
        <w:t>. Remove instruction</w:t>
      </w:r>
      <w:r w:rsidR="002159CB">
        <w:t xml:space="preserve"> comments</w:t>
      </w:r>
      <w:r w:rsidRPr="005E3547">
        <w:t xml:space="preserve"> after the draft is complete.</w:t>
      </w:r>
    </w:p>
    <w:p w14:paraId="15AC1D78" w14:textId="77777777" w:rsidR="003D03A2" w:rsidRPr="005E3547" w:rsidRDefault="003D03A2" w:rsidP="002D632D">
      <w:r w:rsidRPr="005E3547">
        <w:t xml:space="preserve">All tables in this template are required unless marked as </w:t>
      </w:r>
      <w:r w:rsidRPr="005E3547">
        <w:rPr>
          <w:b/>
          <w:bCs/>
          <w:i/>
          <w:iCs/>
        </w:rPr>
        <w:t>optional</w:t>
      </w:r>
      <w:r w:rsidRPr="005E3547">
        <w:t xml:space="preserve"> in the instructions.</w:t>
      </w:r>
    </w:p>
    <w:p w14:paraId="06F33946" w14:textId="6F546FC7" w:rsidR="003D03A2" w:rsidRPr="005E3547" w:rsidRDefault="003D03A2" w:rsidP="002D632D">
      <w:r w:rsidRPr="005E3547">
        <w:t>Do not modify the table name</w:t>
      </w:r>
      <w:r w:rsidR="00313E95">
        <w:t>s</w:t>
      </w:r>
      <w:r w:rsidRPr="005E3547">
        <w:t>.</w:t>
      </w:r>
    </w:p>
    <w:p w14:paraId="3BE8DA24" w14:textId="4882BB3C" w:rsidR="003D03A2" w:rsidRPr="005E3547" w:rsidRDefault="003D03A2" w:rsidP="002D632D">
      <w:r w:rsidRPr="005E3547">
        <w:t>Do not modify the structure of table</w:t>
      </w:r>
      <w:r w:rsidR="00313E95">
        <w:t>s</w:t>
      </w:r>
      <w:r w:rsidRPr="005E3547">
        <w:t xml:space="preserve">; keep all columns, column headings, and rows intact unless the instructions indicate that columns or rows can be removed (or added). </w:t>
      </w:r>
    </w:p>
    <w:p w14:paraId="6F057B41" w14:textId="05545900" w:rsidR="003D03A2" w:rsidRPr="005E3547" w:rsidRDefault="003D03A2" w:rsidP="002D632D">
      <w:r w:rsidRPr="00B40121">
        <w:t xml:space="preserve">Do not delete or change </w:t>
      </w:r>
      <w:proofErr w:type="gramStart"/>
      <w:r w:rsidRPr="00B40121">
        <w:t>contents</w:t>
      </w:r>
      <w:proofErr w:type="gramEnd"/>
      <w:r w:rsidRPr="00B40121">
        <w:t xml:space="preserve"> of shaded cell</w:t>
      </w:r>
      <w:r w:rsidR="00313E95">
        <w:t>s</w:t>
      </w:r>
      <w:r w:rsidRPr="00B40121">
        <w:t xml:space="preserve"> in a table.</w:t>
      </w:r>
      <w:r w:rsidRPr="005E3547">
        <w:t xml:space="preserve"> </w:t>
      </w:r>
    </w:p>
    <w:p w14:paraId="40566732" w14:textId="77777777" w:rsidR="003D03A2" w:rsidRDefault="003D03A2" w:rsidP="002D632D">
      <w:r w:rsidRPr="005E3547">
        <w:t xml:space="preserve">The cell contents of tables in this template are intended to serve as examples. </w:t>
      </w:r>
    </w:p>
    <w:p w14:paraId="4DC1C94C" w14:textId="656E906A" w:rsidR="003D03A2" w:rsidRDefault="003D03A2" w:rsidP="002D632D">
      <w:r>
        <w:t>Do not modify the name</w:t>
      </w:r>
      <w:r w:rsidR="00313E95">
        <w:t>s</w:t>
      </w:r>
      <w:r>
        <w:t xml:space="preserve"> of calculation</w:t>
      </w:r>
      <w:r w:rsidR="00313E95">
        <w:t>s</w:t>
      </w:r>
      <w:r>
        <w:t xml:space="preserve">. Sample calculations are provided and should be modified as necessary to represent the calculations used to derive the final </w:t>
      </w:r>
      <w:r w:rsidR="00312B1D">
        <w:t>u</w:t>
      </w:r>
      <w:r>
        <w:t xml:space="preserve">nit </w:t>
      </w:r>
      <w:r w:rsidR="00312B1D">
        <w:t>e</w:t>
      </w:r>
      <w:r>
        <w:t xml:space="preserve">nergy </w:t>
      </w:r>
      <w:r w:rsidR="00312B1D">
        <w:t>s</w:t>
      </w:r>
      <w:r>
        <w:t>avings (UES).</w:t>
      </w:r>
    </w:p>
    <w:p w14:paraId="21C8247A" w14:textId="685E116C" w:rsidR="003D03A2" w:rsidRPr="008E01D4" w:rsidRDefault="003D03A2" w:rsidP="003D03A2">
      <w:pPr>
        <w:tabs>
          <w:tab w:val="left" w:pos="3199"/>
        </w:tabs>
      </w:pPr>
    </w:p>
    <w:p w14:paraId="162C23A8" w14:textId="77777777" w:rsidR="003D03A2" w:rsidRDefault="003D03A2" w:rsidP="003D03A2"/>
    <w:p w14:paraId="36609483" w14:textId="77777777" w:rsidR="003D03A2" w:rsidRPr="004B06E3" w:rsidRDefault="003D03A2" w:rsidP="00F0019B">
      <w:pPr>
        <w:pStyle w:val="eTRMHeading3"/>
      </w:pPr>
      <w:bookmarkStart w:id="210" w:name="_Toc70671577"/>
      <w:bookmarkStart w:id="211" w:name="_Toc70672117"/>
      <w:bookmarkStart w:id="212" w:name="_Toc94629749"/>
      <w:bookmarkStart w:id="213" w:name="_Toc121942179"/>
      <w:r w:rsidRPr="004B06E3">
        <w:lastRenderedPageBreak/>
        <w:t>Electric Savings (</w:t>
      </w:r>
      <w:r w:rsidRPr="005D34A7">
        <w:t>kWh</w:t>
      </w:r>
      <w:r w:rsidRPr="004B06E3">
        <w:t>)</w:t>
      </w:r>
      <w:bookmarkEnd w:id="210"/>
      <w:bookmarkEnd w:id="211"/>
      <w:bookmarkEnd w:id="212"/>
      <w:bookmarkEnd w:id="213"/>
    </w:p>
    <w:p w14:paraId="322E2D13" w14:textId="77777777" w:rsidR="003D03A2" w:rsidRDefault="003D03A2" w:rsidP="009B27DC">
      <w:pPr>
        <w:pStyle w:val="eTRMHeading4"/>
      </w:pPr>
      <w:bookmarkStart w:id="214" w:name="_Toc70671578"/>
      <w:bookmarkStart w:id="215" w:name="_Toc70672118"/>
      <w:bookmarkStart w:id="216" w:name="_Toc94629750"/>
      <w:bookmarkStart w:id="217" w:name="_Hlk36894726"/>
      <w:r>
        <w:t>Overview</w:t>
      </w:r>
      <w:bookmarkEnd w:id="214"/>
      <w:bookmarkEnd w:id="215"/>
      <w:bookmarkEnd w:id="216"/>
      <w:r>
        <w:t xml:space="preserve"> </w:t>
      </w:r>
    </w:p>
    <w:bookmarkEnd w:id="217"/>
    <w:p w14:paraId="3083F052" w14:textId="77777777" w:rsidR="003D03A2" w:rsidRPr="005B3ADC" w:rsidRDefault="003D03A2" w:rsidP="00CE6E59">
      <w:pPr>
        <w:keepNext/>
        <w:keepLines/>
        <w:rPr>
          <w:sz w:val="20"/>
          <w:szCs w:val="20"/>
          <w:shd w:val="clear" w:color="auto" w:fill="FFFFFF"/>
        </w:rPr>
      </w:pPr>
      <w:r w:rsidRPr="00312B1D">
        <w:rPr>
          <w:highlight w:val="yellow"/>
        </w:rPr>
        <w:t xml:space="preserve">[Boilerplate Text </w:t>
      </w:r>
      <w:r w:rsidRPr="00312B1D">
        <w:rPr>
          <w:rFonts w:ascii="Wingdings" w:eastAsia="Wingdings" w:hAnsi="Wingdings" w:cs="Wingdings"/>
          <w:highlight w:val="yellow"/>
        </w:rPr>
        <w:t>à</w:t>
      </w:r>
      <w:r w:rsidRPr="00312B1D">
        <w:rPr>
          <w:highlight w:val="yellow"/>
        </w:rPr>
        <w:t>]</w:t>
      </w:r>
      <w:r w:rsidRPr="00312B1D">
        <w:t xml:space="preserve"> </w:t>
      </w:r>
      <w:r>
        <w:rPr>
          <w:shd w:val="clear" w:color="auto" w:fill="FFFFFF"/>
        </w:rPr>
        <w:t xml:space="preserve">The electric unit energy savings (UES) of this measure were derived from building energy use simulation results and were calculated as the difference between the baseline and measure building unit energy consumption (UEC). Building energy use and demand were estimated using </w:t>
      </w:r>
      <w:r w:rsidRPr="005B3ADC">
        <w:rPr>
          <w:sz w:val="20"/>
          <w:szCs w:val="20"/>
          <w:shd w:val="clear" w:color="auto" w:fill="D9D9D9" w:themeFill="background1" w:themeFillShade="D9"/>
        </w:rPr>
        <w:t>[specify model software and version here].</w:t>
      </w:r>
      <w:r w:rsidRPr="005B3ADC">
        <w:rPr>
          <w:sz w:val="20"/>
          <w:szCs w:val="20"/>
          <w:shd w:val="clear" w:color="auto" w:fill="FFFFFF"/>
        </w:rPr>
        <w:t xml:space="preserve"> </w:t>
      </w:r>
    </w:p>
    <w:p w14:paraId="50A73907" w14:textId="4736B53C" w:rsidR="003D03A2" w:rsidRPr="005B3ADC" w:rsidRDefault="003D03A2" w:rsidP="00CE6E59">
      <w:pPr>
        <w:keepNext/>
        <w:keepLines/>
        <w:shd w:val="clear" w:color="auto" w:fill="D9D9D9" w:themeFill="background1" w:themeFillShade="D9"/>
        <w:spacing w:before="0" w:after="160" w:line="259" w:lineRule="auto"/>
        <w:ind w:left="1080"/>
        <w:rPr>
          <w:rFonts w:cs="Calibri Light"/>
          <w:sz w:val="20"/>
          <w:szCs w:val="20"/>
        </w:rPr>
      </w:pPr>
      <w:r w:rsidRPr="005B3ADC">
        <w:rPr>
          <w:rFonts w:cs="Calibri Light"/>
          <w:sz w:val="20"/>
          <w:szCs w:val="20"/>
          <w:u w:val="single"/>
        </w:rPr>
        <w:t>[</w:t>
      </w:r>
      <w:r w:rsidRPr="005B3ADC">
        <w:rPr>
          <w:rFonts w:cs="Calibri Light"/>
          <w:sz w:val="20"/>
          <w:szCs w:val="20"/>
        </w:rPr>
        <w:t xml:space="preserve">Insert citation for the simulation model files. All input and output files should be provided in a compressed zip </w:t>
      </w:r>
      <w:r w:rsidR="005B3ADC">
        <w:rPr>
          <w:rFonts w:cs="Calibri Light"/>
          <w:sz w:val="20"/>
          <w:szCs w:val="20"/>
        </w:rPr>
        <w:t>file</w:t>
      </w:r>
      <w:r w:rsidRPr="005B3ADC">
        <w:rPr>
          <w:rFonts w:cs="Calibri Light"/>
          <w:sz w:val="20"/>
          <w:szCs w:val="20"/>
        </w:rPr>
        <w:t>.]</w:t>
      </w:r>
    </w:p>
    <w:p w14:paraId="3A43A712" w14:textId="5F3290FA" w:rsidR="003D03A2" w:rsidRPr="005B3ADC" w:rsidRDefault="003D03A2" w:rsidP="004F3ECD">
      <w:pPr>
        <w:pStyle w:val="ListParagraph"/>
        <w:keepNext/>
        <w:keepLines/>
        <w:numPr>
          <w:ilvl w:val="2"/>
          <w:numId w:val="23"/>
        </w:numPr>
        <w:shd w:val="clear" w:color="auto" w:fill="D9D9D9" w:themeFill="background1" w:themeFillShade="D9"/>
        <w:spacing w:before="0" w:after="160" w:line="259" w:lineRule="auto"/>
        <w:rPr>
          <w:rFonts w:cs="Calibri Light"/>
          <w:sz w:val="20"/>
          <w:szCs w:val="20"/>
        </w:rPr>
      </w:pPr>
      <w:r w:rsidRPr="005B3ADC">
        <w:rPr>
          <w:rFonts w:cs="Calibri Light"/>
          <w:sz w:val="20"/>
          <w:szCs w:val="20"/>
        </w:rPr>
        <w:t xml:space="preserve">Zip </w:t>
      </w:r>
      <w:r w:rsidR="005B3ADC">
        <w:rPr>
          <w:rFonts w:cs="Calibri Light"/>
          <w:sz w:val="20"/>
          <w:szCs w:val="20"/>
        </w:rPr>
        <w:t>file</w:t>
      </w:r>
      <w:r w:rsidRPr="005B3ADC">
        <w:rPr>
          <w:rFonts w:cs="Calibri Light"/>
          <w:sz w:val="20"/>
          <w:szCs w:val="20"/>
        </w:rPr>
        <w:t xml:space="preserve"> naming convention: “Measure ID-Version_Model_Files.zip”</w:t>
      </w:r>
    </w:p>
    <w:p w14:paraId="506D3C19" w14:textId="77777777" w:rsidR="003D03A2" w:rsidRPr="005B3ADC" w:rsidRDefault="003D03A2" w:rsidP="004F3ECD">
      <w:pPr>
        <w:pStyle w:val="ListParagraph"/>
        <w:keepNext/>
        <w:keepLines/>
        <w:numPr>
          <w:ilvl w:val="2"/>
          <w:numId w:val="23"/>
        </w:numPr>
        <w:shd w:val="clear" w:color="auto" w:fill="D9D9D9" w:themeFill="background1" w:themeFillShade="D9"/>
        <w:rPr>
          <w:rFonts w:cs="Calibri Light"/>
          <w:sz w:val="20"/>
          <w:szCs w:val="20"/>
        </w:rPr>
      </w:pPr>
      <w:r w:rsidRPr="005B3ADC">
        <w:rPr>
          <w:rFonts w:cs="Calibri Light"/>
          <w:sz w:val="20"/>
          <w:szCs w:val="20"/>
        </w:rPr>
        <w:t xml:space="preserve">All modeling files should either be INP and/or PD2 and attached within a zip folder for DOE2 </w:t>
      </w:r>
      <w:proofErr w:type="gramStart"/>
      <w:r w:rsidRPr="005B3ADC">
        <w:rPr>
          <w:rFonts w:cs="Calibri Light"/>
          <w:sz w:val="20"/>
          <w:szCs w:val="20"/>
        </w:rPr>
        <w:t>models</w:t>
      </w:r>
      <w:proofErr w:type="gramEnd"/>
    </w:p>
    <w:p w14:paraId="772AB425" w14:textId="77777777" w:rsidR="003D03A2" w:rsidRPr="005B3ADC" w:rsidRDefault="003D03A2" w:rsidP="003D03A2">
      <w:pPr>
        <w:rPr>
          <w:rFonts w:ascii="Calibri" w:eastAsia="Calibri" w:hAnsi="Calibri" w:cs="Times New Roman"/>
          <w:b/>
          <w:bCs/>
          <w:sz w:val="20"/>
          <w:szCs w:val="20"/>
        </w:rPr>
      </w:pPr>
    </w:p>
    <w:p w14:paraId="3C4DD545" w14:textId="77777777" w:rsidR="003D03A2" w:rsidRPr="00E23D11" w:rsidRDefault="003D03A2" w:rsidP="00607960">
      <w:pPr>
        <w:pStyle w:val="Caption"/>
      </w:pPr>
      <w:bookmarkStart w:id="218" w:name="_Hlk36813104"/>
      <w:commentRangeStart w:id="219"/>
      <w:r w:rsidRPr="00E23D11">
        <w:t>Unit</w:t>
      </w:r>
      <w:commentRangeEnd w:id="219"/>
      <w:r w:rsidRPr="00E23D11">
        <w:rPr>
          <w:rStyle w:val="CommentReference"/>
          <w:sz w:val="20"/>
          <w:szCs w:val="20"/>
        </w:rPr>
        <w:commentReference w:id="219"/>
      </w:r>
      <w:r w:rsidRPr="00E23D11">
        <w:t xml:space="preserve"> Energy Consumption (UEC) </w:t>
      </w:r>
      <w:r>
        <w:t>Modeling Tool</w:t>
      </w:r>
      <w:r w:rsidRPr="00E23D11">
        <w:t xml:space="preserve"> Summary</w:t>
      </w:r>
    </w:p>
    <w:tbl>
      <w:tblPr>
        <w:tblW w:w="86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15" w:type="dxa"/>
          <w:left w:w="15" w:type="dxa"/>
          <w:bottom w:w="15" w:type="dxa"/>
          <w:right w:w="15" w:type="dxa"/>
        </w:tblCellMar>
        <w:tblLook w:val="04A0" w:firstRow="1" w:lastRow="0" w:firstColumn="1" w:lastColumn="0" w:noHBand="0" w:noVBand="1"/>
      </w:tblPr>
      <w:tblGrid>
        <w:gridCol w:w="3072"/>
        <w:gridCol w:w="2904"/>
        <w:gridCol w:w="2709"/>
      </w:tblGrid>
      <w:tr w:rsidR="003D03A2" w:rsidRPr="00E23D11" w14:paraId="5CA485B8" w14:textId="77777777" w:rsidTr="003D03A2">
        <w:trPr>
          <w:trHeight w:val="213"/>
          <w:tblHeader/>
          <w:tblCellSpacing w:w="15" w:type="dxa"/>
        </w:trPr>
        <w:tc>
          <w:tcPr>
            <w:tcW w:w="3027" w:type="dxa"/>
            <w:shd w:val="clear" w:color="auto" w:fill="AE8D64"/>
            <w:hideMark/>
          </w:tcPr>
          <w:p w14:paraId="10FB8C37"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Platform</w:t>
            </w:r>
          </w:p>
        </w:tc>
        <w:tc>
          <w:tcPr>
            <w:tcW w:w="2874" w:type="dxa"/>
            <w:shd w:val="clear" w:color="auto" w:fill="997950"/>
            <w:hideMark/>
          </w:tcPr>
          <w:p w14:paraId="1D3ECCC9"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DOE-2</w:t>
            </w:r>
          </w:p>
        </w:tc>
        <w:tc>
          <w:tcPr>
            <w:tcW w:w="2664" w:type="dxa"/>
            <w:shd w:val="clear" w:color="auto" w:fill="997950"/>
          </w:tcPr>
          <w:p w14:paraId="0D42F458"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ENERGYPLUS</w:t>
            </w:r>
          </w:p>
        </w:tc>
      </w:tr>
      <w:tr w:rsidR="003D03A2" w:rsidRPr="00E23D11" w14:paraId="75710EB1" w14:textId="77777777" w:rsidTr="003D03A2">
        <w:trPr>
          <w:trHeight w:val="213"/>
          <w:tblCellSpacing w:w="15" w:type="dxa"/>
        </w:trPr>
        <w:tc>
          <w:tcPr>
            <w:tcW w:w="3027" w:type="dxa"/>
            <w:shd w:val="clear" w:color="auto" w:fill="F2F2F2"/>
          </w:tcPr>
          <w:p w14:paraId="2EAAD510"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Model Type</w:t>
            </w:r>
          </w:p>
        </w:tc>
        <w:tc>
          <w:tcPr>
            <w:tcW w:w="2874" w:type="dxa"/>
            <w:shd w:val="clear" w:color="auto" w:fill="auto"/>
          </w:tcPr>
          <w:p w14:paraId="6ABC8BE5"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 xml:space="preserve">DEER </w:t>
            </w:r>
            <w:r w:rsidRPr="00C34332">
              <w:rPr>
                <w:rFonts w:eastAsia="Calibri" w:cs="Calibri Light"/>
                <w:i/>
                <w:iCs/>
                <w:color w:val="0000CC"/>
                <w:sz w:val="20"/>
                <w:szCs w:val="20"/>
              </w:rPr>
              <w:t>or</w:t>
            </w:r>
            <w:r w:rsidRPr="00C34332">
              <w:rPr>
                <w:rFonts w:eastAsia="Calibri" w:cs="Calibri Light"/>
                <w:sz w:val="20"/>
                <w:szCs w:val="20"/>
              </w:rPr>
              <w:t xml:space="preserve"> DEER Modified </w:t>
            </w:r>
            <w:r w:rsidRPr="00C34332">
              <w:rPr>
                <w:rFonts w:eastAsia="Calibri" w:cs="Calibri Light"/>
                <w:i/>
                <w:iCs/>
                <w:color w:val="0000CC"/>
                <w:sz w:val="20"/>
                <w:szCs w:val="20"/>
              </w:rPr>
              <w:t>or</w:t>
            </w:r>
            <w:r w:rsidRPr="00C34332">
              <w:rPr>
                <w:rFonts w:eastAsia="Calibri" w:cs="Calibri Light"/>
                <w:sz w:val="20"/>
                <w:szCs w:val="20"/>
              </w:rPr>
              <w:t xml:space="preserve"> </w:t>
            </w:r>
          </w:p>
          <w:p w14:paraId="5E4FBC29"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IOU Modeled</w:t>
            </w:r>
          </w:p>
        </w:tc>
        <w:tc>
          <w:tcPr>
            <w:tcW w:w="2664" w:type="dxa"/>
            <w:shd w:val="clear" w:color="auto" w:fill="auto"/>
          </w:tcPr>
          <w:p w14:paraId="33F26748"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DEER models are ONLY in DOE-2 format.  Use “DEER Modified” or “IOU Modeled” for engines other than DOE-2.</w:t>
            </w:r>
          </w:p>
        </w:tc>
      </w:tr>
      <w:tr w:rsidR="003D03A2" w:rsidRPr="00E23D11" w14:paraId="73616F99" w14:textId="77777777" w:rsidTr="003D03A2">
        <w:trPr>
          <w:trHeight w:val="213"/>
          <w:tblCellSpacing w:w="15" w:type="dxa"/>
        </w:trPr>
        <w:tc>
          <w:tcPr>
            <w:tcW w:w="3027" w:type="dxa"/>
            <w:shd w:val="clear" w:color="auto" w:fill="F2F2F2"/>
            <w:hideMark/>
          </w:tcPr>
          <w:p w14:paraId="0D4D9ED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Calibri" w:cs="Calibri Light"/>
                <w:sz w:val="20"/>
                <w:szCs w:val="20"/>
              </w:rPr>
              <w:t>Energy Modeling Engine</w:t>
            </w:r>
          </w:p>
        </w:tc>
        <w:tc>
          <w:tcPr>
            <w:tcW w:w="2874" w:type="dxa"/>
            <w:shd w:val="clear" w:color="auto" w:fill="auto"/>
            <w:hideMark/>
          </w:tcPr>
          <w:p w14:paraId="75D2EEAC" w14:textId="77777777" w:rsidR="003D03A2" w:rsidRPr="00C34332" w:rsidRDefault="003D03A2" w:rsidP="003D03A2">
            <w:pPr>
              <w:spacing w:before="0" w:after="0" w:line="240" w:lineRule="auto"/>
              <w:jc w:val="center"/>
              <w:rPr>
                <w:rFonts w:eastAsia="Calibri" w:cs="Calibri Light"/>
                <w:color w:val="0000CC"/>
                <w:sz w:val="20"/>
                <w:szCs w:val="20"/>
              </w:rPr>
            </w:pPr>
            <w:r w:rsidRPr="00C34332">
              <w:rPr>
                <w:rFonts w:eastAsia="Calibri" w:cs="Calibri Light"/>
                <w:sz w:val="20"/>
                <w:szCs w:val="20"/>
              </w:rPr>
              <w:t xml:space="preserve">DOE-2.3 version X.Y </w:t>
            </w:r>
            <w:r w:rsidRPr="00C34332">
              <w:rPr>
                <w:rFonts w:eastAsia="Calibri" w:cs="Calibri Light"/>
                <w:i/>
                <w:iCs/>
                <w:color w:val="0000CC"/>
                <w:sz w:val="20"/>
                <w:szCs w:val="20"/>
              </w:rPr>
              <w:t>or</w:t>
            </w:r>
            <w:r w:rsidRPr="00C34332">
              <w:rPr>
                <w:rFonts w:eastAsia="Calibri" w:cs="Calibri Light"/>
                <w:color w:val="0000CC"/>
                <w:sz w:val="20"/>
                <w:szCs w:val="20"/>
              </w:rPr>
              <w:t xml:space="preserve"> </w:t>
            </w:r>
          </w:p>
          <w:p w14:paraId="381B3D8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Calibri" w:cs="Calibri Light"/>
                <w:sz w:val="20"/>
                <w:szCs w:val="20"/>
              </w:rPr>
              <w:t xml:space="preserve">DOE-2.2R version </w:t>
            </w:r>
            <w:proofErr w:type="gramStart"/>
            <w:r w:rsidRPr="00C34332">
              <w:rPr>
                <w:rFonts w:eastAsia="Calibri" w:cs="Calibri Light"/>
                <w:sz w:val="20"/>
                <w:szCs w:val="20"/>
              </w:rPr>
              <w:t>X.Y</w:t>
            </w:r>
            <w:proofErr w:type="gramEnd"/>
          </w:p>
        </w:tc>
        <w:tc>
          <w:tcPr>
            <w:tcW w:w="2664" w:type="dxa"/>
            <w:shd w:val="clear" w:color="auto" w:fill="auto"/>
          </w:tcPr>
          <w:p w14:paraId="08139C57"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 xml:space="preserve">EnergyPlus version </w:t>
            </w:r>
            <w:proofErr w:type="gramStart"/>
            <w:r w:rsidRPr="00C34332">
              <w:rPr>
                <w:rFonts w:eastAsia="Calibri" w:cs="Calibri Light"/>
                <w:sz w:val="20"/>
                <w:szCs w:val="20"/>
              </w:rPr>
              <w:t>X.Y</w:t>
            </w:r>
            <w:proofErr w:type="gramEnd"/>
          </w:p>
        </w:tc>
      </w:tr>
      <w:tr w:rsidR="003D03A2" w:rsidRPr="00E23D11" w14:paraId="583506B5" w14:textId="77777777" w:rsidTr="003D03A2">
        <w:trPr>
          <w:trHeight w:val="213"/>
          <w:tblCellSpacing w:w="15" w:type="dxa"/>
        </w:trPr>
        <w:tc>
          <w:tcPr>
            <w:tcW w:w="3027" w:type="dxa"/>
            <w:shd w:val="clear" w:color="auto" w:fill="F2F2F2"/>
          </w:tcPr>
          <w:p w14:paraId="7C03310C"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Energy Modeling Interface</w:t>
            </w:r>
          </w:p>
        </w:tc>
        <w:tc>
          <w:tcPr>
            <w:tcW w:w="2874" w:type="dxa"/>
            <w:shd w:val="clear" w:color="auto" w:fill="auto"/>
          </w:tcPr>
          <w:p w14:paraId="217D8BED"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eQUEST version 3.65-7175</w:t>
            </w:r>
          </w:p>
        </w:tc>
        <w:tc>
          <w:tcPr>
            <w:tcW w:w="2664" w:type="dxa"/>
            <w:shd w:val="clear" w:color="auto" w:fill="auto"/>
          </w:tcPr>
          <w:p w14:paraId="686DD298"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IDF Editor version X.X/</w:t>
            </w:r>
            <w:proofErr w:type="spellStart"/>
            <w:r w:rsidRPr="00C34332">
              <w:rPr>
                <w:rFonts w:eastAsia="Calibri" w:cs="Calibri Light"/>
                <w:sz w:val="20"/>
                <w:szCs w:val="20"/>
              </w:rPr>
              <w:t>Openstudio</w:t>
            </w:r>
            <w:proofErr w:type="spellEnd"/>
            <w:r w:rsidRPr="00C34332">
              <w:rPr>
                <w:rFonts w:eastAsia="Calibri" w:cs="Calibri Light"/>
                <w:sz w:val="20"/>
                <w:szCs w:val="20"/>
              </w:rPr>
              <w:t xml:space="preserve"> version X.X/</w:t>
            </w:r>
            <w:proofErr w:type="spellStart"/>
            <w:r w:rsidRPr="00C34332">
              <w:rPr>
                <w:rFonts w:eastAsia="Calibri" w:cs="Calibri Light"/>
                <w:sz w:val="20"/>
                <w:szCs w:val="20"/>
              </w:rPr>
              <w:t>DesignBuilder</w:t>
            </w:r>
            <w:proofErr w:type="spellEnd"/>
            <w:r w:rsidRPr="00C34332">
              <w:rPr>
                <w:rFonts w:eastAsia="Calibri" w:cs="Calibri Light"/>
                <w:sz w:val="20"/>
                <w:szCs w:val="20"/>
              </w:rPr>
              <w:t xml:space="preserve"> version X.X /Text Editor for raw input files</w:t>
            </w:r>
          </w:p>
        </w:tc>
      </w:tr>
      <w:tr w:rsidR="003D03A2" w:rsidRPr="00E23D11" w14:paraId="4D51AE1A" w14:textId="77777777" w:rsidTr="003D03A2">
        <w:trPr>
          <w:trHeight w:val="213"/>
          <w:tblCellSpacing w:w="15" w:type="dxa"/>
        </w:trPr>
        <w:tc>
          <w:tcPr>
            <w:tcW w:w="3027" w:type="dxa"/>
            <w:shd w:val="clear" w:color="auto" w:fill="F2F2F2"/>
          </w:tcPr>
          <w:p w14:paraId="054F2067"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Batch Processor</w:t>
            </w:r>
          </w:p>
        </w:tc>
        <w:tc>
          <w:tcPr>
            <w:tcW w:w="2874" w:type="dxa"/>
            <w:shd w:val="clear" w:color="auto" w:fill="auto"/>
          </w:tcPr>
          <w:p w14:paraId="479AD04E"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MASControl3</w:t>
            </w:r>
          </w:p>
        </w:tc>
        <w:tc>
          <w:tcPr>
            <w:tcW w:w="2664" w:type="dxa"/>
            <w:shd w:val="clear" w:color="auto" w:fill="auto"/>
          </w:tcPr>
          <w:p w14:paraId="193625B7"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 xml:space="preserve">EnergyPlus Parametric </w:t>
            </w:r>
            <w:proofErr w:type="spellStart"/>
            <w:r w:rsidRPr="00C34332">
              <w:rPr>
                <w:rFonts w:eastAsia="Calibri" w:cs="Calibri Light"/>
                <w:sz w:val="20"/>
                <w:szCs w:val="20"/>
              </w:rPr>
              <w:t>PreProccessor</w:t>
            </w:r>
            <w:proofErr w:type="spellEnd"/>
            <w:r w:rsidRPr="00C34332">
              <w:rPr>
                <w:rFonts w:eastAsia="Calibri" w:cs="Calibri Light"/>
                <w:sz w:val="20"/>
                <w:szCs w:val="20"/>
              </w:rPr>
              <w:t>/</w:t>
            </w:r>
            <w:proofErr w:type="spellStart"/>
            <w:r w:rsidRPr="00C34332">
              <w:rPr>
                <w:rFonts w:eastAsia="Calibri" w:cs="Calibri Light"/>
                <w:sz w:val="20"/>
                <w:szCs w:val="20"/>
              </w:rPr>
              <w:t>OpenStudio</w:t>
            </w:r>
            <w:proofErr w:type="spellEnd"/>
            <w:r w:rsidRPr="00C34332">
              <w:rPr>
                <w:rFonts w:eastAsia="Calibri" w:cs="Calibri Light"/>
                <w:sz w:val="20"/>
                <w:szCs w:val="20"/>
              </w:rPr>
              <w:t xml:space="preserve"> Parametric Analysis Tool/Params/Manually edited input file modifications</w:t>
            </w:r>
          </w:p>
        </w:tc>
      </w:tr>
      <w:tr w:rsidR="003D03A2" w:rsidRPr="00E23D11" w14:paraId="34C57C42" w14:textId="77777777" w:rsidTr="003D03A2">
        <w:trPr>
          <w:trHeight w:val="213"/>
          <w:tblCellSpacing w:w="15" w:type="dxa"/>
        </w:trPr>
        <w:tc>
          <w:tcPr>
            <w:tcW w:w="3027" w:type="dxa"/>
            <w:shd w:val="clear" w:color="auto" w:fill="F2F2F2"/>
          </w:tcPr>
          <w:p w14:paraId="5191065E"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Weather files</w:t>
            </w:r>
          </w:p>
        </w:tc>
        <w:tc>
          <w:tcPr>
            <w:tcW w:w="2874" w:type="dxa"/>
            <w:shd w:val="clear" w:color="auto" w:fill="auto"/>
          </w:tcPr>
          <w:p w14:paraId="43AE25B5"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CEC CZ2010</w:t>
            </w:r>
          </w:p>
        </w:tc>
        <w:tc>
          <w:tcPr>
            <w:tcW w:w="2664" w:type="dxa"/>
            <w:shd w:val="clear" w:color="auto" w:fill="auto"/>
          </w:tcPr>
          <w:p w14:paraId="0AE95744"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CEC CZ2010</w:t>
            </w:r>
          </w:p>
        </w:tc>
      </w:tr>
      <w:tr w:rsidR="003D03A2" w:rsidRPr="00E23D11" w14:paraId="75FBD5DC" w14:textId="77777777" w:rsidTr="003D03A2">
        <w:trPr>
          <w:trHeight w:val="213"/>
          <w:tblCellSpacing w:w="15" w:type="dxa"/>
        </w:trPr>
        <w:tc>
          <w:tcPr>
            <w:tcW w:w="3027" w:type="dxa"/>
            <w:shd w:val="clear" w:color="auto" w:fill="F2F2F2"/>
          </w:tcPr>
          <w:p w14:paraId="173CBE6E"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Prototype Source</w:t>
            </w:r>
          </w:p>
        </w:tc>
        <w:tc>
          <w:tcPr>
            <w:tcW w:w="2874" w:type="dxa"/>
            <w:shd w:val="clear" w:color="auto" w:fill="auto"/>
          </w:tcPr>
          <w:p w14:paraId="10623C42"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w:t>
            </w:r>
          </w:p>
        </w:tc>
        <w:tc>
          <w:tcPr>
            <w:tcW w:w="2664" w:type="dxa"/>
            <w:shd w:val="clear" w:color="auto" w:fill="auto"/>
          </w:tcPr>
          <w:p w14:paraId="23AE6F98" w14:textId="77777777" w:rsidR="003D03A2" w:rsidRPr="00C34332" w:rsidRDefault="003D03A2" w:rsidP="003D03A2">
            <w:pPr>
              <w:spacing w:before="0" w:after="0" w:line="240" w:lineRule="auto"/>
              <w:jc w:val="center"/>
              <w:rPr>
                <w:rFonts w:eastAsia="Calibri" w:cs="Calibri Light"/>
                <w:sz w:val="20"/>
                <w:szCs w:val="20"/>
              </w:rPr>
            </w:pPr>
            <w:r w:rsidRPr="00C34332">
              <w:rPr>
                <w:rFonts w:eastAsia="Calibri" w:cs="Calibri Light"/>
                <w:sz w:val="20"/>
                <w:szCs w:val="20"/>
              </w:rPr>
              <w:t>…</w:t>
            </w:r>
          </w:p>
        </w:tc>
      </w:tr>
      <w:bookmarkEnd w:id="218"/>
    </w:tbl>
    <w:p w14:paraId="5948493D" w14:textId="77777777" w:rsidR="003D03A2" w:rsidRPr="00E23D11" w:rsidRDefault="003D03A2" w:rsidP="003D03A2">
      <w:pPr>
        <w:rPr>
          <w:sz w:val="20"/>
          <w:szCs w:val="20"/>
        </w:rPr>
      </w:pPr>
    </w:p>
    <w:p w14:paraId="04C2E4F7" w14:textId="465DDB45" w:rsidR="00921949" w:rsidRPr="008E3F7A" w:rsidRDefault="00921949" w:rsidP="00607960">
      <w:pPr>
        <w:rPr>
          <w:rFonts w:cs="Calibri Light"/>
        </w:rPr>
      </w:pPr>
      <w:r w:rsidRPr="00E9781E">
        <w:rPr>
          <w:rFonts w:cs="Calibri Light"/>
          <w:sz w:val="20"/>
          <w:szCs w:val="20"/>
          <w:shd w:val="clear" w:color="auto" w:fill="D9D9D9" w:themeFill="background1" w:themeFillShade="D9"/>
        </w:rPr>
        <w:t xml:space="preserve">[Add </w:t>
      </w:r>
      <w:r>
        <w:rPr>
          <w:rFonts w:cs="Calibri Light"/>
          <w:sz w:val="20"/>
          <w:szCs w:val="20"/>
          <w:shd w:val="clear" w:color="auto" w:fill="D9D9D9" w:themeFill="background1" w:themeFillShade="D9"/>
        </w:rPr>
        <w:t>the table below if Relationship is Matched or Base Model</w:t>
      </w:r>
      <w:r w:rsidRPr="00E9781E">
        <w:rPr>
          <w:rFonts w:cs="Calibri Light"/>
          <w:sz w:val="20"/>
          <w:szCs w:val="20"/>
          <w:shd w:val="clear" w:color="auto" w:fill="D9D9D9" w:themeFill="background1" w:themeFillShade="D9"/>
        </w:rPr>
        <w:t>]</w:t>
      </w:r>
    </w:p>
    <w:commentRangeStart w:id="220"/>
    <w:commentRangeStart w:id="221"/>
    <w:p w14:paraId="452E8DCA" w14:textId="03FC6532" w:rsidR="003D03A2" w:rsidRPr="00DB24FA" w:rsidRDefault="003D03A2" w:rsidP="00607960">
      <w:pPr>
        <w:pStyle w:val="Caption"/>
      </w:pPr>
      <w:r w:rsidRPr="00DB24FA">
        <w:fldChar w:fldCharType="begin"/>
      </w:r>
      <w:r w:rsidRPr="00DB24FA">
        <w:instrText xml:space="preserve"> HYPERLINK "https://www.caetrm.com/measure/SWBE006/draft/value-table/89712/" </w:instrText>
      </w:r>
      <w:r w:rsidRPr="00DB24FA">
        <w:fldChar w:fldCharType="separate"/>
      </w:r>
      <w:r w:rsidRPr="00DB24FA">
        <w:rPr>
          <w:rStyle w:val="Hyperlink"/>
          <w:color w:val="000000"/>
          <w:u w:val="none"/>
          <w14:textFill>
            <w14:solidFill>
              <w14:srgbClr w14:val="000000">
                <w14:lumMod w14:val="50000"/>
              </w14:srgbClr>
            </w14:solidFill>
          </w14:textFill>
        </w:rPr>
        <w:t>Measure Offering IDs and DEER Measure IDs</w:t>
      </w:r>
      <w:r w:rsidRPr="00DB24FA">
        <w:rPr>
          <w:rStyle w:val="Hyperlink"/>
          <w:color w:val="000000"/>
          <w:u w:val="none"/>
        </w:rPr>
        <w:fldChar w:fldCharType="end"/>
      </w:r>
      <w:commentRangeEnd w:id="220"/>
      <w:r w:rsidRPr="00DB24FA">
        <w:rPr>
          <w:rStyle w:val="CommentReference"/>
          <w:sz w:val="20"/>
          <w:szCs w:val="20"/>
        </w:rPr>
        <w:commentReference w:id="220"/>
      </w:r>
      <w:commentRangeEnd w:id="221"/>
      <w:r w:rsidR="00921949">
        <w:rPr>
          <w:rStyle w:val="CommentReference"/>
          <w:rFonts w:ascii="Arial" w:eastAsiaTheme="minorEastAsia" w:hAnsi="Arial"/>
          <w:color w:val="auto"/>
          <w:u w:val="none"/>
        </w:rPr>
        <w:commentReference w:id="221"/>
      </w:r>
    </w:p>
    <w:tbl>
      <w:tblPr>
        <w:tblpPr w:leftFromText="180" w:rightFromText="180" w:vertAnchor="text" w:tblpY="1"/>
        <w:tblOverlap w:val="never"/>
        <w:tblW w:w="871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3004"/>
        <w:gridCol w:w="3188"/>
        <w:gridCol w:w="1117"/>
      </w:tblGrid>
      <w:tr w:rsidR="003D03A2" w:rsidRPr="00E23D11" w14:paraId="5524DE88" w14:textId="77777777" w:rsidTr="003D03A2">
        <w:trPr>
          <w:trHeight w:val="213"/>
          <w:tblHeader/>
          <w:tblCellSpacing w:w="15" w:type="dxa"/>
        </w:trPr>
        <w:tc>
          <w:tcPr>
            <w:tcW w:w="1356" w:type="dxa"/>
            <w:shd w:val="clear" w:color="auto" w:fill="997950"/>
            <w:hideMark/>
          </w:tcPr>
          <w:p w14:paraId="2602560D"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STATEWIDE MEASURE OFFERING ID</w:t>
            </w:r>
          </w:p>
        </w:tc>
        <w:tc>
          <w:tcPr>
            <w:tcW w:w="2974" w:type="dxa"/>
            <w:shd w:val="clear" w:color="auto" w:fill="997950"/>
            <w:hideMark/>
          </w:tcPr>
          <w:p w14:paraId="42ABF821"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DEER Measure ID</w:t>
            </w:r>
          </w:p>
        </w:tc>
        <w:tc>
          <w:tcPr>
            <w:tcW w:w="3158" w:type="dxa"/>
            <w:shd w:val="clear" w:color="auto" w:fill="997950"/>
            <w:hideMark/>
          </w:tcPr>
          <w:p w14:paraId="5A5AE7CC"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RELATIONSHIP</w:t>
            </w:r>
          </w:p>
        </w:tc>
        <w:tc>
          <w:tcPr>
            <w:tcW w:w="1072" w:type="dxa"/>
            <w:shd w:val="clear" w:color="auto" w:fill="997950"/>
            <w:hideMark/>
          </w:tcPr>
          <w:p w14:paraId="6C7B66D5"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VERSION SOURCE</w:t>
            </w:r>
          </w:p>
        </w:tc>
      </w:tr>
      <w:tr w:rsidR="003D03A2" w:rsidRPr="00E23D11" w14:paraId="48A63DC1" w14:textId="77777777" w:rsidTr="003D03A2">
        <w:trPr>
          <w:trHeight w:val="213"/>
          <w:tblCellSpacing w:w="15" w:type="dxa"/>
        </w:trPr>
        <w:tc>
          <w:tcPr>
            <w:tcW w:w="1356" w:type="dxa"/>
            <w:shd w:val="clear" w:color="auto" w:fill="auto"/>
            <w:hideMark/>
          </w:tcPr>
          <w:p w14:paraId="0279E9A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A</w:t>
            </w:r>
          </w:p>
        </w:tc>
        <w:tc>
          <w:tcPr>
            <w:tcW w:w="2974" w:type="dxa"/>
            <w:shd w:val="clear" w:color="auto" w:fill="auto"/>
            <w:hideMark/>
          </w:tcPr>
          <w:p w14:paraId="1A04F11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3158" w:type="dxa"/>
            <w:shd w:val="clear" w:color="auto" w:fill="auto"/>
            <w:hideMark/>
          </w:tcPr>
          <w:p w14:paraId="4AA13E18" w14:textId="6AB42306"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 xml:space="preserve">Matched </w:t>
            </w:r>
            <w:r w:rsidRPr="00C34332">
              <w:rPr>
                <w:rFonts w:eastAsia="Times New Roman" w:cs="Calibri Light"/>
                <w:i/>
                <w:iCs/>
                <w:color w:val="0000CC"/>
                <w:sz w:val="20"/>
                <w:szCs w:val="20"/>
              </w:rPr>
              <w:t>or</w:t>
            </w:r>
            <w:r w:rsidRPr="00C34332">
              <w:rPr>
                <w:rFonts w:eastAsia="Times New Roman" w:cs="Calibri Light"/>
                <w:color w:val="292929"/>
                <w:sz w:val="20"/>
                <w:szCs w:val="20"/>
              </w:rPr>
              <w:t xml:space="preserve"> Base Model</w:t>
            </w:r>
          </w:p>
        </w:tc>
        <w:tc>
          <w:tcPr>
            <w:tcW w:w="1072" w:type="dxa"/>
            <w:shd w:val="clear" w:color="auto" w:fill="auto"/>
            <w:hideMark/>
          </w:tcPr>
          <w:p w14:paraId="26D8078C"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D20v1</w:t>
            </w:r>
          </w:p>
        </w:tc>
      </w:tr>
      <w:tr w:rsidR="003D03A2" w:rsidRPr="00E23D11" w14:paraId="2F627CF9" w14:textId="77777777" w:rsidTr="003D03A2">
        <w:trPr>
          <w:trHeight w:val="213"/>
          <w:tblCellSpacing w:w="15" w:type="dxa"/>
        </w:trPr>
        <w:tc>
          <w:tcPr>
            <w:tcW w:w="1356" w:type="dxa"/>
            <w:shd w:val="clear" w:color="auto" w:fill="auto"/>
          </w:tcPr>
          <w:p w14:paraId="2C9C0249"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B</w:t>
            </w:r>
          </w:p>
        </w:tc>
        <w:tc>
          <w:tcPr>
            <w:tcW w:w="2974" w:type="dxa"/>
            <w:shd w:val="clear" w:color="auto" w:fill="auto"/>
          </w:tcPr>
          <w:p w14:paraId="781076F1"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3158" w:type="dxa"/>
            <w:shd w:val="clear" w:color="auto" w:fill="auto"/>
          </w:tcPr>
          <w:p w14:paraId="2AB0063F" w14:textId="61D996E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 xml:space="preserve">Matched </w:t>
            </w:r>
            <w:r w:rsidRPr="00C34332">
              <w:rPr>
                <w:rFonts w:eastAsia="Times New Roman" w:cs="Calibri Light"/>
                <w:i/>
                <w:iCs/>
                <w:color w:val="0000CC"/>
                <w:sz w:val="20"/>
                <w:szCs w:val="20"/>
              </w:rPr>
              <w:t>or</w:t>
            </w:r>
            <w:r w:rsidRPr="00C34332">
              <w:rPr>
                <w:rFonts w:eastAsia="Times New Roman" w:cs="Calibri Light"/>
                <w:color w:val="292929"/>
                <w:sz w:val="20"/>
                <w:szCs w:val="20"/>
              </w:rPr>
              <w:t xml:space="preserve"> Base Model</w:t>
            </w:r>
          </w:p>
        </w:tc>
        <w:tc>
          <w:tcPr>
            <w:tcW w:w="1072" w:type="dxa"/>
            <w:shd w:val="clear" w:color="auto" w:fill="auto"/>
          </w:tcPr>
          <w:p w14:paraId="3DEC5AC1"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D20v1</w:t>
            </w:r>
          </w:p>
        </w:tc>
      </w:tr>
    </w:tbl>
    <w:p w14:paraId="4619496D" w14:textId="77777777" w:rsidR="003D03A2" w:rsidRDefault="003D03A2" w:rsidP="003D03A2">
      <w:pPr>
        <w:rPr>
          <w:rFonts w:ascii="Georgia" w:hAnsi="Georgia"/>
        </w:rPr>
      </w:pPr>
      <w:r>
        <w:br w:type="textWrapping" w:clear="all"/>
      </w:r>
      <w:bookmarkStart w:id="223" w:name="_Hlk36143364"/>
    </w:p>
    <w:p w14:paraId="3CAB1F27" w14:textId="739296C8" w:rsidR="00921949" w:rsidRPr="002A2801" w:rsidRDefault="00921949" w:rsidP="00921949">
      <w:pPr>
        <w:rPr>
          <w:rFonts w:cs="Calibri Light"/>
          <w:sz w:val="20"/>
          <w:szCs w:val="20"/>
        </w:rPr>
      </w:pPr>
      <w:r w:rsidRPr="00E9781E">
        <w:rPr>
          <w:rFonts w:cs="Calibri Light"/>
          <w:sz w:val="20"/>
          <w:szCs w:val="20"/>
          <w:shd w:val="clear" w:color="auto" w:fill="D9D9D9" w:themeFill="background1" w:themeFillShade="D9"/>
        </w:rPr>
        <w:lastRenderedPageBreak/>
        <w:t xml:space="preserve">[Add </w:t>
      </w:r>
      <w:r>
        <w:rPr>
          <w:rFonts w:cs="Calibri Light"/>
          <w:sz w:val="20"/>
          <w:szCs w:val="20"/>
          <w:shd w:val="clear" w:color="auto" w:fill="D9D9D9" w:themeFill="background1" w:themeFillShade="D9"/>
        </w:rPr>
        <w:t>the table below if the Relationship is Modified for at least one Statewide Measure Offering ID</w:t>
      </w:r>
      <w:r w:rsidRPr="00E9781E">
        <w:rPr>
          <w:rFonts w:cs="Calibri Light"/>
          <w:sz w:val="20"/>
          <w:szCs w:val="20"/>
          <w:shd w:val="clear" w:color="auto" w:fill="D9D9D9" w:themeFill="background1" w:themeFillShade="D9"/>
        </w:rPr>
        <w:t>]</w:t>
      </w:r>
    </w:p>
    <w:commentRangeStart w:id="224"/>
    <w:commentRangeStart w:id="225"/>
    <w:p w14:paraId="34962C40" w14:textId="77777777" w:rsidR="00921949" w:rsidRPr="00DB24FA" w:rsidRDefault="00921949" w:rsidP="00607960">
      <w:pPr>
        <w:pStyle w:val="Caption"/>
      </w:pPr>
      <w:r w:rsidRPr="00DB24FA">
        <w:fldChar w:fldCharType="begin"/>
      </w:r>
      <w:r w:rsidRPr="00DB24FA">
        <w:instrText xml:space="preserve"> HYPERLINK "https://www.caetrm.com/measure/SWBE006/draft/value-table/89712/" </w:instrText>
      </w:r>
      <w:r w:rsidRPr="00DB24FA">
        <w:fldChar w:fldCharType="separate"/>
      </w:r>
      <w:r w:rsidRPr="00DB24FA">
        <w:rPr>
          <w:rStyle w:val="Hyperlink"/>
          <w:color w:val="000000"/>
          <w:u w:val="none"/>
          <w14:textFill>
            <w14:solidFill>
              <w14:srgbClr w14:val="000000">
                <w14:lumMod w14:val="50000"/>
              </w14:srgbClr>
            </w14:solidFill>
          </w14:textFill>
        </w:rPr>
        <w:t>Measure Offering IDs and DEER Measure IDs</w:t>
      </w:r>
      <w:r w:rsidRPr="00DB24FA">
        <w:rPr>
          <w:rStyle w:val="Hyperlink"/>
          <w:color w:val="000000"/>
          <w:u w:val="none"/>
        </w:rPr>
        <w:fldChar w:fldCharType="end"/>
      </w:r>
      <w:commentRangeEnd w:id="224"/>
      <w:r w:rsidRPr="00DB24FA">
        <w:rPr>
          <w:rStyle w:val="CommentReference"/>
          <w:sz w:val="20"/>
          <w:szCs w:val="20"/>
        </w:rPr>
        <w:commentReference w:id="224"/>
      </w:r>
      <w:commentRangeEnd w:id="225"/>
      <w:r>
        <w:rPr>
          <w:rStyle w:val="CommentReference"/>
          <w:rFonts w:ascii="Arial" w:eastAsiaTheme="minorEastAsia" w:hAnsi="Arial"/>
          <w:color w:val="auto"/>
          <w:u w:val="none"/>
        </w:rPr>
        <w:commentReference w:id="225"/>
      </w:r>
    </w:p>
    <w:tbl>
      <w:tblPr>
        <w:tblpPr w:leftFromText="180" w:rightFromText="180" w:vertAnchor="text" w:tblpY="1"/>
        <w:tblOverlap w:val="never"/>
        <w:tblW w:w="871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15" w:type="dxa"/>
          <w:left w:w="15" w:type="dxa"/>
          <w:bottom w:w="15" w:type="dxa"/>
          <w:right w:w="15" w:type="dxa"/>
        </w:tblCellMar>
        <w:tblLook w:val="04A0" w:firstRow="1" w:lastRow="0" w:firstColumn="1" w:lastColumn="0" w:noHBand="0" w:noVBand="1"/>
      </w:tblPr>
      <w:tblGrid>
        <w:gridCol w:w="1394"/>
        <w:gridCol w:w="2911"/>
        <w:gridCol w:w="3109"/>
        <w:gridCol w:w="1296"/>
      </w:tblGrid>
      <w:tr w:rsidR="00921949" w:rsidRPr="00E23D11" w14:paraId="6F530C81" w14:textId="77777777" w:rsidTr="00DC64BD">
        <w:trPr>
          <w:trHeight w:val="213"/>
          <w:tblHeader/>
          <w:tblCellSpacing w:w="15" w:type="dxa"/>
        </w:trPr>
        <w:tc>
          <w:tcPr>
            <w:tcW w:w="1356" w:type="dxa"/>
            <w:shd w:val="clear" w:color="auto" w:fill="997950"/>
            <w:hideMark/>
          </w:tcPr>
          <w:p w14:paraId="002C6899" w14:textId="77777777" w:rsidR="00921949" w:rsidRPr="00C34332" w:rsidRDefault="00921949"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STATEWIDE MEASURE OFFERING ID</w:t>
            </w:r>
          </w:p>
        </w:tc>
        <w:tc>
          <w:tcPr>
            <w:tcW w:w="2974" w:type="dxa"/>
            <w:shd w:val="clear" w:color="auto" w:fill="997950"/>
            <w:hideMark/>
          </w:tcPr>
          <w:p w14:paraId="42B564C9" w14:textId="77777777" w:rsidR="00921949" w:rsidRPr="00C34332" w:rsidRDefault="00921949"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DEER Measure ID</w:t>
            </w:r>
          </w:p>
        </w:tc>
        <w:tc>
          <w:tcPr>
            <w:tcW w:w="3158" w:type="dxa"/>
            <w:shd w:val="clear" w:color="auto" w:fill="997950"/>
            <w:hideMark/>
          </w:tcPr>
          <w:p w14:paraId="43E85D7F" w14:textId="771B9D12" w:rsidR="00921949" w:rsidRPr="00C34332" w:rsidRDefault="00921949"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RELATIONSHIP</w:t>
            </w:r>
            <w:r>
              <w:rPr>
                <w:rFonts w:eastAsia="Times New Roman" w:cs="Calibri Light"/>
                <w:caps/>
                <w:color w:val="FFFFFF"/>
                <w:sz w:val="20"/>
                <w:szCs w:val="20"/>
              </w:rPr>
              <w:t xml:space="preserve"> (</w:t>
            </w:r>
            <w:r w:rsidR="002719F5">
              <w:rPr>
                <w:rFonts w:eastAsia="Times New Roman" w:cs="Calibri Light"/>
                <w:caps/>
                <w:color w:val="FFFFFF"/>
                <w:sz w:val="20"/>
                <w:szCs w:val="20"/>
              </w:rPr>
              <w:t>with Custom ID)</w:t>
            </w:r>
          </w:p>
        </w:tc>
        <w:tc>
          <w:tcPr>
            <w:tcW w:w="1072" w:type="dxa"/>
            <w:shd w:val="clear" w:color="auto" w:fill="997950"/>
            <w:hideMark/>
          </w:tcPr>
          <w:p w14:paraId="44579745" w14:textId="77777777" w:rsidR="00921949" w:rsidRPr="00C34332" w:rsidRDefault="00921949"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VERSION SOURCE</w:t>
            </w:r>
          </w:p>
        </w:tc>
      </w:tr>
      <w:tr w:rsidR="00921949" w:rsidRPr="00E23D11" w14:paraId="33771272" w14:textId="77777777" w:rsidTr="00DC64BD">
        <w:trPr>
          <w:trHeight w:val="213"/>
          <w:tblCellSpacing w:w="15" w:type="dxa"/>
        </w:trPr>
        <w:tc>
          <w:tcPr>
            <w:tcW w:w="1356" w:type="dxa"/>
            <w:shd w:val="clear" w:color="auto" w:fill="auto"/>
            <w:hideMark/>
          </w:tcPr>
          <w:p w14:paraId="601393EB" w14:textId="77777777" w:rsidR="00921949" w:rsidRPr="00C34332" w:rsidRDefault="00921949" w:rsidP="00DC64BD">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A</w:t>
            </w:r>
          </w:p>
        </w:tc>
        <w:tc>
          <w:tcPr>
            <w:tcW w:w="2974" w:type="dxa"/>
            <w:shd w:val="clear" w:color="auto" w:fill="auto"/>
            <w:hideMark/>
          </w:tcPr>
          <w:p w14:paraId="6A1E7D4E" w14:textId="77777777" w:rsidR="00921949" w:rsidRPr="00C34332" w:rsidRDefault="00921949" w:rsidP="00DC64BD">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3158" w:type="dxa"/>
            <w:shd w:val="clear" w:color="auto" w:fill="auto"/>
            <w:hideMark/>
          </w:tcPr>
          <w:p w14:paraId="2EB9F87F" w14:textId="77777777" w:rsidR="00921949" w:rsidRPr="00C34332" w:rsidRDefault="00921949" w:rsidP="00DC64BD">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 xml:space="preserve">Matched </w:t>
            </w:r>
            <w:r w:rsidRPr="00C34332">
              <w:rPr>
                <w:rFonts w:eastAsia="Times New Roman" w:cs="Calibri Light"/>
                <w:i/>
                <w:iCs/>
                <w:color w:val="0000CC"/>
                <w:sz w:val="20"/>
                <w:szCs w:val="20"/>
              </w:rPr>
              <w:t>or</w:t>
            </w:r>
            <w:r w:rsidRPr="00C34332">
              <w:rPr>
                <w:rFonts w:eastAsia="Times New Roman" w:cs="Calibri Light"/>
                <w:color w:val="292929"/>
                <w:sz w:val="20"/>
                <w:szCs w:val="20"/>
              </w:rPr>
              <w:t xml:space="preserve"> Base Model</w:t>
            </w:r>
          </w:p>
        </w:tc>
        <w:tc>
          <w:tcPr>
            <w:tcW w:w="1072" w:type="dxa"/>
            <w:shd w:val="clear" w:color="auto" w:fill="auto"/>
            <w:hideMark/>
          </w:tcPr>
          <w:p w14:paraId="2F7EEDD7" w14:textId="77777777" w:rsidR="00921949" w:rsidRPr="00C34332" w:rsidRDefault="00921949" w:rsidP="00DC64BD">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D20v1</w:t>
            </w:r>
          </w:p>
        </w:tc>
      </w:tr>
      <w:tr w:rsidR="00921949" w:rsidRPr="00E23D11" w14:paraId="0AA1CC93" w14:textId="77777777" w:rsidTr="00DC64BD">
        <w:trPr>
          <w:trHeight w:val="213"/>
          <w:tblCellSpacing w:w="15" w:type="dxa"/>
        </w:trPr>
        <w:tc>
          <w:tcPr>
            <w:tcW w:w="1356" w:type="dxa"/>
            <w:shd w:val="clear" w:color="auto" w:fill="auto"/>
          </w:tcPr>
          <w:p w14:paraId="7A0B61DF" w14:textId="77777777" w:rsidR="00921949" w:rsidRPr="00C34332" w:rsidRDefault="00921949" w:rsidP="00DC64BD">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B</w:t>
            </w:r>
          </w:p>
        </w:tc>
        <w:tc>
          <w:tcPr>
            <w:tcW w:w="2974" w:type="dxa"/>
            <w:shd w:val="clear" w:color="auto" w:fill="auto"/>
          </w:tcPr>
          <w:p w14:paraId="21B6ACA3" w14:textId="77777777" w:rsidR="00921949" w:rsidRPr="00C34332" w:rsidRDefault="00921949" w:rsidP="00DC64BD">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3158" w:type="dxa"/>
            <w:shd w:val="clear" w:color="auto" w:fill="auto"/>
          </w:tcPr>
          <w:p w14:paraId="7809B02B" w14:textId="4945C40B" w:rsidR="00921949" w:rsidRPr="00C34332" w:rsidRDefault="002719F5" w:rsidP="00DC64BD">
            <w:pPr>
              <w:spacing w:before="0" w:after="0" w:line="240" w:lineRule="auto"/>
              <w:rPr>
                <w:rFonts w:eastAsia="Times New Roman" w:cs="Calibri Light"/>
                <w:color w:val="292929"/>
                <w:sz w:val="20"/>
                <w:szCs w:val="20"/>
              </w:rPr>
            </w:pPr>
            <w:r>
              <w:rPr>
                <w:rFonts w:eastAsia="Times New Roman" w:cs="Calibri Light"/>
                <w:color w:val="292929"/>
                <w:sz w:val="20"/>
                <w:szCs w:val="20"/>
              </w:rPr>
              <w:t xml:space="preserve">Modified to </w:t>
            </w:r>
            <w:r w:rsidRPr="00607960">
              <w:rPr>
                <w:rFonts w:cs="Calibri Light"/>
                <w:sz w:val="20"/>
                <w:szCs w:val="20"/>
                <w:shd w:val="clear" w:color="auto" w:fill="D9D9D9" w:themeFill="background1" w:themeFillShade="D9"/>
              </w:rPr>
              <w:t>[insert new customized ID if applicable]</w:t>
            </w:r>
          </w:p>
        </w:tc>
        <w:tc>
          <w:tcPr>
            <w:tcW w:w="1072" w:type="dxa"/>
            <w:shd w:val="clear" w:color="auto" w:fill="auto"/>
          </w:tcPr>
          <w:p w14:paraId="26B8625A" w14:textId="600F20B0" w:rsidR="00921949" w:rsidRPr="00C34332" w:rsidRDefault="002719F5" w:rsidP="00DC64BD">
            <w:pPr>
              <w:spacing w:before="0" w:after="0" w:line="240" w:lineRule="auto"/>
              <w:rPr>
                <w:rFonts w:eastAsia="Times New Roman" w:cs="Calibri Light"/>
                <w:color w:val="292929"/>
                <w:sz w:val="20"/>
                <w:szCs w:val="20"/>
              </w:rPr>
            </w:pPr>
            <w:r>
              <w:rPr>
                <w:rFonts w:eastAsia="Times New Roman" w:cs="Calibri Light"/>
                <w:color w:val="292929"/>
                <w:sz w:val="20"/>
                <w:szCs w:val="20"/>
              </w:rPr>
              <w:t>WaterHeater-Calculator-v4.1</w:t>
            </w:r>
          </w:p>
        </w:tc>
      </w:tr>
    </w:tbl>
    <w:p w14:paraId="5322A959" w14:textId="77777777" w:rsidR="003D03A2" w:rsidRDefault="003D03A2" w:rsidP="003D03A2">
      <w:pPr>
        <w:rPr>
          <w:rFonts w:ascii="Georgia" w:hAnsi="Georgia"/>
        </w:rPr>
      </w:pPr>
    </w:p>
    <w:p w14:paraId="65BBC129" w14:textId="77777777" w:rsidR="00921949" w:rsidRDefault="00921949" w:rsidP="003D03A2">
      <w:pPr>
        <w:rPr>
          <w:rFonts w:cs="Calibri Light"/>
          <w:sz w:val="20"/>
          <w:szCs w:val="20"/>
          <w:shd w:val="clear" w:color="auto" w:fill="D9D9D9" w:themeFill="background1" w:themeFillShade="D9"/>
        </w:rPr>
      </w:pPr>
    </w:p>
    <w:p w14:paraId="3D23F11C" w14:textId="77777777" w:rsidR="00921949" w:rsidRDefault="00921949" w:rsidP="003D03A2">
      <w:pPr>
        <w:rPr>
          <w:rFonts w:cs="Calibri Light"/>
          <w:sz w:val="20"/>
          <w:szCs w:val="20"/>
          <w:shd w:val="clear" w:color="auto" w:fill="D9D9D9" w:themeFill="background1" w:themeFillShade="D9"/>
        </w:rPr>
      </w:pPr>
    </w:p>
    <w:p w14:paraId="6F6CE4D1" w14:textId="77777777" w:rsidR="00921949" w:rsidRDefault="00921949" w:rsidP="003D03A2">
      <w:pPr>
        <w:rPr>
          <w:rFonts w:cs="Calibri Light"/>
          <w:sz w:val="20"/>
          <w:szCs w:val="20"/>
          <w:shd w:val="clear" w:color="auto" w:fill="D9D9D9" w:themeFill="background1" w:themeFillShade="D9"/>
        </w:rPr>
      </w:pPr>
    </w:p>
    <w:p w14:paraId="2493E875" w14:textId="77777777" w:rsidR="00921949" w:rsidRDefault="00921949" w:rsidP="003D03A2">
      <w:pPr>
        <w:rPr>
          <w:rFonts w:cs="Calibri Light"/>
          <w:sz w:val="20"/>
          <w:szCs w:val="20"/>
          <w:shd w:val="clear" w:color="auto" w:fill="D9D9D9" w:themeFill="background1" w:themeFillShade="D9"/>
        </w:rPr>
      </w:pPr>
    </w:p>
    <w:p w14:paraId="4FB098B0" w14:textId="77777777" w:rsidR="002719F5" w:rsidRDefault="002719F5" w:rsidP="003D03A2">
      <w:pPr>
        <w:rPr>
          <w:rFonts w:cs="Calibri Light"/>
          <w:sz w:val="20"/>
          <w:szCs w:val="20"/>
          <w:shd w:val="clear" w:color="auto" w:fill="D9D9D9" w:themeFill="background1" w:themeFillShade="D9"/>
        </w:rPr>
      </w:pPr>
    </w:p>
    <w:p w14:paraId="73C7917F" w14:textId="45CFCB21" w:rsidR="003D03A2" w:rsidRPr="00E9781E" w:rsidRDefault="003D03A2" w:rsidP="003D03A2">
      <w:pPr>
        <w:rPr>
          <w:rFonts w:cs="Calibri Light"/>
          <w:sz w:val="20"/>
          <w:szCs w:val="20"/>
        </w:rPr>
      </w:pPr>
      <w:r w:rsidRPr="00E9781E">
        <w:rPr>
          <w:rFonts w:cs="Calibri Light"/>
          <w:sz w:val="20"/>
          <w:szCs w:val="20"/>
          <w:shd w:val="clear" w:color="auto" w:fill="D9D9D9" w:themeFill="background1" w:themeFillShade="D9"/>
        </w:rPr>
        <w:t>[Add paragraph to e</w:t>
      </w:r>
      <w:r w:rsidRPr="00E9781E">
        <w:rPr>
          <w:rFonts w:eastAsia="Calibri" w:cs="Calibri Light"/>
          <w:sz w:val="20"/>
          <w:szCs w:val="20"/>
          <w:shd w:val="clear" w:color="auto" w:fill="D9D9D9" w:themeFill="background1" w:themeFillShade="D9"/>
        </w:rPr>
        <w:t>xplain Unit Energy Consumption key drivers and specify key parameters</w:t>
      </w:r>
      <w:r w:rsidRPr="00E9781E">
        <w:rPr>
          <w:rFonts w:cs="Calibri Light"/>
          <w:sz w:val="20"/>
          <w:szCs w:val="20"/>
          <w:shd w:val="clear" w:color="auto" w:fill="D9D9D9" w:themeFill="background1" w:themeFillShade="D9"/>
        </w:rPr>
        <w:t>]</w:t>
      </w:r>
    </w:p>
    <w:p w14:paraId="4A25B0FE" w14:textId="77777777" w:rsidR="003D03A2" w:rsidRDefault="003D03A2" w:rsidP="003D03A2">
      <w:pPr>
        <w:spacing w:before="0" w:after="160" w:line="259" w:lineRule="auto"/>
        <w:contextualSpacing/>
        <w:rPr>
          <w:rFonts w:cs="Calibri Light"/>
          <w:iCs/>
          <w:szCs w:val="22"/>
        </w:rPr>
      </w:pPr>
      <w:r w:rsidRPr="00681025">
        <w:rPr>
          <w:rFonts w:cs="Calibri Light"/>
          <w:iCs/>
          <w:szCs w:val="22"/>
          <w:highlight w:val="yellow"/>
        </w:rPr>
        <w:t>[</w:t>
      </w:r>
      <w:r w:rsidRPr="00E9781E">
        <w:rPr>
          <w:rFonts w:cs="Calibri Light"/>
          <w:iCs/>
          <w:szCs w:val="22"/>
          <w:highlight w:val="yellow"/>
        </w:rPr>
        <w:t xml:space="preserve">Sample Text, modify accordingly </w:t>
      </w:r>
      <w:r w:rsidRPr="00E9781E">
        <w:rPr>
          <w:rFonts w:ascii="Wingdings" w:eastAsia="Wingdings" w:hAnsi="Wingdings" w:cs="Wingdings"/>
          <w:iCs/>
          <w:szCs w:val="22"/>
          <w:highlight w:val="yellow"/>
        </w:rPr>
        <w:t>à</w:t>
      </w:r>
      <w:r w:rsidRPr="00681025">
        <w:rPr>
          <w:rFonts w:cs="Calibri Light"/>
          <w:iCs/>
          <w:szCs w:val="22"/>
        </w:rPr>
        <w:t>]</w:t>
      </w:r>
      <w:r w:rsidRPr="00C34332">
        <w:rPr>
          <w:rFonts w:cs="Calibri Light"/>
          <w:i/>
          <w:szCs w:val="22"/>
        </w:rPr>
        <w:t xml:space="preserve"> </w:t>
      </w:r>
      <w:r w:rsidRPr="00E23D11">
        <w:rPr>
          <w:rFonts w:cs="Calibri Light"/>
          <w:iCs/>
          <w:szCs w:val="22"/>
        </w:rPr>
        <w:t>Electric savings vary by building type, building vintage, and climate zone. All DEER “Com” building types as well as the “existing” vintage (“Ex”, weighted DEER vintages) and all climate zones were used.</w:t>
      </w:r>
    </w:p>
    <w:p w14:paraId="2303E3DB" w14:textId="77777777" w:rsidR="003D03A2" w:rsidRDefault="003D03A2" w:rsidP="003D03A2">
      <w:pPr>
        <w:spacing w:before="0" w:after="160" w:line="259" w:lineRule="auto"/>
        <w:contextualSpacing/>
        <w:rPr>
          <w:rFonts w:cs="Calibri Light"/>
          <w:iCs/>
          <w:szCs w:val="22"/>
        </w:rPr>
      </w:pPr>
    </w:p>
    <w:p w14:paraId="67490B64" w14:textId="77777777" w:rsidR="003D03A2" w:rsidRPr="00E9781E" w:rsidRDefault="003D03A2" w:rsidP="00E9781E">
      <w:pPr>
        <w:shd w:val="clear" w:color="auto" w:fill="D9D9D9" w:themeFill="background1" w:themeFillShade="D9"/>
        <w:tabs>
          <w:tab w:val="left" w:pos="4885"/>
        </w:tabs>
        <w:spacing w:before="0" w:after="160" w:line="259" w:lineRule="auto"/>
        <w:contextualSpacing/>
        <w:rPr>
          <w:rFonts w:eastAsia="Calibri" w:cs="Calibri Light"/>
          <w:sz w:val="20"/>
          <w:szCs w:val="20"/>
        </w:rPr>
      </w:pPr>
      <w:bookmarkStart w:id="226" w:name="_Hlk31898511"/>
      <w:r w:rsidRPr="00E9781E">
        <w:rPr>
          <w:rFonts w:eastAsia="Calibri" w:cs="Calibri Light"/>
          <w:sz w:val="20"/>
          <w:szCs w:val="20"/>
        </w:rPr>
        <w:t>[</w:t>
      </w:r>
      <w:r w:rsidRPr="00E9781E">
        <w:rPr>
          <w:rFonts w:eastAsia="Calibri" w:cs="Calibri Light"/>
          <w:sz w:val="20"/>
          <w:szCs w:val="20"/>
          <w:shd w:val="clear" w:color="auto" w:fill="D9D9D9" w:themeFill="background1" w:themeFillShade="D9"/>
        </w:rPr>
        <w:t>Add text to explain how UECs vary by the parameters specified above. Were all building types, building vintages and climate zones modeled? If not, please state which combinations were excluded and why.</w:t>
      </w:r>
      <w:r w:rsidRPr="00E9781E">
        <w:rPr>
          <w:rFonts w:eastAsia="Calibri" w:cs="Calibri Light"/>
          <w:sz w:val="20"/>
          <w:szCs w:val="20"/>
        </w:rPr>
        <w:t>]</w:t>
      </w:r>
    </w:p>
    <w:p w14:paraId="7846FC6D" w14:textId="77777777" w:rsidR="003D03A2" w:rsidRPr="00E9781E" w:rsidRDefault="003D03A2" w:rsidP="00E9781E">
      <w:pPr>
        <w:shd w:val="clear" w:color="auto" w:fill="D9D9D9" w:themeFill="background1" w:themeFillShade="D9"/>
        <w:tabs>
          <w:tab w:val="left" w:pos="4885"/>
        </w:tabs>
        <w:spacing w:before="0" w:after="160" w:line="259" w:lineRule="auto"/>
        <w:contextualSpacing/>
        <w:rPr>
          <w:rFonts w:eastAsia="Calibri" w:cs="Calibri Light"/>
          <w:sz w:val="20"/>
          <w:szCs w:val="20"/>
        </w:rPr>
      </w:pPr>
    </w:p>
    <w:bookmarkEnd w:id="226"/>
    <w:p w14:paraId="564EE086" w14:textId="4423DA00" w:rsidR="003D03A2" w:rsidRDefault="003D03A2" w:rsidP="00E9781E">
      <w:pPr>
        <w:shd w:val="clear" w:color="auto" w:fill="D9D9D9" w:themeFill="background1" w:themeFillShade="D9"/>
        <w:rPr>
          <w:rFonts w:cs="Calibri Light"/>
          <w:sz w:val="20"/>
          <w:szCs w:val="20"/>
          <w:shd w:val="clear" w:color="auto" w:fill="D9D9D9" w:themeFill="background1" w:themeFillShade="D9"/>
        </w:rPr>
      </w:pPr>
      <w:r w:rsidRPr="00E9781E">
        <w:rPr>
          <w:rFonts w:cs="Calibri Light"/>
          <w:sz w:val="20"/>
          <w:szCs w:val="20"/>
          <w:shd w:val="clear" w:color="auto" w:fill="D9D9D9" w:themeFill="background1" w:themeFillShade="D9"/>
        </w:rPr>
        <w:t>[</w:t>
      </w:r>
      <w:r w:rsidRPr="00E9781E">
        <w:rPr>
          <w:rFonts w:eastAsia="Calibri" w:cs="Calibri Light"/>
          <w:sz w:val="20"/>
          <w:szCs w:val="20"/>
          <w:shd w:val="clear" w:color="auto" w:fill="D9D9D9" w:themeFill="background1" w:themeFillShade="D9"/>
        </w:rPr>
        <w:t>Include the tables below to specify building types, building vintages, climate zones, HVAC Type, Thermostat Options, and Case Options. For each line item indicate if modeled</w:t>
      </w:r>
      <w:r w:rsidRPr="00E9781E">
        <w:rPr>
          <w:rFonts w:cs="Calibri Light"/>
          <w:sz w:val="20"/>
          <w:szCs w:val="20"/>
          <w:shd w:val="clear" w:color="auto" w:fill="D9D9D9" w:themeFill="background1" w:themeFillShade="D9"/>
        </w:rPr>
        <w:t xml:space="preserve"> (Yes or No)]</w:t>
      </w:r>
      <w:bookmarkStart w:id="227" w:name="_Hlk31898457"/>
      <w:bookmarkStart w:id="228" w:name="_Hlk31898421"/>
    </w:p>
    <w:p w14:paraId="2E6EFF54" w14:textId="77777777" w:rsidR="00FF18A8" w:rsidRPr="00E9781E" w:rsidRDefault="00FF18A8" w:rsidP="003D03A2">
      <w:pPr>
        <w:rPr>
          <w:rFonts w:cs="Arial"/>
          <w:color w:val="000000"/>
          <w:sz w:val="18"/>
          <w:szCs w:val="18"/>
          <w:shd w:val="clear" w:color="auto" w:fill="FFFFFF"/>
          <w14:textFill>
            <w14:solidFill>
              <w14:srgbClr w14:val="000000">
                <w14:lumMod w14:val="50000"/>
              </w14:srgbClr>
            </w14:solidFill>
          </w14:textFill>
        </w:rPr>
      </w:pPr>
    </w:p>
    <w:p w14:paraId="2B08697F" w14:textId="77777777" w:rsidR="003D03A2" w:rsidRDefault="003D03A2" w:rsidP="00607960">
      <w:pPr>
        <w:pStyle w:val="Caption"/>
      </w:pPr>
      <w:commentRangeStart w:id="229"/>
      <w:r w:rsidRPr="00F0673D">
        <w:t>Building</w:t>
      </w:r>
      <w:commentRangeEnd w:id="229"/>
      <w:r>
        <w:rPr>
          <w:rStyle w:val="CommentReference"/>
        </w:rPr>
        <w:commentReference w:id="229"/>
      </w:r>
      <w:r w:rsidRPr="00F0673D">
        <w:t xml:space="preserve"> </w:t>
      </w:r>
      <w:r>
        <w:t xml:space="preserve">Type </w:t>
      </w:r>
      <w:r w:rsidRPr="00F0673D">
        <w:t>Description</w:t>
      </w:r>
    </w:p>
    <w:p w14:paraId="7CC3E76D" w14:textId="252B4735" w:rsidR="003D03A2" w:rsidRPr="00A40DFF" w:rsidRDefault="003D03A2" w:rsidP="00607960">
      <w:pPr>
        <w:pStyle w:val="Caption"/>
        <w:sectPr w:rsidR="003D03A2" w:rsidRPr="00A40DFF" w:rsidSect="003D03A2">
          <w:headerReference w:type="default" r:id="rId50"/>
          <w:footerReference w:type="default" r:id="rId51"/>
          <w:endnotePr>
            <w:numFmt w:val="decimal"/>
          </w:endnotePr>
          <w:pgSz w:w="12240" w:h="15840"/>
          <w:pgMar w:top="1440" w:right="1440" w:bottom="1440" w:left="1440" w:header="720" w:footer="720" w:gutter="0"/>
          <w:cols w:space="720"/>
          <w:docGrid w:linePitch="360"/>
        </w:sectPr>
      </w:pPr>
      <w:r w:rsidRPr="00CA1653">
        <w:t>Commercial</w:t>
      </w:r>
      <w:r>
        <w:t xml:space="preserve"> Building Types</w:t>
      </w:r>
    </w:p>
    <w:tbl>
      <w:tblPr>
        <w:tblW w:w="440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295"/>
        <w:gridCol w:w="1025"/>
        <w:gridCol w:w="1085"/>
      </w:tblGrid>
      <w:tr w:rsidR="003D03A2" w:rsidRPr="00C34332" w14:paraId="2F30E959" w14:textId="77777777" w:rsidTr="003D03A2">
        <w:trPr>
          <w:trHeight w:val="114"/>
          <w:tblHeader/>
          <w:tblCellSpacing w:w="15" w:type="dxa"/>
        </w:trPr>
        <w:tc>
          <w:tcPr>
            <w:tcW w:w="2380" w:type="dxa"/>
            <w:shd w:val="clear" w:color="auto" w:fill="AE8D64"/>
            <w:hideMark/>
          </w:tcPr>
          <w:p w14:paraId="02924CF1"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BUILDING TYPE</w:t>
            </w:r>
          </w:p>
        </w:tc>
        <w:tc>
          <w:tcPr>
            <w:tcW w:w="870" w:type="dxa"/>
            <w:shd w:val="clear" w:color="auto" w:fill="AE8D64"/>
          </w:tcPr>
          <w:p w14:paraId="419E7545"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Building Type CODE</w:t>
            </w:r>
          </w:p>
        </w:tc>
        <w:tc>
          <w:tcPr>
            <w:tcW w:w="1035" w:type="dxa"/>
            <w:shd w:val="clear" w:color="auto" w:fill="AE8D64"/>
          </w:tcPr>
          <w:p w14:paraId="7705A8FD"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MODELED</w:t>
            </w:r>
          </w:p>
        </w:tc>
      </w:tr>
      <w:tr w:rsidR="003D03A2" w:rsidRPr="00C34332" w14:paraId="61E9EC9C" w14:textId="77777777" w:rsidTr="003D03A2">
        <w:trPr>
          <w:trHeight w:val="228"/>
          <w:tblCellSpacing w:w="15" w:type="dxa"/>
        </w:trPr>
        <w:tc>
          <w:tcPr>
            <w:tcW w:w="2380" w:type="dxa"/>
            <w:shd w:val="clear" w:color="auto" w:fill="ECECEF" w:themeFill="text2"/>
            <w:vAlign w:val="bottom"/>
          </w:tcPr>
          <w:p w14:paraId="0274C37E"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Assembly</w:t>
            </w:r>
          </w:p>
        </w:tc>
        <w:tc>
          <w:tcPr>
            <w:tcW w:w="870" w:type="dxa"/>
            <w:shd w:val="clear" w:color="auto" w:fill="ECECEF" w:themeFill="text2"/>
            <w:vAlign w:val="bottom"/>
          </w:tcPr>
          <w:p w14:paraId="547C692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Asm</w:t>
            </w:r>
          </w:p>
        </w:tc>
        <w:tc>
          <w:tcPr>
            <w:tcW w:w="1035" w:type="dxa"/>
            <w:shd w:val="clear" w:color="auto" w:fill="auto"/>
          </w:tcPr>
          <w:p w14:paraId="43DBCA3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7DBD1A71" w14:textId="77777777" w:rsidTr="003D03A2">
        <w:trPr>
          <w:trHeight w:val="173"/>
          <w:tblCellSpacing w:w="15" w:type="dxa"/>
        </w:trPr>
        <w:tc>
          <w:tcPr>
            <w:tcW w:w="2380" w:type="dxa"/>
            <w:shd w:val="clear" w:color="auto" w:fill="ECECEF" w:themeFill="text2"/>
            <w:vAlign w:val="bottom"/>
          </w:tcPr>
          <w:p w14:paraId="6626F8D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Community College</w:t>
            </w:r>
          </w:p>
        </w:tc>
        <w:tc>
          <w:tcPr>
            <w:tcW w:w="870" w:type="dxa"/>
            <w:shd w:val="clear" w:color="auto" w:fill="ECECEF" w:themeFill="text2"/>
            <w:vAlign w:val="bottom"/>
          </w:tcPr>
          <w:p w14:paraId="0024ED42"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ECC</w:t>
            </w:r>
          </w:p>
        </w:tc>
        <w:tc>
          <w:tcPr>
            <w:tcW w:w="1035" w:type="dxa"/>
            <w:shd w:val="clear" w:color="auto" w:fill="auto"/>
          </w:tcPr>
          <w:p w14:paraId="23AEA35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6A63BE7A"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AAC6779"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Primary School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230A61B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EPr</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52FA9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51D5C7AA"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0F8F4FC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Relocatable Classroom</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07F51A28"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ERC</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F92A3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0EF77418"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1159A15F"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Secondary School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36908078"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ESe</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9D55F5"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14FF651D"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62D794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University</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991D030"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EUn</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EC9AE7"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36B28B34"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24D6D12B"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Grocery</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60232AF9"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Gro</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346FD1"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7FDD2FE9"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7A93216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Hospital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7975729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Hsp</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BAD72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3536CE30"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6383ECB0"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Nursing Home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71BFD4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Nrs</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D0180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3DBDC820"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1290D4C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Hotel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93F2810"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Htl</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F0C4E1"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209DC313"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34B34C0B"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Motel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D79025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Mtl</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5C5E6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39E36BA1"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F5171D6"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Manufacturing Biotech</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28918F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MBT</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8F05EE"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1CE5F1BA"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64A4D62E"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Manufacturing Light Industrial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22B9829F"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MLI</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D4D46B"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47F48E87"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3C7732C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Office - Large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3E3DDB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OfL</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BCFAF7"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51E8612A"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0C0C9EBF"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Office - Small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B32C6B9"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OfS</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FE900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62CA8266"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AE4756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Restaurant - Fast-Food</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0979C96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RFF</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2FBF4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7C3E369D"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0DF98150"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Restaurant - Sit-Down</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37E2900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RSD</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BB948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009B0996"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79C225F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Retail - Multistory Large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2838259E"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Rt3</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07D5A0"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57AA9EEA"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6CB6448"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Retail - Single-Story Large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3D2FF1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RtL</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91E27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4238BB82"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79F581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Retail - Small</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70439F6"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RtS</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305BA7"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02654BC0" w14:textId="77777777" w:rsidTr="003D03A2">
        <w:trPr>
          <w:trHeight w:val="230"/>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157E39A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Storage - Conditioned</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267683D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SCn</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AC0C6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No</w:t>
            </w:r>
          </w:p>
        </w:tc>
      </w:tr>
      <w:tr w:rsidR="003D03A2" w:rsidRPr="00C34332" w14:paraId="17BC67C8"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0317C74A"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Storage - Unconditioned</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24520C0" w14:textId="77777777" w:rsidR="003D03A2" w:rsidRPr="00C34332" w:rsidRDefault="003D03A2" w:rsidP="003D03A2">
            <w:pPr>
              <w:spacing w:before="0" w:after="0" w:line="240" w:lineRule="auto"/>
              <w:jc w:val="center"/>
              <w:rPr>
                <w:rFonts w:eastAsia="Times New Roman" w:cs="Calibri Light"/>
                <w:color w:val="292929"/>
                <w:sz w:val="20"/>
                <w:szCs w:val="20"/>
              </w:rPr>
            </w:pPr>
            <w:proofErr w:type="spellStart"/>
            <w:r w:rsidRPr="00C34332">
              <w:rPr>
                <w:rFonts w:eastAsia="Times New Roman" w:cs="Calibri Light"/>
                <w:color w:val="292929"/>
                <w:sz w:val="20"/>
                <w:szCs w:val="20"/>
              </w:rPr>
              <w:t>SUn</w:t>
            </w:r>
            <w:proofErr w:type="spellEnd"/>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063F6F"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r w:rsidR="003D03A2" w:rsidRPr="00C34332" w14:paraId="368145D4"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31E6313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Warehouse - Refrigerated</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66FA980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WRf</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A6C28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Yes</w:t>
            </w:r>
          </w:p>
        </w:tc>
      </w:tr>
      <w:tr w:rsidR="003D03A2" w:rsidRPr="00C34332" w14:paraId="7F42A26E"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1860A3DE"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Greenhouse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E7B4AE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GHs</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F62051"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bl>
    <w:p w14:paraId="3A5E6274" w14:textId="77777777" w:rsidR="003D03A2" w:rsidRDefault="003D03A2" w:rsidP="003D03A2">
      <w:pPr>
        <w:sectPr w:rsidR="003D03A2" w:rsidSect="003D03A2">
          <w:endnotePr>
            <w:numFmt w:val="decimal"/>
          </w:endnotePr>
          <w:type w:val="continuous"/>
          <w:pgSz w:w="12240" w:h="15840"/>
          <w:pgMar w:top="1440" w:right="1440" w:bottom="1440" w:left="1440" w:header="720" w:footer="720" w:gutter="0"/>
          <w:cols w:num="2" w:space="720"/>
          <w:docGrid w:linePitch="360"/>
        </w:sectPr>
      </w:pPr>
    </w:p>
    <w:p w14:paraId="422FF63B" w14:textId="77777777" w:rsidR="00046210" w:rsidRDefault="00046210" w:rsidP="00046210"/>
    <w:p w14:paraId="51F3C5CB" w14:textId="1420E3CD" w:rsidR="003D03A2" w:rsidRDefault="003D03A2" w:rsidP="00607960">
      <w:pPr>
        <w:pStyle w:val="Caption"/>
      </w:pPr>
      <w:r>
        <w:lastRenderedPageBreak/>
        <w:t>Residential Building Types</w:t>
      </w:r>
    </w:p>
    <w:tbl>
      <w:tblPr>
        <w:tblW w:w="440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295"/>
        <w:gridCol w:w="1025"/>
        <w:gridCol w:w="1085"/>
      </w:tblGrid>
      <w:tr w:rsidR="003D03A2" w:rsidRPr="00C34332" w14:paraId="50A845E9" w14:textId="77777777" w:rsidTr="000D5FDA">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Pr>
          <w:p w14:paraId="0FF7EBCB"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aps/>
                <w:color w:val="FFFFFF"/>
                <w:sz w:val="20"/>
                <w:szCs w:val="20"/>
              </w:rPr>
              <w:t>BUILDING TYPE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Pr>
          <w:p w14:paraId="351D8591"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aps/>
                <w:color w:val="FFFFFF"/>
                <w:sz w:val="20"/>
                <w:szCs w:val="20"/>
              </w:rPr>
              <w:t>Building Type CODE</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E8D64"/>
          </w:tcPr>
          <w:p w14:paraId="4899D5B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aps/>
                <w:color w:val="FFFFFF"/>
                <w:sz w:val="20"/>
                <w:szCs w:val="20"/>
              </w:rPr>
              <w:t>MODELED</w:t>
            </w:r>
          </w:p>
        </w:tc>
      </w:tr>
      <w:tr w:rsidR="003D03A2" w:rsidRPr="00C34332" w14:paraId="6FD13AF2"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628EEE9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Residential Single Family</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2063BC66"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SFm</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3F489B"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r w:rsidR="003D03A2" w:rsidRPr="00C34332" w14:paraId="3399119A"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48CF518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Residential Multi-family</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5478369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MFm</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D3D4D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r w:rsidR="003D03A2" w:rsidRPr="00C34332" w14:paraId="3EF2CC04" w14:textId="77777777" w:rsidTr="003D03A2">
        <w:trPr>
          <w:trHeight w:val="168"/>
          <w:tblCellSpacing w:w="15" w:type="dxa"/>
        </w:trPr>
        <w:tc>
          <w:tcPr>
            <w:tcW w:w="2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1244FE1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Residential Mobile Home</w:t>
            </w:r>
          </w:p>
        </w:tc>
        <w:tc>
          <w:tcPr>
            <w:tcW w:w="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vAlign w:val="bottom"/>
          </w:tcPr>
          <w:p w14:paraId="7BD47438"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DMo</w:t>
            </w:r>
          </w:p>
        </w:tc>
        <w:tc>
          <w:tcPr>
            <w:tcW w:w="1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7B8D92"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bl>
    <w:p w14:paraId="2B988D68" w14:textId="77777777" w:rsidR="00046210" w:rsidRDefault="00046210" w:rsidP="00046210"/>
    <w:p w14:paraId="03899537" w14:textId="4F488163" w:rsidR="003D03A2" w:rsidRDefault="003D03A2" w:rsidP="00607960">
      <w:pPr>
        <w:pStyle w:val="Caption"/>
      </w:pPr>
      <w:commentRangeStart w:id="230"/>
      <w:r w:rsidRPr="00F0673D">
        <w:t>Vintage</w:t>
      </w:r>
      <w:commentRangeEnd w:id="230"/>
      <w:r>
        <w:rPr>
          <w:rStyle w:val="CommentReference"/>
        </w:rPr>
        <w:commentReference w:id="230"/>
      </w:r>
    </w:p>
    <w:p w14:paraId="378D5211" w14:textId="7F4C986E" w:rsidR="003D03A2" w:rsidRDefault="003D03A2" w:rsidP="00607960">
      <w:pPr>
        <w:pStyle w:val="Caption"/>
      </w:pPr>
      <w:r w:rsidRPr="00404BD7">
        <w:t>N</w:t>
      </w:r>
      <w:r>
        <w:t>on-Mobile Home Vintages</w:t>
      </w:r>
      <w:r w:rsidR="00681025">
        <w:t xml:space="preserve"> </w:t>
      </w:r>
    </w:p>
    <w:tbl>
      <w:tblPr>
        <w:tblW w:w="440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075"/>
        <w:gridCol w:w="958"/>
        <w:gridCol w:w="1287"/>
        <w:gridCol w:w="1085"/>
      </w:tblGrid>
      <w:tr w:rsidR="003D03A2" w:rsidRPr="00C34332" w14:paraId="7A0D59C6" w14:textId="77777777" w:rsidTr="00E90851">
        <w:trPr>
          <w:trHeight w:val="114"/>
          <w:tblHeader/>
          <w:tblCellSpacing w:w="15" w:type="dxa"/>
        </w:trPr>
        <w:tc>
          <w:tcPr>
            <w:tcW w:w="1030" w:type="dxa"/>
            <w:shd w:val="clear" w:color="auto" w:fill="AE8D64"/>
            <w:hideMark/>
          </w:tcPr>
          <w:p w14:paraId="13501B20"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VINTAGE</w:t>
            </w:r>
            <w:r w:rsidRPr="00C34332">
              <w:rPr>
                <w:rFonts w:eastAsia="Times New Roman" w:cs="Calibri Light"/>
                <w:caps/>
                <w:color w:val="FFFFFF"/>
                <w:sz w:val="20"/>
                <w:szCs w:val="20"/>
              </w:rPr>
              <w:br/>
              <w:t>ERA</w:t>
            </w:r>
          </w:p>
        </w:tc>
        <w:tc>
          <w:tcPr>
            <w:tcW w:w="928" w:type="dxa"/>
            <w:shd w:val="clear" w:color="auto" w:fill="AE8D64"/>
          </w:tcPr>
          <w:p w14:paraId="032D6016"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VINTAGE</w:t>
            </w:r>
          </w:p>
        </w:tc>
        <w:tc>
          <w:tcPr>
            <w:tcW w:w="1257" w:type="dxa"/>
            <w:shd w:val="clear" w:color="auto" w:fill="AE8D64"/>
          </w:tcPr>
          <w:p w14:paraId="7ECBEE13"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VINTAGE CODE</w:t>
            </w:r>
          </w:p>
        </w:tc>
        <w:tc>
          <w:tcPr>
            <w:tcW w:w="1040" w:type="dxa"/>
            <w:shd w:val="clear" w:color="auto" w:fill="AE8D64"/>
          </w:tcPr>
          <w:p w14:paraId="7079570C"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MODELED</w:t>
            </w:r>
          </w:p>
        </w:tc>
      </w:tr>
      <w:tr w:rsidR="003D03A2" w:rsidRPr="00C34332" w14:paraId="16660FFF" w14:textId="77777777" w:rsidTr="00E90851">
        <w:trPr>
          <w:trHeight w:val="228"/>
          <w:tblCellSpacing w:w="15" w:type="dxa"/>
        </w:trPr>
        <w:tc>
          <w:tcPr>
            <w:tcW w:w="1030" w:type="dxa"/>
            <w:vMerge w:val="restart"/>
            <w:shd w:val="clear" w:color="auto" w:fill="ECECEF" w:themeFill="text2"/>
          </w:tcPr>
          <w:p w14:paraId="6D39E8DA"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Old (Old)</w:t>
            </w:r>
          </w:p>
        </w:tc>
        <w:tc>
          <w:tcPr>
            <w:tcW w:w="928" w:type="dxa"/>
            <w:shd w:val="clear" w:color="auto" w:fill="ECECEF" w:themeFill="text2"/>
          </w:tcPr>
          <w:p w14:paraId="61A6F100"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1975</w:t>
            </w:r>
          </w:p>
        </w:tc>
        <w:tc>
          <w:tcPr>
            <w:tcW w:w="1257" w:type="dxa"/>
            <w:shd w:val="clear" w:color="auto" w:fill="ECECEF" w:themeFill="text2"/>
          </w:tcPr>
          <w:p w14:paraId="5C7865F0"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Before 1978</w:t>
            </w:r>
          </w:p>
        </w:tc>
        <w:tc>
          <w:tcPr>
            <w:tcW w:w="1040" w:type="dxa"/>
            <w:shd w:val="clear" w:color="auto" w:fill="FFFFFF" w:themeFill="background1"/>
          </w:tcPr>
          <w:p w14:paraId="11EB995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r w:rsidR="003D03A2" w:rsidRPr="00C34332" w14:paraId="6D50DB0A" w14:textId="77777777" w:rsidTr="00E90851">
        <w:trPr>
          <w:trHeight w:val="228"/>
          <w:tblCellSpacing w:w="15" w:type="dxa"/>
        </w:trPr>
        <w:tc>
          <w:tcPr>
            <w:tcW w:w="1030" w:type="dxa"/>
            <w:vMerge/>
            <w:shd w:val="clear" w:color="auto" w:fill="ECECEF" w:themeFill="text2"/>
          </w:tcPr>
          <w:p w14:paraId="6480735D" w14:textId="77777777" w:rsidR="003D03A2" w:rsidRPr="00C34332" w:rsidRDefault="003D03A2" w:rsidP="003D03A2">
            <w:pPr>
              <w:spacing w:before="0" w:after="0" w:line="240" w:lineRule="auto"/>
              <w:rPr>
                <w:rFonts w:eastAsia="Times New Roman" w:cs="Calibri Light"/>
                <w:color w:val="292929"/>
                <w:sz w:val="20"/>
                <w:szCs w:val="20"/>
              </w:rPr>
            </w:pPr>
          </w:p>
        </w:tc>
        <w:tc>
          <w:tcPr>
            <w:tcW w:w="928" w:type="dxa"/>
            <w:shd w:val="clear" w:color="auto" w:fill="ECECEF" w:themeFill="text2"/>
          </w:tcPr>
          <w:p w14:paraId="2ED6ACC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1985</w:t>
            </w:r>
          </w:p>
        </w:tc>
        <w:tc>
          <w:tcPr>
            <w:tcW w:w="1257" w:type="dxa"/>
            <w:shd w:val="clear" w:color="auto" w:fill="ECECEF" w:themeFill="text2"/>
          </w:tcPr>
          <w:p w14:paraId="7CAFEB2B"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1987 - 1992</w:t>
            </w:r>
          </w:p>
        </w:tc>
        <w:tc>
          <w:tcPr>
            <w:tcW w:w="1040" w:type="dxa"/>
            <w:shd w:val="clear" w:color="auto" w:fill="FFFFFF" w:themeFill="background1"/>
          </w:tcPr>
          <w:p w14:paraId="03DDC16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r w:rsidR="003D03A2" w:rsidRPr="00C34332" w14:paraId="25803FAF" w14:textId="77777777" w:rsidTr="00E90851">
        <w:trPr>
          <w:trHeight w:val="228"/>
          <w:tblCellSpacing w:w="15" w:type="dxa"/>
        </w:trPr>
        <w:tc>
          <w:tcPr>
            <w:tcW w:w="1030" w:type="dxa"/>
            <w:vMerge/>
            <w:shd w:val="clear" w:color="auto" w:fill="ECECEF" w:themeFill="text2"/>
          </w:tcPr>
          <w:p w14:paraId="51EFF3EF" w14:textId="77777777" w:rsidR="003D03A2" w:rsidRPr="00C34332" w:rsidRDefault="003D03A2" w:rsidP="003D03A2">
            <w:pPr>
              <w:spacing w:before="0" w:after="0" w:line="240" w:lineRule="auto"/>
              <w:rPr>
                <w:rFonts w:eastAsia="Times New Roman" w:cs="Calibri Light"/>
                <w:color w:val="292929"/>
                <w:sz w:val="20"/>
                <w:szCs w:val="20"/>
              </w:rPr>
            </w:pPr>
          </w:p>
        </w:tc>
        <w:tc>
          <w:tcPr>
            <w:tcW w:w="928" w:type="dxa"/>
            <w:shd w:val="clear" w:color="auto" w:fill="ECECEF" w:themeFill="text2"/>
          </w:tcPr>
          <w:p w14:paraId="7D6E07D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1996</w:t>
            </w:r>
          </w:p>
        </w:tc>
        <w:tc>
          <w:tcPr>
            <w:tcW w:w="1257" w:type="dxa"/>
            <w:shd w:val="clear" w:color="auto" w:fill="ECECEF" w:themeFill="text2"/>
          </w:tcPr>
          <w:p w14:paraId="012FB22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1993 - 2001</w:t>
            </w:r>
          </w:p>
        </w:tc>
        <w:tc>
          <w:tcPr>
            <w:tcW w:w="1040" w:type="dxa"/>
            <w:shd w:val="clear" w:color="auto" w:fill="FFFFFF" w:themeFill="background1"/>
          </w:tcPr>
          <w:p w14:paraId="1DD23D2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No</w:t>
            </w:r>
          </w:p>
        </w:tc>
      </w:tr>
      <w:tr w:rsidR="003D03A2" w:rsidRPr="00C34332" w14:paraId="12125301" w14:textId="77777777" w:rsidTr="00E90851">
        <w:trPr>
          <w:trHeight w:val="228"/>
          <w:tblCellSpacing w:w="15" w:type="dxa"/>
        </w:trPr>
        <w:tc>
          <w:tcPr>
            <w:tcW w:w="1030" w:type="dxa"/>
            <w:vMerge w:val="restart"/>
            <w:shd w:val="clear" w:color="auto" w:fill="ECECEF" w:themeFill="text2"/>
          </w:tcPr>
          <w:p w14:paraId="4417E4FE"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Median (Ex)</w:t>
            </w:r>
          </w:p>
        </w:tc>
        <w:tc>
          <w:tcPr>
            <w:tcW w:w="928" w:type="dxa"/>
            <w:shd w:val="clear" w:color="auto" w:fill="ECECEF" w:themeFill="text2"/>
          </w:tcPr>
          <w:p w14:paraId="63B8C03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2003</w:t>
            </w:r>
          </w:p>
        </w:tc>
        <w:tc>
          <w:tcPr>
            <w:tcW w:w="1257" w:type="dxa"/>
            <w:shd w:val="clear" w:color="auto" w:fill="ECECEF" w:themeFill="text2"/>
          </w:tcPr>
          <w:p w14:paraId="41B41C7C"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2002 - 2005</w:t>
            </w:r>
          </w:p>
        </w:tc>
        <w:tc>
          <w:tcPr>
            <w:tcW w:w="1040" w:type="dxa"/>
            <w:shd w:val="clear" w:color="auto" w:fill="FFFFFF" w:themeFill="background1"/>
          </w:tcPr>
          <w:p w14:paraId="35B5949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718A6B62" w14:textId="77777777" w:rsidTr="00E90851">
        <w:trPr>
          <w:trHeight w:val="173"/>
          <w:tblCellSpacing w:w="15" w:type="dxa"/>
        </w:trPr>
        <w:tc>
          <w:tcPr>
            <w:tcW w:w="1030" w:type="dxa"/>
            <w:vMerge/>
            <w:shd w:val="clear" w:color="auto" w:fill="ECECEF" w:themeFill="text2"/>
            <w:vAlign w:val="center"/>
          </w:tcPr>
          <w:p w14:paraId="64070149" w14:textId="77777777" w:rsidR="003D03A2" w:rsidRPr="00C34332" w:rsidRDefault="003D03A2" w:rsidP="003D03A2">
            <w:pPr>
              <w:spacing w:before="0" w:after="0" w:line="240" w:lineRule="auto"/>
              <w:rPr>
                <w:rFonts w:eastAsia="Times New Roman" w:cs="Calibri Light"/>
                <w:sz w:val="20"/>
                <w:szCs w:val="20"/>
              </w:rPr>
            </w:pPr>
          </w:p>
        </w:tc>
        <w:tc>
          <w:tcPr>
            <w:tcW w:w="928" w:type="dxa"/>
            <w:shd w:val="clear" w:color="auto" w:fill="ECECEF" w:themeFill="text2"/>
          </w:tcPr>
          <w:p w14:paraId="7BC948F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2007</w:t>
            </w:r>
          </w:p>
        </w:tc>
        <w:tc>
          <w:tcPr>
            <w:tcW w:w="1257" w:type="dxa"/>
            <w:shd w:val="clear" w:color="auto" w:fill="ECECEF" w:themeFill="text2"/>
          </w:tcPr>
          <w:p w14:paraId="74026C06"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2006 - 2009</w:t>
            </w:r>
          </w:p>
        </w:tc>
        <w:tc>
          <w:tcPr>
            <w:tcW w:w="1040" w:type="dxa"/>
            <w:shd w:val="clear" w:color="auto" w:fill="FFFFFF" w:themeFill="background1"/>
          </w:tcPr>
          <w:p w14:paraId="1BF7191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58C0D3F9" w14:textId="77777777" w:rsidTr="00E90851">
        <w:trPr>
          <w:trHeight w:val="168"/>
          <w:tblCellSpacing w:w="15" w:type="dxa"/>
        </w:trPr>
        <w:tc>
          <w:tcPr>
            <w:tcW w:w="1030" w:type="dxa"/>
            <w:vMerge/>
            <w:shd w:val="clear" w:color="auto" w:fill="ECECEF" w:themeFill="text2"/>
          </w:tcPr>
          <w:p w14:paraId="66467B3F"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38F3086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2011</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5E968CE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2010 - 2013</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A8047B"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1CE5868F" w14:textId="77777777" w:rsidTr="00E90851">
        <w:trPr>
          <w:trHeight w:val="168"/>
          <w:tblCellSpacing w:w="15" w:type="dxa"/>
        </w:trPr>
        <w:tc>
          <w:tcPr>
            <w:tcW w:w="1030" w:type="dxa"/>
            <w:vMerge/>
            <w:shd w:val="clear" w:color="auto" w:fill="ECECEF" w:themeFill="text2"/>
          </w:tcPr>
          <w:p w14:paraId="7890E9DF"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A68F7D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2015</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57F9A9D5"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2014 - 2016</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F53456"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741AFCA3" w14:textId="77777777" w:rsidTr="00E90851">
        <w:trPr>
          <w:trHeight w:val="168"/>
          <w:tblCellSpacing w:w="15" w:type="dxa"/>
        </w:trPr>
        <w:tc>
          <w:tcPr>
            <w:tcW w:w="1030" w:type="dxa"/>
            <w:vMerge w:val="restart"/>
            <w:shd w:val="clear" w:color="auto" w:fill="ECECEF" w:themeFill="text2"/>
          </w:tcPr>
          <w:p w14:paraId="2C67E215"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Recent (Rec)</w:t>
            </w: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28591A12"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2017</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7D49E13A"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2017 – 2019</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52733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69967A2E" w14:textId="77777777" w:rsidTr="00E90851">
        <w:trPr>
          <w:trHeight w:val="168"/>
          <w:tblCellSpacing w:w="15" w:type="dxa"/>
        </w:trPr>
        <w:tc>
          <w:tcPr>
            <w:tcW w:w="1030" w:type="dxa"/>
            <w:vMerge/>
            <w:shd w:val="clear" w:color="auto" w:fill="ECECEF" w:themeFill="text2"/>
          </w:tcPr>
          <w:p w14:paraId="4A5AFC7D"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1F952A3E"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2020</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3882566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After 2019</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398B00"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59AE656A" w14:textId="77777777" w:rsidTr="00E90851">
        <w:trPr>
          <w:trHeight w:val="168"/>
          <w:tblCellSpacing w:w="15" w:type="dxa"/>
        </w:trPr>
        <w:tc>
          <w:tcPr>
            <w:tcW w:w="1030" w:type="dxa"/>
            <w:shd w:val="clear" w:color="auto" w:fill="ECECEF" w:themeFill="text2"/>
          </w:tcPr>
          <w:p w14:paraId="4CDA283A"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New (New)</w:t>
            </w: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8461A06"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New</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4615A07"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New Construction</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C7B66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bl>
    <w:p w14:paraId="678CEC80" w14:textId="5E00FFE8" w:rsidR="00681025" w:rsidRDefault="00681025" w:rsidP="00607960">
      <w:pPr>
        <w:pStyle w:val="Caption"/>
      </w:pPr>
      <w:r>
        <w:t>Mobile Home Vintages</w:t>
      </w:r>
    </w:p>
    <w:tbl>
      <w:tblPr>
        <w:tblW w:w="440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075"/>
        <w:gridCol w:w="958"/>
        <w:gridCol w:w="1287"/>
        <w:gridCol w:w="1085"/>
      </w:tblGrid>
      <w:tr w:rsidR="003D03A2" w:rsidRPr="00C34332" w14:paraId="5961471C" w14:textId="77777777" w:rsidTr="00E90851">
        <w:trPr>
          <w:trHeight w:val="168"/>
          <w:tblCellSpacing w:w="15" w:type="dxa"/>
        </w:trPr>
        <w:tc>
          <w:tcPr>
            <w:tcW w:w="1030" w:type="dxa"/>
            <w:vMerge w:val="restart"/>
            <w:shd w:val="clear" w:color="auto" w:fill="ECECEF" w:themeFill="text2"/>
          </w:tcPr>
          <w:p w14:paraId="127569FA"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Old (Old)</w:t>
            </w:r>
          </w:p>
          <w:p w14:paraId="3D6F66D3" w14:textId="77777777" w:rsidR="003D03A2" w:rsidRPr="00C34332" w:rsidRDefault="003D03A2" w:rsidP="003D03A2">
            <w:pPr>
              <w:spacing w:before="0" w:after="0" w:line="240" w:lineRule="auto"/>
              <w:rPr>
                <w:rFonts w:eastAsia="Times New Roman" w:cs="Calibri Light"/>
                <w:sz w:val="20"/>
                <w:szCs w:val="20"/>
              </w:rPr>
            </w:pPr>
          </w:p>
          <w:p w14:paraId="75C87FAC" w14:textId="77777777" w:rsidR="003D03A2" w:rsidRPr="00C34332" w:rsidRDefault="003D03A2" w:rsidP="003D03A2">
            <w:pPr>
              <w:spacing w:before="0" w:after="0" w:line="240" w:lineRule="auto"/>
              <w:rPr>
                <w:rFonts w:eastAsia="Times New Roman" w:cs="Calibri Light"/>
                <w:sz w:val="20"/>
                <w:szCs w:val="20"/>
              </w:rPr>
            </w:pPr>
          </w:p>
          <w:p w14:paraId="27D6CD37"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768B87D3"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MH72</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1E6A97A"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Before 1976</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00A906"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0FA4B0F0" w14:textId="77777777" w:rsidTr="00E90851">
        <w:trPr>
          <w:trHeight w:val="168"/>
          <w:tblCellSpacing w:w="15" w:type="dxa"/>
        </w:trPr>
        <w:tc>
          <w:tcPr>
            <w:tcW w:w="1030" w:type="dxa"/>
            <w:vMerge/>
            <w:shd w:val="clear" w:color="auto" w:fill="ECECEF" w:themeFill="text2"/>
          </w:tcPr>
          <w:p w14:paraId="03F1E7A6"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7250830C"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MH85</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15C068F6"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1976 – 1994</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8753C0"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36AAD91B" w14:textId="77777777" w:rsidTr="00E90851">
        <w:trPr>
          <w:trHeight w:val="168"/>
          <w:tblCellSpacing w:w="15" w:type="dxa"/>
        </w:trPr>
        <w:tc>
          <w:tcPr>
            <w:tcW w:w="1030" w:type="dxa"/>
            <w:vMerge w:val="restart"/>
            <w:shd w:val="clear" w:color="auto" w:fill="ECECEF" w:themeFill="text2"/>
          </w:tcPr>
          <w:p w14:paraId="3C24A5E7"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Median (Ex)</w:t>
            </w:r>
          </w:p>
          <w:p w14:paraId="64FD6A07" w14:textId="77777777" w:rsidR="003D03A2" w:rsidRPr="00C34332" w:rsidRDefault="003D03A2" w:rsidP="003D03A2">
            <w:pPr>
              <w:spacing w:before="0" w:after="0" w:line="240" w:lineRule="auto"/>
              <w:rPr>
                <w:rFonts w:eastAsia="Times New Roman" w:cs="Calibri Light"/>
                <w:sz w:val="20"/>
                <w:szCs w:val="20"/>
              </w:rPr>
            </w:pPr>
          </w:p>
          <w:p w14:paraId="68D989F3" w14:textId="77777777" w:rsidR="003D03A2" w:rsidRPr="00C34332" w:rsidRDefault="003D03A2" w:rsidP="003D03A2">
            <w:pPr>
              <w:spacing w:before="0" w:after="0" w:line="240" w:lineRule="auto"/>
              <w:rPr>
                <w:rFonts w:eastAsia="Times New Roman" w:cs="Calibri Light"/>
                <w:sz w:val="20"/>
                <w:szCs w:val="20"/>
              </w:rPr>
            </w:pPr>
          </w:p>
          <w:p w14:paraId="7C8E0F55" w14:textId="77777777" w:rsidR="003D03A2" w:rsidRPr="00C34332" w:rsidRDefault="003D03A2" w:rsidP="003D03A2">
            <w:pPr>
              <w:spacing w:before="0" w:after="0" w:line="240" w:lineRule="auto"/>
              <w:rPr>
                <w:rFonts w:eastAsia="Times New Roman" w:cs="Calibri Light"/>
                <w:sz w:val="20"/>
                <w:szCs w:val="20"/>
              </w:rPr>
            </w:pPr>
          </w:p>
          <w:p w14:paraId="70EF2AD5"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224B306E"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MH00</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398DB9F6"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1995 – 2005</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23EF95"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3A6EF05F" w14:textId="77777777" w:rsidTr="00E90851">
        <w:trPr>
          <w:trHeight w:val="168"/>
          <w:tblCellSpacing w:w="15" w:type="dxa"/>
        </w:trPr>
        <w:tc>
          <w:tcPr>
            <w:tcW w:w="1030" w:type="dxa"/>
            <w:vMerge/>
            <w:shd w:val="clear" w:color="auto" w:fill="ECECEF" w:themeFill="text2"/>
          </w:tcPr>
          <w:p w14:paraId="5357C091"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88359C2"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MH06</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12175493"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2006 – 2014</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41450DD"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6732E268" w14:textId="77777777" w:rsidTr="00E90851">
        <w:trPr>
          <w:trHeight w:val="527"/>
          <w:tblCellSpacing w:w="15" w:type="dxa"/>
        </w:trPr>
        <w:tc>
          <w:tcPr>
            <w:tcW w:w="1030" w:type="dxa"/>
            <w:shd w:val="clear" w:color="auto" w:fill="ECECEF" w:themeFill="text2"/>
          </w:tcPr>
          <w:p w14:paraId="4D084E4B"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Recent (Rec)</w:t>
            </w:r>
          </w:p>
          <w:p w14:paraId="52B06EA8" w14:textId="77777777" w:rsidR="003D03A2" w:rsidRPr="00C34332" w:rsidRDefault="003D03A2" w:rsidP="003D03A2">
            <w:pPr>
              <w:spacing w:before="0" w:after="0" w:line="240" w:lineRule="auto"/>
              <w:rPr>
                <w:rFonts w:eastAsia="Times New Roman" w:cs="Calibri Light"/>
                <w:sz w:val="20"/>
                <w:szCs w:val="20"/>
              </w:rPr>
            </w:pP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559213F2" w14:textId="77777777" w:rsidR="003D03A2" w:rsidRPr="00C34332" w:rsidDel="00683513"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MH15</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01420D9"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After 2014</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F3D214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26826E67" w14:textId="77777777" w:rsidTr="00E90851">
        <w:trPr>
          <w:trHeight w:val="168"/>
          <w:tblCellSpacing w:w="15" w:type="dxa"/>
        </w:trPr>
        <w:tc>
          <w:tcPr>
            <w:tcW w:w="1030" w:type="dxa"/>
            <w:shd w:val="clear" w:color="auto" w:fill="ECECEF" w:themeFill="text2"/>
          </w:tcPr>
          <w:p w14:paraId="26249769" w14:textId="77777777" w:rsidR="003D03A2" w:rsidRPr="00C34332" w:rsidRDefault="003D03A2" w:rsidP="003D03A2">
            <w:pPr>
              <w:spacing w:before="0" w:after="0" w:line="240" w:lineRule="auto"/>
              <w:rPr>
                <w:rFonts w:eastAsia="Times New Roman" w:cs="Calibri Light"/>
                <w:sz w:val="20"/>
                <w:szCs w:val="20"/>
              </w:rPr>
            </w:pPr>
            <w:bookmarkStart w:id="231" w:name="_Hlk31895281"/>
            <w:r w:rsidRPr="00C34332">
              <w:rPr>
                <w:rFonts w:eastAsia="Times New Roman" w:cs="Calibri Light"/>
                <w:sz w:val="20"/>
                <w:szCs w:val="20"/>
              </w:rPr>
              <w:t>New (New)</w:t>
            </w:r>
          </w:p>
        </w:tc>
        <w:tc>
          <w:tcPr>
            <w:tcW w:w="9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4D152A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New</w:t>
            </w:r>
          </w:p>
        </w:tc>
        <w:tc>
          <w:tcPr>
            <w:tcW w:w="1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4D5C1998"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New Construction</w:t>
            </w:r>
          </w:p>
        </w:tc>
        <w:tc>
          <w:tcPr>
            <w:tcW w:w="1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4EC90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bl>
    <w:p w14:paraId="7B2BD25F" w14:textId="377013D3" w:rsidR="003D03A2" w:rsidRDefault="003D03A2" w:rsidP="00607960">
      <w:pPr>
        <w:pStyle w:val="Caption"/>
        <w:sectPr w:rsidR="003D03A2" w:rsidSect="003D03A2">
          <w:headerReference w:type="default" r:id="rId52"/>
          <w:endnotePr>
            <w:numFmt w:val="decimal"/>
          </w:endnotePr>
          <w:type w:val="continuous"/>
          <w:pgSz w:w="12240" w:h="15840"/>
          <w:pgMar w:top="1440" w:right="1440" w:bottom="1440" w:left="1440" w:header="720" w:footer="720" w:gutter="0"/>
          <w:cols w:space="720"/>
          <w:docGrid w:linePitch="360"/>
        </w:sectPr>
      </w:pPr>
      <w:commentRangeStart w:id="232"/>
      <w:r w:rsidRPr="00F0673D">
        <w:t>Climate</w:t>
      </w:r>
      <w:commentRangeEnd w:id="232"/>
      <w:r>
        <w:rPr>
          <w:rStyle w:val="CommentReference"/>
        </w:rPr>
        <w:commentReference w:id="232"/>
      </w:r>
      <w:r w:rsidRPr="00F0673D">
        <w:t xml:space="preserve"> Zone</w:t>
      </w:r>
    </w:p>
    <w:tbl>
      <w:tblPr>
        <w:tblW w:w="440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983"/>
        <w:gridCol w:w="2337"/>
        <w:gridCol w:w="1085"/>
      </w:tblGrid>
      <w:tr w:rsidR="003D03A2" w:rsidRPr="00C34332" w14:paraId="40CEDE14" w14:textId="77777777" w:rsidTr="003D03A2">
        <w:trPr>
          <w:trHeight w:val="114"/>
          <w:tblHeader/>
          <w:tblCellSpacing w:w="15" w:type="dxa"/>
        </w:trPr>
        <w:tc>
          <w:tcPr>
            <w:tcW w:w="940" w:type="dxa"/>
            <w:shd w:val="clear" w:color="auto" w:fill="AE8D64"/>
            <w:hideMark/>
          </w:tcPr>
          <w:p w14:paraId="5B328417"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lastRenderedPageBreak/>
              <w:t>CLIMATE</w:t>
            </w:r>
            <w:r w:rsidRPr="00C34332">
              <w:rPr>
                <w:rFonts w:eastAsia="Times New Roman" w:cs="Calibri Light"/>
                <w:caps/>
                <w:color w:val="FFFFFF"/>
                <w:sz w:val="20"/>
                <w:szCs w:val="20"/>
              </w:rPr>
              <w:br/>
              <w:t>ZONE</w:t>
            </w:r>
          </w:p>
        </w:tc>
        <w:tc>
          <w:tcPr>
            <w:tcW w:w="2400" w:type="dxa"/>
            <w:shd w:val="clear" w:color="auto" w:fill="AE8D64"/>
          </w:tcPr>
          <w:p w14:paraId="3C0250AE"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CLIMATE ZONE DESCRIPTION</w:t>
            </w:r>
          </w:p>
        </w:tc>
        <w:tc>
          <w:tcPr>
            <w:tcW w:w="945" w:type="dxa"/>
            <w:shd w:val="clear" w:color="auto" w:fill="AE8D64"/>
          </w:tcPr>
          <w:p w14:paraId="3FDDF362"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MODELED</w:t>
            </w:r>
          </w:p>
        </w:tc>
      </w:tr>
      <w:tr w:rsidR="003D03A2" w:rsidRPr="00C34332" w14:paraId="54030F1C" w14:textId="77777777" w:rsidTr="003D03A2">
        <w:trPr>
          <w:trHeight w:val="228"/>
          <w:tblCellSpacing w:w="15" w:type="dxa"/>
        </w:trPr>
        <w:tc>
          <w:tcPr>
            <w:tcW w:w="940" w:type="dxa"/>
            <w:shd w:val="clear" w:color="auto" w:fill="ECECEF" w:themeFill="text2"/>
            <w:hideMark/>
          </w:tcPr>
          <w:p w14:paraId="5B2A792F"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1</w:t>
            </w:r>
          </w:p>
        </w:tc>
        <w:tc>
          <w:tcPr>
            <w:tcW w:w="2400" w:type="dxa"/>
            <w:shd w:val="clear" w:color="auto" w:fill="ECECEF" w:themeFill="text2"/>
          </w:tcPr>
          <w:p w14:paraId="0777EAB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Arcata Area (CZ01)</w:t>
            </w:r>
          </w:p>
        </w:tc>
        <w:tc>
          <w:tcPr>
            <w:tcW w:w="945" w:type="dxa"/>
            <w:shd w:val="clear" w:color="auto" w:fill="auto"/>
          </w:tcPr>
          <w:p w14:paraId="1E739AB7"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284F92B3" w14:textId="77777777" w:rsidTr="003D03A2">
        <w:trPr>
          <w:trHeight w:val="173"/>
          <w:tblCellSpacing w:w="15" w:type="dxa"/>
        </w:trPr>
        <w:tc>
          <w:tcPr>
            <w:tcW w:w="940" w:type="dxa"/>
            <w:shd w:val="clear" w:color="auto" w:fill="ECECEF" w:themeFill="text2"/>
            <w:hideMark/>
          </w:tcPr>
          <w:p w14:paraId="14677A98"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2</w:t>
            </w:r>
          </w:p>
        </w:tc>
        <w:tc>
          <w:tcPr>
            <w:tcW w:w="2400" w:type="dxa"/>
            <w:shd w:val="clear" w:color="auto" w:fill="ECECEF" w:themeFill="text2"/>
          </w:tcPr>
          <w:p w14:paraId="60D6CF64"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Santa Rosa Area (CZ02)</w:t>
            </w:r>
          </w:p>
        </w:tc>
        <w:tc>
          <w:tcPr>
            <w:tcW w:w="945" w:type="dxa"/>
            <w:shd w:val="clear" w:color="auto" w:fill="auto"/>
          </w:tcPr>
          <w:p w14:paraId="2BDF15A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bookmarkEnd w:id="227"/>
      <w:bookmarkEnd w:id="231"/>
      <w:tr w:rsidR="003D03A2" w:rsidRPr="00C34332" w14:paraId="2682AB31"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0FBB9261"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3</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29EB534E"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Oakland Area (CZ03)</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E7966D"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43F599F0"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7DEE373C"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4</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36CA011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Sunnyvale Area (CZ04)</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98B8C7"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389C4D3D"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401F588A"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5</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0D94837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Santa Maria Area (CZ05)</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855F0E"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287A1ED3"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5F4BFCFE"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6</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01358254"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Los Angeles Area (CZ06)</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59320"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0D32B97C"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6FFD4EC1"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7</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3C3349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San Diego Area (CZ07)</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C5E6C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1405F5F8"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6E027A13"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8</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7012154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El Toro Area (CZ08)</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C8021E"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06EA8676"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43B9DFFF"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9</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4CD301C1"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Pasadena Area (CZ09)</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F72F9D"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722F8BF4"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6E3509F9"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10</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03CC7CA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San Bernardino Area (CZ10)</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D63156"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52CDEEF5"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2518F612"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11</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49A4CFB4"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Red Bluff Area (CZ11)</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C10AF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42E684E2"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41550F4F"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12</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77392F86"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Sacramento Area (CZ12)</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E1221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2633682D"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20849D7B"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13</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1A9A472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Fresno Area (CZ13)</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A9A53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70904904"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1D30473D"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14</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6029AE2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China Lake Area (CZ14)</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0BC4F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2DBFC5BC" w14:textId="77777777" w:rsidTr="003D03A2">
        <w:trPr>
          <w:trHeight w:val="230"/>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6A4E0002"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15</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4D6339B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Blythe Area (CZ15)</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AB393D"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77391425" w14:textId="77777777" w:rsidTr="003D03A2">
        <w:trPr>
          <w:trHeight w:val="168"/>
          <w:tblCellSpacing w:w="15" w:type="dxa"/>
        </w:trPr>
        <w:tc>
          <w:tcPr>
            <w:tcW w:w="9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3111786B"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16</w:t>
            </w:r>
          </w:p>
        </w:tc>
        <w:tc>
          <w:tcPr>
            <w:tcW w:w="2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0645606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Mount Shasta Area (CZ16)</w:t>
            </w:r>
          </w:p>
        </w:tc>
        <w:tc>
          <w:tcPr>
            <w:tcW w:w="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90772F"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bl>
    <w:p w14:paraId="63C6D9FB" w14:textId="77777777" w:rsidR="003D03A2" w:rsidRDefault="003D03A2" w:rsidP="003D03A2">
      <w:pPr>
        <w:rPr>
          <w:shd w:val="clear" w:color="auto" w:fill="FFFFFF"/>
        </w:rPr>
        <w:sectPr w:rsidR="003D03A2" w:rsidSect="003D03A2">
          <w:endnotePr>
            <w:numFmt w:val="decimal"/>
          </w:endnotePr>
          <w:type w:val="continuous"/>
          <w:pgSz w:w="12240" w:h="15840"/>
          <w:pgMar w:top="1440" w:right="1440" w:bottom="1440" w:left="1440" w:header="720" w:footer="720" w:gutter="0"/>
          <w:cols w:num="2" w:space="720"/>
          <w:docGrid w:linePitch="360"/>
        </w:sectPr>
      </w:pPr>
    </w:p>
    <w:p w14:paraId="39D0FA3A" w14:textId="6BDC296B" w:rsidR="00046210" w:rsidRDefault="00046210" w:rsidP="00607960">
      <w:pPr>
        <w:pStyle w:val="Caption"/>
      </w:pPr>
      <w:commentRangeStart w:id="233"/>
      <w:r w:rsidRPr="0008335E">
        <w:lastRenderedPageBreak/>
        <w:t>HVAC</w:t>
      </w:r>
      <w:commentRangeEnd w:id="233"/>
      <w:r>
        <w:rPr>
          <w:rStyle w:val="CommentReference"/>
        </w:rPr>
        <w:commentReference w:id="233"/>
      </w:r>
      <w:r w:rsidRPr="0008335E">
        <w:t xml:space="preserve"> Type</w:t>
      </w:r>
    </w:p>
    <w:tbl>
      <w:tblPr>
        <w:tblW w:w="458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762"/>
        <w:gridCol w:w="2738"/>
        <w:gridCol w:w="1085"/>
      </w:tblGrid>
      <w:tr w:rsidR="003D03A2" w:rsidRPr="00C34332" w14:paraId="71423794" w14:textId="77777777" w:rsidTr="003D03A2">
        <w:trPr>
          <w:trHeight w:val="114"/>
          <w:tblHeader/>
          <w:tblCellSpacing w:w="15" w:type="dxa"/>
        </w:trPr>
        <w:tc>
          <w:tcPr>
            <w:tcW w:w="670" w:type="dxa"/>
            <w:shd w:val="clear" w:color="auto" w:fill="AE8D64"/>
            <w:hideMark/>
          </w:tcPr>
          <w:p w14:paraId="31B0D7B2" w14:textId="75393BFE" w:rsidR="003D03A2" w:rsidRPr="00C34332" w:rsidRDefault="003D03A2" w:rsidP="00046210">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HVAC TYPE</w:t>
            </w:r>
          </w:p>
        </w:tc>
        <w:tc>
          <w:tcPr>
            <w:tcW w:w="2940" w:type="dxa"/>
            <w:shd w:val="clear" w:color="auto" w:fill="AE8D64"/>
          </w:tcPr>
          <w:p w14:paraId="684FA087" w14:textId="77777777" w:rsidR="003D03A2" w:rsidRPr="00C34332" w:rsidRDefault="003D03A2" w:rsidP="00046210">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HVAC Description</w:t>
            </w:r>
          </w:p>
        </w:tc>
        <w:tc>
          <w:tcPr>
            <w:tcW w:w="855" w:type="dxa"/>
            <w:shd w:val="clear" w:color="auto" w:fill="AE8D64"/>
          </w:tcPr>
          <w:p w14:paraId="51CE4537" w14:textId="77777777" w:rsidR="003D03A2" w:rsidRPr="00C34332" w:rsidRDefault="003D03A2" w:rsidP="00046210">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MODELED</w:t>
            </w:r>
          </w:p>
        </w:tc>
      </w:tr>
      <w:tr w:rsidR="003D03A2" w:rsidRPr="00C34332" w14:paraId="711045B9" w14:textId="77777777" w:rsidTr="003D03A2">
        <w:trPr>
          <w:trHeight w:val="228"/>
          <w:tblCellSpacing w:w="15" w:type="dxa"/>
        </w:trPr>
        <w:tc>
          <w:tcPr>
            <w:tcW w:w="670" w:type="dxa"/>
            <w:shd w:val="clear" w:color="auto" w:fill="ECECEF" w:themeFill="text2"/>
            <w:hideMark/>
          </w:tcPr>
          <w:p w14:paraId="145B187D"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cDXGF</w:t>
            </w:r>
            <w:proofErr w:type="spellEnd"/>
          </w:p>
        </w:tc>
        <w:tc>
          <w:tcPr>
            <w:tcW w:w="2940" w:type="dxa"/>
            <w:shd w:val="clear" w:color="auto" w:fill="ECECEF" w:themeFill="text2"/>
          </w:tcPr>
          <w:p w14:paraId="05C7204C"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AC Unit with Gas Heat</w:t>
            </w:r>
          </w:p>
        </w:tc>
        <w:tc>
          <w:tcPr>
            <w:tcW w:w="855" w:type="dxa"/>
            <w:shd w:val="clear" w:color="auto" w:fill="auto"/>
          </w:tcPr>
          <w:p w14:paraId="432EAF84"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54AB36D2" w14:textId="77777777" w:rsidTr="003D03A2">
        <w:trPr>
          <w:trHeight w:val="173"/>
          <w:tblCellSpacing w:w="15" w:type="dxa"/>
        </w:trPr>
        <w:tc>
          <w:tcPr>
            <w:tcW w:w="670" w:type="dxa"/>
            <w:shd w:val="clear" w:color="auto" w:fill="ECECEF" w:themeFill="text2"/>
            <w:hideMark/>
          </w:tcPr>
          <w:p w14:paraId="184FC431"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cNCGF</w:t>
            </w:r>
            <w:proofErr w:type="spellEnd"/>
          </w:p>
        </w:tc>
        <w:tc>
          <w:tcPr>
            <w:tcW w:w="2940" w:type="dxa"/>
            <w:shd w:val="clear" w:color="auto" w:fill="ECECEF" w:themeFill="text2"/>
          </w:tcPr>
          <w:p w14:paraId="47265A8D"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AC Only Unit</w:t>
            </w:r>
          </w:p>
        </w:tc>
        <w:tc>
          <w:tcPr>
            <w:tcW w:w="855" w:type="dxa"/>
            <w:shd w:val="clear" w:color="auto" w:fill="auto"/>
          </w:tcPr>
          <w:p w14:paraId="256CA964"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275D1E67" w14:textId="77777777" w:rsidTr="003D03A2">
        <w:trPr>
          <w:trHeight w:val="168"/>
          <w:tblCellSpacing w:w="15" w:type="dxa"/>
        </w:trPr>
        <w:tc>
          <w:tcPr>
            <w:tcW w:w="670" w:type="dxa"/>
            <w:shd w:val="clear" w:color="auto" w:fill="ECECEF" w:themeFill="text2"/>
            <w:hideMark/>
          </w:tcPr>
          <w:p w14:paraId="4762F9CB"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cDXHP</w:t>
            </w:r>
            <w:proofErr w:type="spellEnd"/>
          </w:p>
        </w:tc>
        <w:tc>
          <w:tcPr>
            <w:tcW w:w="2940" w:type="dxa"/>
            <w:shd w:val="clear" w:color="auto" w:fill="ECECEF" w:themeFill="text2"/>
          </w:tcPr>
          <w:p w14:paraId="3B15C2FA"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Heat Pump</w:t>
            </w:r>
          </w:p>
        </w:tc>
        <w:tc>
          <w:tcPr>
            <w:tcW w:w="855" w:type="dxa"/>
            <w:shd w:val="clear" w:color="auto" w:fill="auto"/>
          </w:tcPr>
          <w:p w14:paraId="4CE5CFAE"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698E3231" w14:textId="77777777" w:rsidTr="003D03A2">
        <w:trPr>
          <w:trHeight w:val="168"/>
          <w:tblCellSpacing w:w="15" w:type="dxa"/>
        </w:trPr>
        <w:tc>
          <w:tcPr>
            <w:tcW w:w="670" w:type="dxa"/>
            <w:shd w:val="clear" w:color="auto" w:fill="ECECEF" w:themeFill="text2"/>
          </w:tcPr>
          <w:p w14:paraId="3A64273E"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cPVVG</w:t>
            </w:r>
            <w:proofErr w:type="spellEnd"/>
          </w:p>
        </w:tc>
        <w:tc>
          <w:tcPr>
            <w:tcW w:w="2940" w:type="dxa"/>
            <w:shd w:val="clear" w:color="auto" w:fill="ECECEF" w:themeFill="text2"/>
          </w:tcPr>
          <w:p w14:paraId="2F42367D"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Variable Volume AC Unit with Gas Heat</w:t>
            </w:r>
          </w:p>
        </w:tc>
        <w:tc>
          <w:tcPr>
            <w:tcW w:w="855" w:type="dxa"/>
            <w:shd w:val="clear" w:color="auto" w:fill="auto"/>
          </w:tcPr>
          <w:p w14:paraId="1A311F65"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6230250C" w14:textId="77777777" w:rsidTr="003D03A2">
        <w:trPr>
          <w:trHeight w:val="168"/>
          <w:tblCellSpacing w:w="15" w:type="dxa"/>
        </w:trPr>
        <w:tc>
          <w:tcPr>
            <w:tcW w:w="670" w:type="dxa"/>
            <w:shd w:val="clear" w:color="auto" w:fill="ECECEF" w:themeFill="text2"/>
            <w:vAlign w:val="bottom"/>
          </w:tcPr>
          <w:p w14:paraId="0F286D1A"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rDXGF</w:t>
            </w:r>
            <w:proofErr w:type="spellEnd"/>
          </w:p>
        </w:tc>
        <w:tc>
          <w:tcPr>
            <w:tcW w:w="2940" w:type="dxa"/>
            <w:shd w:val="clear" w:color="auto" w:fill="ECECEF" w:themeFill="text2"/>
            <w:vAlign w:val="bottom"/>
          </w:tcPr>
          <w:p w14:paraId="1CEE361F"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Central AC with gas furnace</w:t>
            </w:r>
          </w:p>
        </w:tc>
        <w:tc>
          <w:tcPr>
            <w:tcW w:w="855" w:type="dxa"/>
            <w:shd w:val="clear" w:color="auto" w:fill="auto"/>
          </w:tcPr>
          <w:p w14:paraId="799EF529"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77180124" w14:textId="77777777" w:rsidTr="003D03A2">
        <w:trPr>
          <w:trHeight w:val="168"/>
          <w:tblCellSpacing w:w="15" w:type="dxa"/>
        </w:trPr>
        <w:tc>
          <w:tcPr>
            <w:tcW w:w="670" w:type="dxa"/>
            <w:shd w:val="clear" w:color="auto" w:fill="ECECEF" w:themeFill="text2"/>
          </w:tcPr>
          <w:p w14:paraId="6C0A20A3"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rDXHP</w:t>
            </w:r>
            <w:proofErr w:type="spellEnd"/>
          </w:p>
        </w:tc>
        <w:tc>
          <w:tcPr>
            <w:tcW w:w="2940" w:type="dxa"/>
            <w:shd w:val="clear" w:color="auto" w:fill="ECECEF" w:themeFill="text2"/>
            <w:vAlign w:val="bottom"/>
          </w:tcPr>
          <w:p w14:paraId="5B9300E7"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Central heat pump with electric resistance backup</w:t>
            </w:r>
          </w:p>
        </w:tc>
        <w:tc>
          <w:tcPr>
            <w:tcW w:w="855" w:type="dxa"/>
            <w:shd w:val="clear" w:color="auto" w:fill="auto"/>
          </w:tcPr>
          <w:p w14:paraId="31968924"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786D37A9" w14:textId="77777777" w:rsidTr="003D03A2">
        <w:trPr>
          <w:trHeight w:val="168"/>
          <w:tblCellSpacing w:w="15" w:type="dxa"/>
        </w:trPr>
        <w:tc>
          <w:tcPr>
            <w:tcW w:w="670" w:type="dxa"/>
            <w:shd w:val="clear" w:color="auto" w:fill="ECECEF" w:themeFill="text2"/>
            <w:vAlign w:val="bottom"/>
          </w:tcPr>
          <w:p w14:paraId="6EF0C4D3"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rNCEH</w:t>
            </w:r>
            <w:proofErr w:type="spellEnd"/>
          </w:p>
        </w:tc>
        <w:tc>
          <w:tcPr>
            <w:tcW w:w="2940" w:type="dxa"/>
            <w:shd w:val="clear" w:color="auto" w:fill="ECECEF" w:themeFill="text2"/>
            <w:vAlign w:val="bottom"/>
          </w:tcPr>
          <w:p w14:paraId="25BBD182"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No cooling, electric baseboard heating</w:t>
            </w:r>
          </w:p>
        </w:tc>
        <w:tc>
          <w:tcPr>
            <w:tcW w:w="855" w:type="dxa"/>
            <w:shd w:val="clear" w:color="auto" w:fill="auto"/>
          </w:tcPr>
          <w:p w14:paraId="31612FA2"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r w:rsidR="003D03A2" w:rsidRPr="00C34332" w14:paraId="157AB9A7" w14:textId="77777777" w:rsidTr="003D03A2">
        <w:trPr>
          <w:trHeight w:val="168"/>
          <w:tblCellSpacing w:w="15" w:type="dxa"/>
        </w:trPr>
        <w:tc>
          <w:tcPr>
            <w:tcW w:w="670" w:type="dxa"/>
            <w:shd w:val="clear" w:color="auto" w:fill="ECECEF" w:themeFill="text2"/>
            <w:vAlign w:val="bottom"/>
          </w:tcPr>
          <w:p w14:paraId="10FD381F" w14:textId="77777777" w:rsidR="003D03A2" w:rsidRPr="00C34332" w:rsidRDefault="003D03A2" w:rsidP="00046210">
            <w:pPr>
              <w:keepNext/>
              <w:keepLines/>
              <w:spacing w:before="0" w:after="0" w:line="240" w:lineRule="auto"/>
              <w:rPr>
                <w:rFonts w:eastAsia="Times New Roman" w:cs="Calibri Light"/>
                <w:sz w:val="20"/>
                <w:szCs w:val="20"/>
              </w:rPr>
            </w:pPr>
            <w:proofErr w:type="spellStart"/>
            <w:r w:rsidRPr="00C34332">
              <w:rPr>
                <w:rFonts w:eastAsia="Times New Roman" w:cs="Calibri Light"/>
                <w:sz w:val="20"/>
                <w:szCs w:val="20"/>
              </w:rPr>
              <w:t>rNCGF</w:t>
            </w:r>
            <w:proofErr w:type="spellEnd"/>
          </w:p>
        </w:tc>
        <w:tc>
          <w:tcPr>
            <w:tcW w:w="2940" w:type="dxa"/>
            <w:shd w:val="clear" w:color="auto" w:fill="ECECEF" w:themeFill="text2"/>
            <w:vAlign w:val="bottom"/>
          </w:tcPr>
          <w:p w14:paraId="5D5EBC20"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No cooling, gas furnace</w:t>
            </w:r>
          </w:p>
        </w:tc>
        <w:tc>
          <w:tcPr>
            <w:tcW w:w="855" w:type="dxa"/>
            <w:shd w:val="clear" w:color="auto" w:fill="auto"/>
          </w:tcPr>
          <w:p w14:paraId="166400AD" w14:textId="77777777" w:rsidR="003D03A2" w:rsidRPr="00C34332" w:rsidRDefault="003D03A2" w:rsidP="00046210">
            <w:pPr>
              <w:keepNext/>
              <w:keepLines/>
              <w:spacing w:before="0" w:after="0" w:line="240" w:lineRule="auto"/>
              <w:jc w:val="center"/>
              <w:rPr>
                <w:rFonts w:eastAsia="Times New Roman" w:cs="Calibri Light"/>
                <w:sz w:val="20"/>
                <w:szCs w:val="20"/>
              </w:rPr>
            </w:pPr>
            <w:r w:rsidRPr="00C34332">
              <w:rPr>
                <w:rFonts w:eastAsia="Times New Roman" w:cs="Calibri Light"/>
                <w:sz w:val="20"/>
                <w:szCs w:val="20"/>
              </w:rPr>
              <w:t>No</w:t>
            </w:r>
          </w:p>
        </w:tc>
      </w:tr>
    </w:tbl>
    <w:p w14:paraId="115E8417" w14:textId="77777777" w:rsidR="003D03A2" w:rsidRDefault="003D03A2" w:rsidP="00607960">
      <w:pPr>
        <w:pStyle w:val="Caption"/>
      </w:pPr>
      <w:bookmarkStart w:id="234" w:name="_Hlk36143794"/>
      <w:commentRangeStart w:id="235"/>
      <w:r w:rsidRPr="00FC15B1">
        <w:t>Thermostat</w:t>
      </w:r>
      <w:commentRangeEnd w:id="235"/>
      <w:r>
        <w:rPr>
          <w:rStyle w:val="CommentReference"/>
        </w:rPr>
        <w:commentReference w:id="235"/>
      </w:r>
      <w:r w:rsidRPr="00FC15B1">
        <w:t xml:space="preserve"> Options </w:t>
      </w:r>
    </w:p>
    <w:tbl>
      <w:tblPr>
        <w:tblW w:w="648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4230"/>
        <w:gridCol w:w="2250"/>
      </w:tblGrid>
      <w:tr w:rsidR="003D03A2" w:rsidRPr="00C34332" w14:paraId="700DAC4B" w14:textId="77777777" w:rsidTr="003D03A2">
        <w:trPr>
          <w:trHeight w:val="114"/>
          <w:tblHeader/>
          <w:tblCellSpacing w:w="15" w:type="dxa"/>
        </w:trPr>
        <w:tc>
          <w:tcPr>
            <w:tcW w:w="4185" w:type="dxa"/>
            <w:shd w:val="clear" w:color="auto" w:fill="AE8D64"/>
            <w:hideMark/>
          </w:tcPr>
          <w:p w14:paraId="71FE19C1"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Thermostat options</w:t>
            </w:r>
          </w:p>
        </w:tc>
        <w:tc>
          <w:tcPr>
            <w:tcW w:w="2205" w:type="dxa"/>
            <w:shd w:val="clear" w:color="auto" w:fill="AE8D64"/>
          </w:tcPr>
          <w:p w14:paraId="3C2EF22E"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modeled</w:t>
            </w:r>
          </w:p>
        </w:tc>
      </w:tr>
      <w:tr w:rsidR="003D03A2" w:rsidRPr="00C34332" w14:paraId="5F3E587E" w14:textId="77777777" w:rsidTr="003D03A2">
        <w:trPr>
          <w:trHeight w:val="228"/>
          <w:tblCellSpacing w:w="15" w:type="dxa"/>
        </w:trPr>
        <w:tc>
          <w:tcPr>
            <w:tcW w:w="4185" w:type="dxa"/>
            <w:shd w:val="clear" w:color="auto" w:fill="ECECEF" w:themeFill="text2"/>
          </w:tcPr>
          <w:p w14:paraId="5797B46D"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t0</w:t>
            </w:r>
          </w:p>
        </w:tc>
        <w:tc>
          <w:tcPr>
            <w:tcW w:w="2205" w:type="dxa"/>
            <w:shd w:val="clear" w:color="auto" w:fill="auto"/>
          </w:tcPr>
          <w:p w14:paraId="71F1AB1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09F669AC" w14:textId="77777777" w:rsidTr="003D03A2">
        <w:trPr>
          <w:trHeight w:val="173"/>
          <w:tblCellSpacing w:w="15" w:type="dxa"/>
        </w:trPr>
        <w:tc>
          <w:tcPr>
            <w:tcW w:w="4185" w:type="dxa"/>
            <w:shd w:val="clear" w:color="auto" w:fill="ECECEF" w:themeFill="text2"/>
          </w:tcPr>
          <w:p w14:paraId="75D5B568"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t1</w:t>
            </w:r>
          </w:p>
        </w:tc>
        <w:tc>
          <w:tcPr>
            <w:tcW w:w="2205" w:type="dxa"/>
            <w:shd w:val="clear" w:color="auto" w:fill="auto"/>
          </w:tcPr>
          <w:p w14:paraId="229D5C9B"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25FF6F84" w14:textId="77777777" w:rsidTr="003D03A2">
        <w:trPr>
          <w:trHeight w:val="168"/>
          <w:tblCellSpacing w:w="15" w:type="dxa"/>
        </w:trPr>
        <w:tc>
          <w:tcPr>
            <w:tcW w:w="4185" w:type="dxa"/>
            <w:shd w:val="clear" w:color="auto" w:fill="ECECEF" w:themeFill="text2"/>
            <w:hideMark/>
          </w:tcPr>
          <w:p w14:paraId="4D40AA46"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t2</w:t>
            </w:r>
          </w:p>
        </w:tc>
        <w:tc>
          <w:tcPr>
            <w:tcW w:w="2205" w:type="dxa"/>
            <w:shd w:val="clear" w:color="auto" w:fill="auto"/>
          </w:tcPr>
          <w:p w14:paraId="44D1218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0C713D9F" w14:textId="77777777" w:rsidTr="003D03A2">
        <w:trPr>
          <w:trHeight w:val="168"/>
          <w:tblCellSpacing w:w="15" w:type="dxa"/>
        </w:trPr>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5365D506"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t3</w:t>
            </w:r>
          </w:p>
        </w:tc>
        <w:tc>
          <w:tcPr>
            <w:tcW w:w="22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AA1842"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761FD8AE" w14:textId="77777777" w:rsidTr="003D03A2">
        <w:trPr>
          <w:trHeight w:val="168"/>
          <w:tblCellSpacing w:w="15" w:type="dxa"/>
        </w:trPr>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hideMark/>
          </w:tcPr>
          <w:p w14:paraId="6F55C597"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t4</w:t>
            </w:r>
          </w:p>
        </w:tc>
        <w:tc>
          <w:tcPr>
            <w:tcW w:w="22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8A20F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Yes</w:t>
            </w:r>
          </w:p>
        </w:tc>
      </w:tr>
      <w:tr w:rsidR="003D03A2" w:rsidRPr="00C34332" w14:paraId="40BD75C2" w14:textId="77777777" w:rsidTr="003D03A2">
        <w:trPr>
          <w:trHeight w:val="168"/>
          <w:tblCellSpacing w:w="15" w:type="dxa"/>
        </w:trPr>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F" w:themeFill="text2"/>
          </w:tcPr>
          <w:p w14:paraId="3EC87E73"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t5</w:t>
            </w:r>
          </w:p>
        </w:tc>
        <w:tc>
          <w:tcPr>
            <w:tcW w:w="22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A7E9B4"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Yes</w:t>
            </w:r>
          </w:p>
        </w:tc>
      </w:tr>
    </w:tbl>
    <w:p w14:paraId="3F5B6560" w14:textId="77777777" w:rsidR="003D03A2" w:rsidRDefault="003D03A2" w:rsidP="00607960">
      <w:pPr>
        <w:pStyle w:val="Caption"/>
      </w:pPr>
      <w:bookmarkStart w:id="236" w:name="_Hlk36894333"/>
      <w:bookmarkEnd w:id="234"/>
      <w:commentRangeStart w:id="237"/>
      <w:r w:rsidRPr="00FC15B1">
        <w:t>Case</w:t>
      </w:r>
      <w:commentRangeEnd w:id="237"/>
      <w:r>
        <w:rPr>
          <w:rStyle w:val="CommentReference"/>
        </w:rPr>
        <w:commentReference w:id="237"/>
      </w:r>
      <w:r w:rsidRPr="00FC15B1">
        <w:t xml:space="preserve"> Options </w:t>
      </w:r>
    </w:p>
    <w:tbl>
      <w:tblPr>
        <w:tblW w:w="648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695"/>
        <w:gridCol w:w="1530"/>
        <w:gridCol w:w="2255"/>
      </w:tblGrid>
      <w:tr w:rsidR="003D03A2" w:rsidRPr="00C34332" w14:paraId="4EFAF7B6" w14:textId="77777777" w:rsidTr="003D03A2">
        <w:trPr>
          <w:trHeight w:val="114"/>
          <w:tblHeader/>
          <w:tblCellSpacing w:w="15" w:type="dxa"/>
        </w:trPr>
        <w:tc>
          <w:tcPr>
            <w:tcW w:w="2650" w:type="dxa"/>
            <w:shd w:val="clear" w:color="auto" w:fill="AE8D64"/>
            <w:hideMark/>
          </w:tcPr>
          <w:p w14:paraId="304CDBCF"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DESCRIPTION</w:t>
            </w:r>
          </w:p>
        </w:tc>
        <w:tc>
          <w:tcPr>
            <w:tcW w:w="1500" w:type="dxa"/>
            <w:shd w:val="clear" w:color="auto" w:fill="AE8D64"/>
          </w:tcPr>
          <w:p w14:paraId="0F995611"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CODE</w:t>
            </w:r>
          </w:p>
        </w:tc>
        <w:tc>
          <w:tcPr>
            <w:tcW w:w="2210" w:type="dxa"/>
            <w:shd w:val="clear" w:color="auto" w:fill="AE8D64"/>
          </w:tcPr>
          <w:p w14:paraId="088770B1"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MODELED</w:t>
            </w:r>
          </w:p>
        </w:tc>
      </w:tr>
      <w:tr w:rsidR="003D03A2" w:rsidRPr="00C34332" w14:paraId="2478B5CC" w14:textId="77777777" w:rsidTr="003D03A2">
        <w:trPr>
          <w:trHeight w:val="228"/>
          <w:tblCellSpacing w:w="15" w:type="dxa"/>
        </w:trPr>
        <w:tc>
          <w:tcPr>
            <w:tcW w:w="2650" w:type="dxa"/>
            <w:shd w:val="clear" w:color="auto" w:fill="ECECEF" w:themeFill="text2"/>
            <w:hideMark/>
          </w:tcPr>
          <w:p w14:paraId="0CFDF0EA"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Preexisting</w:t>
            </w:r>
          </w:p>
        </w:tc>
        <w:tc>
          <w:tcPr>
            <w:tcW w:w="1500" w:type="dxa"/>
            <w:shd w:val="clear" w:color="auto" w:fill="ECECEF" w:themeFill="text2"/>
          </w:tcPr>
          <w:p w14:paraId="050FF4C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Pre</w:t>
            </w:r>
          </w:p>
        </w:tc>
        <w:tc>
          <w:tcPr>
            <w:tcW w:w="2210" w:type="dxa"/>
            <w:shd w:val="clear" w:color="auto" w:fill="auto"/>
          </w:tcPr>
          <w:p w14:paraId="502E8A3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61C5A8F9" w14:textId="77777777" w:rsidTr="003D03A2">
        <w:trPr>
          <w:trHeight w:val="173"/>
          <w:tblCellSpacing w:w="15" w:type="dxa"/>
        </w:trPr>
        <w:tc>
          <w:tcPr>
            <w:tcW w:w="2650" w:type="dxa"/>
            <w:shd w:val="clear" w:color="auto" w:fill="ECECEF" w:themeFill="text2"/>
            <w:hideMark/>
          </w:tcPr>
          <w:p w14:paraId="45E322D5"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Standard Practice</w:t>
            </w:r>
          </w:p>
        </w:tc>
        <w:tc>
          <w:tcPr>
            <w:tcW w:w="1500" w:type="dxa"/>
            <w:shd w:val="clear" w:color="auto" w:fill="ECECEF" w:themeFill="text2"/>
          </w:tcPr>
          <w:p w14:paraId="35BC296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Std</w:t>
            </w:r>
          </w:p>
        </w:tc>
        <w:tc>
          <w:tcPr>
            <w:tcW w:w="2210" w:type="dxa"/>
            <w:shd w:val="clear" w:color="auto" w:fill="auto"/>
          </w:tcPr>
          <w:p w14:paraId="0E8D676E"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r w:rsidR="003D03A2" w:rsidRPr="00C34332" w14:paraId="7FB089AA" w14:textId="77777777" w:rsidTr="003D03A2">
        <w:trPr>
          <w:trHeight w:val="168"/>
          <w:tblCellSpacing w:w="15" w:type="dxa"/>
        </w:trPr>
        <w:tc>
          <w:tcPr>
            <w:tcW w:w="2650" w:type="dxa"/>
            <w:shd w:val="clear" w:color="auto" w:fill="ECECEF" w:themeFill="text2"/>
            <w:hideMark/>
          </w:tcPr>
          <w:p w14:paraId="76F03344"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sz w:val="20"/>
                <w:szCs w:val="20"/>
              </w:rPr>
              <w:t>Measure</w:t>
            </w:r>
          </w:p>
        </w:tc>
        <w:tc>
          <w:tcPr>
            <w:tcW w:w="1500" w:type="dxa"/>
            <w:shd w:val="clear" w:color="auto" w:fill="ECECEF" w:themeFill="text2"/>
          </w:tcPr>
          <w:p w14:paraId="77EBBD99" w14:textId="77777777" w:rsidR="003D03A2" w:rsidRPr="00C34332" w:rsidRDefault="003D03A2" w:rsidP="003D03A2">
            <w:pPr>
              <w:spacing w:before="0" w:after="0" w:line="240" w:lineRule="auto"/>
              <w:jc w:val="center"/>
              <w:rPr>
                <w:rFonts w:eastAsia="Times New Roman" w:cs="Calibri Light"/>
                <w:sz w:val="20"/>
                <w:szCs w:val="20"/>
              </w:rPr>
            </w:pPr>
            <w:proofErr w:type="spellStart"/>
            <w:r w:rsidRPr="00C34332">
              <w:rPr>
                <w:rFonts w:eastAsia="Times New Roman" w:cs="Calibri Light"/>
                <w:sz w:val="20"/>
                <w:szCs w:val="20"/>
              </w:rPr>
              <w:t>Msr</w:t>
            </w:r>
            <w:proofErr w:type="spellEnd"/>
          </w:p>
        </w:tc>
        <w:tc>
          <w:tcPr>
            <w:tcW w:w="2210" w:type="dxa"/>
            <w:shd w:val="clear" w:color="auto" w:fill="auto"/>
          </w:tcPr>
          <w:p w14:paraId="29D5873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sz w:val="20"/>
                <w:szCs w:val="20"/>
              </w:rPr>
              <w:t>Yes</w:t>
            </w:r>
          </w:p>
        </w:tc>
      </w:tr>
    </w:tbl>
    <w:p w14:paraId="329E2C4E" w14:textId="77777777" w:rsidR="003D03A2" w:rsidRDefault="003D03A2" w:rsidP="003D03A2"/>
    <w:p w14:paraId="79167563" w14:textId="77777777" w:rsidR="003D03A2" w:rsidRDefault="003D03A2" w:rsidP="009B27DC">
      <w:pPr>
        <w:pStyle w:val="eTRMHeading4"/>
      </w:pPr>
      <w:bookmarkStart w:id="238" w:name="_Toc70671579"/>
      <w:bookmarkStart w:id="239" w:name="_Toc70672119"/>
      <w:bookmarkStart w:id="240" w:name="_Toc94629751"/>
      <w:bookmarkStart w:id="241" w:name="_Hlk36139805"/>
      <w:bookmarkEnd w:id="236"/>
      <w:r w:rsidRPr="007A121F">
        <w:t>Baseline Energy Use Simulation</w:t>
      </w:r>
      <w:bookmarkEnd w:id="238"/>
      <w:bookmarkEnd w:id="239"/>
      <w:bookmarkEnd w:id="240"/>
    </w:p>
    <w:p w14:paraId="6DA25AFC" w14:textId="39A38BD2" w:rsidR="003D03A2" w:rsidRPr="005B3ADC" w:rsidRDefault="003D03A2" w:rsidP="003D03A2">
      <w:pPr>
        <w:rPr>
          <w:sz w:val="20"/>
          <w:szCs w:val="22"/>
          <w:shd w:val="clear" w:color="auto" w:fill="D9D9D9" w:themeFill="background1" w:themeFillShade="D9"/>
        </w:rPr>
      </w:pPr>
      <w:r w:rsidRPr="005B3ADC">
        <w:rPr>
          <w:sz w:val="20"/>
          <w:szCs w:val="22"/>
          <w:shd w:val="clear" w:color="auto" w:fill="D9D9D9" w:themeFill="background1" w:themeFillShade="D9"/>
        </w:rPr>
        <w:t xml:space="preserve">[If </w:t>
      </w:r>
      <w:r w:rsidRPr="00E90851">
        <w:rPr>
          <w:b/>
          <w:bCs/>
          <w:sz w:val="20"/>
          <w:szCs w:val="22"/>
          <w:shd w:val="clear" w:color="auto" w:fill="D9D9D9" w:themeFill="background1" w:themeFillShade="D9"/>
        </w:rPr>
        <w:t>DEER Prototypes were used/modified</w:t>
      </w:r>
      <w:r w:rsidRPr="005B3ADC">
        <w:rPr>
          <w:rFonts w:ascii="Wingdings" w:eastAsia="Wingdings" w:hAnsi="Wingdings" w:cs="Wingdings"/>
          <w:sz w:val="20"/>
          <w:szCs w:val="22"/>
          <w:shd w:val="clear" w:color="auto" w:fill="D9D9D9" w:themeFill="background1" w:themeFillShade="D9"/>
        </w:rPr>
        <w:t>à</w:t>
      </w:r>
      <w:r w:rsidRPr="005B3ADC">
        <w:rPr>
          <w:sz w:val="20"/>
          <w:szCs w:val="22"/>
          <w:shd w:val="clear" w:color="auto" w:fill="D9D9D9" w:themeFill="background1" w:themeFillShade="D9"/>
        </w:rPr>
        <w:t xml:space="preserve"> State which DEER prototypes were used. Add text to describe modifications that were made to the DEER prototypes (and explain the rationale for such modifications. Explain if other parties were consulted to determine if/how to modify the prototypes. (For example, California Public Utilities Commission (CPUC) Energy Division Ex-Ante Review Team) Cite references.</w:t>
      </w:r>
      <w:r w:rsidR="000D5FDA" w:rsidRPr="005B3ADC">
        <w:rPr>
          <w:sz w:val="20"/>
          <w:szCs w:val="22"/>
          <w:shd w:val="clear" w:color="auto" w:fill="D9D9D9" w:themeFill="background1" w:themeFillShade="D9"/>
        </w:rPr>
        <w:t>]</w:t>
      </w:r>
      <w:r w:rsidRPr="005B3ADC">
        <w:rPr>
          <w:sz w:val="20"/>
          <w:szCs w:val="22"/>
          <w:shd w:val="clear" w:color="auto" w:fill="D9D9D9" w:themeFill="background1" w:themeFillShade="D9"/>
        </w:rPr>
        <w:br/>
      </w:r>
    </w:p>
    <w:p w14:paraId="088977DA" w14:textId="06A073AB" w:rsidR="003D03A2" w:rsidRDefault="003D03A2" w:rsidP="003D03A2">
      <w:pPr>
        <w:rPr>
          <w:sz w:val="20"/>
          <w:szCs w:val="22"/>
          <w:shd w:val="clear" w:color="auto" w:fill="D9D9D9" w:themeFill="background1" w:themeFillShade="D9"/>
        </w:rPr>
      </w:pPr>
      <w:r w:rsidRPr="005B3ADC">
        <w:rPr>
          <w:sz w:val="20"/>
          <w:szCs w:val="22"/>
          <w:shd w:val="clear" w:color="auto" w:fill="D9D9D9" w:themeFill="background1" w:themeFillShade="D9"/>
        </w:rPr>
        <w:t>[Add text to introduce the following table and briefly explain key characteristics/source of baseline parameters.]</w:t>
      </w:r>
    </w:p>
    <w:p w14:paraId="54821D38" w14:textId="77777777" w:rsidR="005B3ADC" w:rsidRPr="005B3ADC" w:rsidRDefault="005B3ADC" w:rsidP="003D03A2">
      <w:pPr>
        <w:rPr>
          <w:sz w:val="20"/>
          <w:szCs w:val="22"/>
        </w:rPr>
      </w:pPr>
    </w:p>
    <w:p w14:paraId="1CC794E1" w14:textId="77777777" w:rsidR="003D03A2" w:rsidRDefault="003D03A2" w:rsidP="00607960">
      <w:pPr>
        <w:pStyle w:val="Caption"/>
      </w:pPr>
      <w:bookmarkStart w:id="242" w:name="_Hlk31983370"/>
      <w:bookmarkStart w:id="243" w:name="_Hlk36125625"/>
      <w:commentRangeStart w:id="244"/>
      <w:r w:rsidRPr="007547BA">
        <w:lastRenderedPageBreak/>
        <w:t>Baseline</w:t>
      </w:r>
      <w:commentRangeEnd w:id="244"/>
      <w:r>
        <w:rPr>
          <w:rStyle w:val="CommentReference"/>
        </w:rPr>
        <w:commentReference w:id="244"/>
      </w:r>
      <w:r w:rsidRPr="007547BA">
        <w:t xml:space="preserve"> Parameter Modifications</w:t>
      </w:r>
    </w:p>
    <w:tbl>
      <w:tblPr>
        <w:tblW w:w="935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252"/>
        <w:gridCol w:w="2847"/>
        <w:gridCol w:w="1437"/>
        <w:gridCol w:w="2819"/>
      </w:tblGrid>
      <w:tr w:rsidR="003D03A2" w:rsidRPr="00C34332" w14:paraId="1C56CF3B" w14:textId="77777777" w:rsidTr="003D03A2">
        <w:trPr>
          <w:trHeight w:val="114"/>
          <w:tblHeader/>
          <w:tblCellSpacing w:w="15" w:type="dxa"/>
        </w:trPr>
        <w:tc>
          <w:tcPr>
            <w:tcW w:w="2020" w:type="dxa"/>
            <w:shd w:val="clear" w:color="auto" w:fill="AE8D64"/>
            <w:hideMark/>
          </w:tcPr>
          <w:p w14:paraId="2FA7356F"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w:t>
            </w:r>
          </w:p>
        </w:tc>
        <w:tc>
          <w:tcPr>
            <w:tcW w:w="2940" w:type="dxa"/>
            <w:shd w:val="clear" w:color="auto" w:fill="AE8D64"/>
          </w:tcPr>
          <w:p w14:paraId="3CB9B7EB"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 description</w:t>
            </w:r>
          </w:p>
        </w:tc>
        <w:tc>
          <w:tcPr>
            <w:tcW w:w="1410" w:type="dxa"/>
            <w:shd w:val="clear" w:color="auto" w:fill="AE8D64"/>
          </w:tcPr>
          <w:p w14:paraId="3BD18EFC"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DEER VALUE / assumption</w:t>
            </w:r>
          </w:p>
        </w:tc>
        <w:tc>
          <w:tcPr>
            <w:tcW w:w="2835" w:type="dxa"/>
            <w:shd w:val="clear" w:color="auto" w:fill="AE8D64"/>
          </w:tcPr>
          <w:p w14:paraId="71672080"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MODIFIED BASELINE VALUE/assumption</w:t>
            </w:r>
          </w:p>
        </w:tc>
      </w:tr>
      <w:tr w:rsidR="003D03A2" w:rsidRPr="00C34332" w14:paraId="6D8DD116" w14:textId="77777777" w:rsidTr="003D03A2">
        <w:trPr>
          <w:trHeight w:val="228"/>
          <w:tblCellSpacing w:w="15" w:type="dxa"/>
        </w:trPr>
        <w:tc>
          <w:tcPr>
            <w:tcW w:w="2020" w:type="dxa"/>
            <w:shd w:val="clear" w:color="auto" w:fill="auto"/>
            <w:hideMark/>
          </w:tcPr>
          <w:p w14:paraId="4958C04F" w14:textId="77777777" w:rsidR="003D03A2" w:rsidRPr="00C34332" w:rsidRDefault="003D03A2" w:rsidP="003D03A2">
            <w:pPr>
              <w:keepNext/>
              <w:keepLines/>
              <w:spacing w:before="100" w:beforeAutospacing="1" w:after="100" w:afterAutospacing="1" w:line="240" w:lineRule="auto"/>
              <w:rPr>
                <w:rFonts w:eastAsia="Times New Roman" w:cs="Calibri Light"/>
                <w:color w:val="292929"/>
                <w:sz w:val="20"/>
                <w:szCs w:val="20"/>
              </w:rPr>
            </w:pPr>
            <w:r w:rsidRPr="00C34332">
              <w:rPr>
                <w:rFonts w:eastAsia="Times New Roman" w:cs="Calibri Light"/>
                <w:color w:val="292929"/>
                <w:sz w:val="20"/>
                <w:szCs w:val="20"/>
              </w:rPr>
              <w:t>DAY-</w:t>
            </w:r>
            <w:proofErr w:type="gramStart"/>
            <w:r w:rsidRPr="00C34332">
              <w:rPr>
                <w:rFonts w:eastAsia="Times New Roman" w:cs="Calibri Light"/>
                <w:color w:val="292929"/>
                <w:sz w:val="20"/>
                <w:szCs w:val="20"/>
              </w:rPr>
              <w:t>SCHEDULE:VALUES</w:t>
            </w:r>
            <w:proofErr w:type="gramEnd"/>
            <w:r w:rsidRPr="00C34332">
              <w:rPr>
                <w:rFonts w:eastAsia="Times New Roman" w:cs="Calibri Light"/>
                <w:color w:val="292929"/>
                <w:sz w:val="20"/>
                <w:szCs w:val="20"/>
              </w:rPr>
              <w:t>[#]</w:t>
            </w:r>
          </w:p>
          <w:p w14:paraId="6CD6612D" w14:textId="77777777" w:rsidR="003D03A2" w:rsidRPr="00C34332" w:rsidRDefault="003D03A2" w:rsidP="003D03A2">
            <w:pPr>
              <w:spacing w:before="0" w:after="0" w:line="240" w:lineRule="auto"/>
              <w:rPr>
                <w:rFonts w:eastAsia="Times New Roman" w:cs="Calibri Light"/>
                <w:sz w:val="20"/>
                <w:szCs w:val="20"/>
              </w:rPr>
            </w:pPr>
          </w:p>
        </w:tc>
        <w:tc>
          <w:tcPr>
            <w:tcW w:w="2940" w:type="dxa"/>
          </w:tcPr>
          <w:p w14:paraId="775AEA50"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Defines the hourly profile for a particular type of day (such as weekday, weekend day, or holiday)</w:t>
            </w:r>
          </w:p>
          <w:p w14:paraId="75DBFFB6" w14:textId="77777777" w:rsidR="003D03A2" w:rsidRPr="00C34332" w:rsidRDefault="003D03A2" w:rsidP="003D03A2">
            <w:pPr>
              <w:spacing w:before="0" w:after="0" w:line="240" w:lineRule="auto"/>
              <w:rPr>
                <w:rFonts w:eastAsia="Times New Roman" w:cs="Calibri Light"/>
                <w:color w:val="292929"/>
                <w:sz w:val="20"/>
                <w:szCs w:val="20"/>
              </w:rPr>
            </w:pPr>
          </w:p>
          <w:p w14:paraId="13EDE4AD"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VALUES = An optional keyword that accepts a list of values corresponding to a range of hours</w:t>
            </w:r>
          </w:p>
        </w:tc>
        <w:tc>
          <w:tcPr>
            <w:tcW w:w="1410" w:type="dxa"/>
            <w:shd w:val="clear" w:color="auto" w:fill="auto"/>
          </w:tcPr>
          <w:p w14:paraId="286A888E"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If &gt; 0.9</w:t>
            </w:r>
          </w:p>
        </w:tc>
        <w:tc>
          <w:tcPr>
            <w:tcW w:w="2835" w:type="dxa"/>
            <w:shd w:val="clear" w:color="auto" w:fill="auto"/>
          </w:tcPr>
          <w:p w14:paraId="1A0582E9"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 xml:space="preserve">0.9 </w:t>
            </w:r>
          </w:p>
          <w:p w14:paraId="607BD785" w14:textId="77777777" w:rsidR="003D03A2" w:rsidRPr="00C34332" w:rsidRDefault="003D03A2" w:rsidP="003D03A2">
            <w:pPr>
              <w:spacing w:before="0" w:after="0" w:line="240" w:lineRule="auto"/>
              <w:jc w:val="center"/>
              <w:rPr>
                <w:rFonts w:eastAsia="Times New Roman" w:cs="Calibri Light"/>
                <w:color w:val="292929"/>
                <w:sz w:val="20"/>
                <w:szCs w:val="20"/>
              </w:rPr>
            </w:pPr>
          </w:p>
          <w:p w14:paraId="0A07EFF9"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Only in daily schedules being used for space occupancy</w:t>
            </w:r>
          </w:p>
        </w:tc>
      </w:tr>
      <w:tr w:rsidR="003D03A2" w:rsidRPr="00C34332" w14:paraId="18165B54" w14:textId="77777777" w:rsidTr="003D03A2">
        <w:trPr>
          <w:trHeight w:val="173"/>
          <w:tblCellSpacing w:w="15" w:type="dxa"/>
        </w:trPr>
        <w:tc>
          <w:tcPr>
            <w:tcW w:w="2020" w:type="dxa"/>
            <w:shd w:val="clear" w:color="auto" w:fill="auto"/>
            <w:hideMark/>
          </w:tcPr>
          <w:p w14:paraId="749B2A95" w14:textId="77777777" w:rsidR="003D03A2" w:rsidRPr="00C34332" w:rsidRDefault="003D03A2" w:rsidP="003D03A2">
            <w:pPr>
              <w:spacing w:before="0" w:after="0" w:line="240" w:lineRule="auto"/>
              <w:rPr>
                <w:rFonts w:eastAsia="Times New Roman" w:cs="Calibri Light"/>
                <w:sz w:val="20"/>
                <w:szCs w:val="20"/>
              </w:rPr>
            </w:pPr>
            <w:proofErr w:type="gramStart"/>
            <w:r w:rsidRPr="00C34332">
              <w:rPr>
                <w:rFonts w:eastAsia="Times New Roman" w:cs="Calibri Light"/>
                <w:color w:val="292929"/>
                <w:sz w:val="20"/>
                <w:szCs w:val="20"/>
              </w:rPr>
              <w:t>SYSTEM:ECONO</w:t>
            </w:r>
            <w:proofErr w:type="gramEnd"/>
            <w:r w:rsidRPr="00C34332">
              <w:rPr>
                <w:rFonts w:eastAsia="Times New Roman" w:cs="Calibri Light"/>
                <w:color w:val="292929"/>
                <w:sz w:val="20"/>
                <w:szCs w:val="20"/>
              </w:rPr>
              <w:t>-LIMIT-T</w:t>
            </w:r>
          </w:p>
        </w:tc>
        <w:tc>
          <w:tcPr>
            <w:tcW w:w="2940" w:type="dxa"/>
          </w:tcPr>
          <w:p w14:paraId="7FBD7E0D"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SYSTEM = Specifies the data for a secondary HVAC distribution system</w:t>
            </w:r>
          </w:p>
        </w:tc>
        <w:tc>
          <w:tcPr>
            <w:tcW w:w="1410" w:type="dxa"/>
            <w:shd w:val="clear" w:color="auto" w:fill="auto"/>
          </w:tcPr>
          <w:p w14:paraId="2399B688"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Varies</w:t>
            </w:r>
          </w:p>
        </w:tc>
        <w:tc>
          <w:tcPr>
            <w:tcW w:w="2835" w:type="dxa"/>
            <w:shd w:val="clear" w:color="auto" w:fill="auto"/>
          </w:tcPr>
          <w:p w14:paraId="5AFC31FB"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Varies by climate zone from 69°F to 75°F, depending on Title 24 2019 Table 140.4-E requirement</w:t>
            </w:r>
          </w:p>
        </w:tc>
      </w:tr>
      <w:tr w:rsidR="003D03A2" w:rsidRPr="00C34332" w14:paraId="3A3C9E77" w14:textId="77777777" w:rsidTr="003D03A2">
        <w:trPr>
          <w:trHeight w:val="173"/>
          <w:tblCellSpacing w:w="15" w:type="dxa"/>
        </w:trPr>
        <w:tc>
          <w:tcPr>
            <w:tcW w:w="2020" w:type="dxa"/>
            <w:shd w:val="clear" w:color="auto" w:fill="auto"/>
          </w:tcPr>
          <w:p w14:paraId="2CBA63A2"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w:t>
            </w:r>
          </w:p>
        </w:tc>
        <w:tc>
          <w:tcPr>
            <w:tcW w:w="2940" w:type="dxa"/>
          </w:tcPr>
          <w:p w14:paraId="058D0796" w14:textId="77777777" w:rsidR="003D03A2" w:rsidRPr="00C34332" w:rsidRDefault="003D03A2" w:rsidP="003D03A2">
            <w:pPr>
              <w:spacing w:before="0" w:after="0" w:line="240" w:lineRule="auto"/>
              <w:jc w:val="center"/>
              <w:rPr>
                <w:rFonts w:eastAsia="Times New Roman" w:cs="Calibri Light"/>
                <w:color w:val="292929"/>
                <w:sz w:val="20"/>
                <w:szCs w:val="20"/>
              </w:rPr>
            </w:pPr>
          </w:p>
        </w:tc>
        <w:tc>
          <w:tcPr>
            <w:tcW w:w="1410" w:type="dxa"/>
            <w:shd w:val="clear" w:color="auto" w:fill="auto"/>
          </w:tcPr>
          <w:p w14:paraId="0E68AEC8"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2835" w:type="dxa"/>
            <w:shd w:val="clear" w:color="auto" w:fill="auto"/>
          </w:tcPr>
          <w:p w14:paraId="6105E55A"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r>
    </w:tbl>
    <w:bookmarkEnd w:id="241"/>
    <w:bookmarkEnd w:id="242"/>
    <w:bookmarkEnd w:id="243"/>
    <w:p w14:paraId="4297FCDE" w14:textId="77777777" w:rsidR="003D03A2" w:rsidRPr="007A121F" w:rsidRDefault="003D03A2" w:rsidP="00607960">
      <w:pPr>
        <w:pStyle w:val="Caption"/>
        <w:rPr>
          <w:rFonts w:ascii="Calibri" w:hAnsi="Calibri"/>
          <w:sz w:val="14"/>
          <w:szCs w:val="14"/>
        </w:rPr>
      </w:pPr>
      <w:commentRangeStart w:id="245"/>
      <w:r w:rsidRPr="00256747">
        <w:t>Baseline</w:t>
      </w:r>
      <w:commentRangeEnd w:id="245"/>
      <w:r>
        <w:rPr>
          <w:rStyle w:val="CommentReference"/>
        </w:rPr>
        <w:commentReference w:id="245"/>
      </w:r>
      <w:r w:rsidRPr="00256747">
        <w:t xml:space="preserve"> </w:t>
      </w:r>
      <w:r>
        <w:t>Parameters</w:t>
      </w:r>
    </w:p>
    <w:tbl>
      <w:tblPr>
        <w:tblW w:w="935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2069"/>
        <w:gridCol w:w="2966"/>
        <w:gridCol w:w="1464"/>
        <w:gridCol w:w="2856"/>
      </w:tblGrid>
      <w:tr w:rsidR="003D03A2" w:rsidRPr="00C34332" w14:paraId="3ED643E4" w14:textId="77777777" w:rsidTr="003D03A2">
        <w:trPr>
          <w:trHeight w:val="114"/>
          <w:tblHeader/>
          <w:tblCellSpacing w:w="15" w:type="dxa"/>
        </w:trPr>
        <w:tc>
          <w:tcPr>
            <w:tcW w:w="2024" w:type="dxa"/>
            <w:shd w:val="clear" w:color="auto" w:fill="AE8D64"/>
          </w:tcPr>
          <w:p w14:paraId="5BCCAEFB" w14:textId="77777777" w:rsidR="003D03A2" w:rsidRPr="00C34332" w:rsidRDefault="003D03A2" w:rsidP="008C2F5C">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w:t>
            </w:r>
          </w:p>
        </w:tc>
        <w:tc>
          <w:tcPr>
            <w:tcW w:w="2936" w:type="dxa"/>
            <w:shd w:val="clear" w:color="auto" w:fill="AE8D64"/>
          </w:tcPr>
          <w:p w14:paraId="5661C752" w14:textId="77777777" w:rsidR="003D03A2" w:rsidRPr="00C34332" w:rsidRDefault="003D03A2" w:rsidP="008C2F5C">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 description</w:t>
            </w:r>
          </w:p>
        </w:tc>
        <w:tc>
          <w:tcPr>
            <w:tcW w:w="1434" w:type="dxa"/>
            <w:shd w:val="clear" w:color="auto" w:fill="AE8D64"/>
          </w:tcPr>
          <w:p w14:paraId="00288376" w14:textId="77777777" w:rsidR="003D03A2" w:rsidRPr="00C34332" w:rsidRDefault="003D03A2" w:rsidP="008C2F5C">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DESIGN VALUE / assumption</w:t>
            </w:r>
          </w:p>
        </w:tc>
        <w:tc>
          <w:tcPr>
            <w:tcW w:w="2811" w:type="dxa"/>
            <w:shd w:val="clear" w:color="auto" w:fill="AE8D64"/>
          </w:tcPr>
          <w:p w14:paraId="2D480436" w14:textId="77777777" w:rsidR="003D03A2" w:rsidRPr="00C34332" w:rsidRDefault="003D03A2" w:rsidP="008C2F5C">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SOURCE</w:t>
            </w:r>
          </w:p>
        </w:tc>
      </w:tr>
      <w:tr w:rsidR="003D03A2" w:rsidRPr="00C34332" w14:paraId="6C8C3F15" w14:textId="77777777" w:rsidTr="003D03A2">
        <w:trPr>
          <w:trHeight w:val="228"/>
          <w:tblCellSpacing w:w="15" w:type="dxa"/>
        </w:trPr>
        <w:tc>
          <w:tcPr>
            <w:tcW w:w="2024" w:type="dxa"/>
            <w:shd w:val="clear" w:color="auto" w:fill="auto"/>
          </w:tcPr>
          <w:p w14:paraId="3CF75380" w14:textId="77777777" w:rsidR="003D03A2" w:rsidRPr="00C34332" w:rsidRDefault="003D03A2" w:rsidP="008C2F5C">
            <w:pPr>
              <w:keepNext/>
              <w:keepLines/>
              <w:spacing w:before="0" w:after="0" w:line="240" w:lineRule="auto"/>
              <w:rPr>
                <w:rFonts w:eastAsia="Times New Roman" w:cs="Calibri Light"/>
                <w:sz w:val="20"/>
                <w:szCs w:val="20"/>
              </w:rPr>
            </w:pPr>
            <w:r w:rsidRPr="00C34332">
              <w:rPr>
                <w:rFonts w:eastAsia="Times New Roman" w:cs="Calibri Light"/>
                <w:color w:val="292929"/>
                <w:sz w:val="20"/>
                <w:szCs w:val="20"/>
              </w:rPr>
              <w:t>SUPPLY-KW/FLOW</w:t>
            </w:r>
          </w:p>
        </w:tc>
        <w:tc>
          <w:tcPr>
            <w:tcW w:w="2936" w:type="dxa"/>
          </w:tcPr>
          <w:p w14:paraId="774B2EE3" w14:textId="77777777" w:rsidR="003D03A2" w:rsidRPr="00C34332" w:rsidRDefault="003D03A2" w:rsidP="008C2F5C">
            <w:pPr>
              <w:keepNext/>
              <w:keepLines/>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Design full-load power of the supply fan per unit of supply air flow rate</w:t>
            </w:r>
          </w:p>
        </w:tc>
        <w:tc>
          <w:tcPr>
            <w:tcW w:w="1434" w:type="dxa"/>
            <w:shd w:val="clear" w:color="auto" w:fill="auto"/>
          </w:tcPr>
          <w:p w14:paraId="1A52AF0E" w14:textId="77777777" w:rsidR="003D03A2" w:rsidRPr="00C34332" w:rsidRDefault="003D03A2" w:rsidP="008C2F5C">
            <w:pPr>
              <w:keepNext/>
              <w:keepLines/>
              <w:spacing w:before="0" w:after="0" w:line="240" w:lineRule="auto"/>
              <w:jc w:val="center"/>
              <w:rPr>
                <w:rFonts w:eastAsia="Times New Roman" w:cs="Calibri Light"/>
                <w:sz w:val="20"/>
                <w:szCs w:val="20"/>
              </w:rPr>
            </w:pPr>
            <w:r w:rsidRPr="00C34332">
              <w:rPr>
                <w:rFonts w:eastAsia="Times New Roman" w:cs="Calibri Light"/>
                <w:color w:val="292929"/>
                <w:sz w:val="20"/>
                <w:szCs w:val="20"/>
              </w:rPr>
              <w:t>Varies</w:t>
            </w:r>
          </w:p>
        </w:tc>
        <w:tc>
          <w:tcPr>
            <w:tcW w:w="2811" w:type="dxa"/>
            <w:shd w:val="clear" w:color="auto" w:fill="auto"/>
            <w:vAlign w:val="center"/>
          </w:tcPr>
          <w:p w14:paraId="711277D6" w14:textId="77777777" w:rsidR="003D03A2" w:rsidRPr="00C34332" w:rsidRDefault="003D03A2" w:rsidP="008C2F5C">
            <w:pPr>
              <w:keepNext/>
              <w:keepLines/>
              <w:spacing w:before="0" w:after="0" w:line="240" w:lineRule="auto"/>
              <w:rPr>
                <w:rFonts w:eastAsia="Times New Roman" w:cs="Calibri Light"/>
                <w:sz w:val="20"/>
                <w:szCs w:val="20"/>
              </w:rPr>
            </w:pPr>
            <w:r w:rsidRPr="00C34332">
              <w:rPr>
                <w:rFonts w:eastAsia="Times New Roman" w:cs="Calibri Light"/>
                <w:color w:val="292929"/>
                <w:sz w:val="20"/>
                <w:szCs w:val="20"/>
              </w:rPr>
              <w:t>DEER2020 prototypes default </w:t>
            </w:r>
          </w:p>
        </w:tc>
      </w:tr>
      <w:tr w:rsidR="003D03A2" w:rsidRPr="00C34332" w14:paraId="60E48E4B" w14:textId="77777777" w:rsidTr="003D03A2">
        <w:trPr>
          <w:trHeight w:val="173"/>
          <w:tblCellSpacing w:w="15" w:type="dxa"/>
        </w:trPr>
        <w:tc>
          <w:tcPr>
            <w:tcW w:w="2024" w:type="dxa"/>
            <w:shd w:val="clear" w:color="auto" w:fill="auto"/>
          </w:tcPr>
          <w:p w14:paraId="5B5CE9A9" w14:textId="77777777" w:rsidR="003D03A2" w:rsidRPr="00C34332" w:rsidRDefault="003D03A2" w:rsidP="008C2F5C">
            <w:pPr>
              <w:keepNext/>
              <w:keepLines/>
              <w:spacing w:before="0" w:after="0" w:line="240" w:lineRule="auto"/>
              <w:rPr>
                <w:rFonts w:eastAsia="Times New Roman" w:cs="Calibri Light"/>
                <w:sz w:val="20"/>
                <w:szCs w:val="20"/>
              </w:rPr>
            </w:pPr>
            <w:r w:rsidRPr="00C34332">
              <w:rPr>
                <w:rFonts w:eastAsia="Times New Roman" w:cs="Calibri Light"/>
                <w:color w:val="292929"/>
                <w:sz w:val="20"/>
                <w:szCs w:val="20"/>
              </w:rPr>
              <w:t>SUPPLY-MTR CLASS </w:t>
            </w:r>
            <w:r w:rsidRPr="00C34332">
              <w:rPr>
                <w:rFonts w:eastAsia="Times New Roman" w:cs="Calibri Light"/>
                <w:color w:val="292929"/>
                <w:sz w:val="20"/>
                <w:szCs w:val="20"/>
              </w:rPr>
              <w:br/>
              <w:t xml:space="preserve">  or</w:t>
            </w:r>
            <w:r w:rsidRPr="00C34332">
              <w:rPr>
                <w:rFonts w:eastAsia="Times New Roman" w:cs="Calibri Light"/>
                <w:color w:val="292929"/>
                <w:sz w:val="20"/>
                <w:szCs w:val="20"/>
              </w:rPr>
              <w:br/>
              <w:t>SUPPLY-MTR-EFF</w:t>
            </w:r>
          </w:p>
        </w:tc>
        <w:tc>
          <w:tcPr>
            <w:tcW w:w="2936" w:type="dxa"/>
          </w:tcPr>
          <w:p w14:paraId="167CDAEE" w14:textId="77777777" w:rsidR="003D03A2" w:rsidRPr="00C34332" w:rsidRDefault="003D03A2" w:rsidP="008C2F5C">
            <w:pPr>
              <w:keepNext/>
              <w:keepLines/>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Specifies the motor class (efficiency) of the HVAC supply fan</w:t>
            </w:r>
          </w:p>
        </w:tc>
        <w:tc>
          <w:tcPr>
            <w:tcW w:w="1434" w:type="dxa"/>
            <w:shd w:val="clear" w:color="auto" w:fill="auto"/>
          </w:tcPr>
          <w:p w14:paraId="4EE78A77" w14:textId="77777777" w:rsidR="003D03A2" w:rsidRPr="00C34332" w:rsidRDefault="003D03A2" w:rsidP="008C2F5C">
            <w:pPr>
              <w:keepNext/>
              <w:keepLines/>
              <w:spacing w:before="0" w:after="0" w:line="240" w:lineRule="auto"/>
              <w:jc w:val="center"/>
              <w:rPr>
                <w:rFonts w:eastAsia="Times New Roman" w:cs="Calibri Light"/>
                <w:sz w:val="20"/>
                <w:szCs w:val="20"/>
              </w:rPr>
            </w:pPr>
            <w:r w:rsidRPr="00C34332">
              <w:rPr>
                <w:rFonts w:eastAsia="Times New Roman" w:cs="Calibri Light"/>
                <w:color w:val="292929"/>
                <w:sz w:val="20"/>
                <w:szCs w:val="20"/>
              </w:rPr>
              <w:t>PREMIUM</w:t>
            </w:r>
          </w:p>
        </w:tc>
        <w:tc>
          <w:tcPr>
            <w:tcW w:w="2811" w:type="dxa"/>
            <w:shd w:val="clear" w:color="auto" w:fill="auto"/>
            <w:vAlign w:val="center"/>
          </w:tcPr>
          <w:p w14:paraId="23B7E54D" w14:textId="77777777" w:rsidR="003D03A2" w:rsidRPr="00C34332" w:rsidRDefault="003D03A2" w:rsidP="008C2F5C">
            <w:pPr>
              <w:keepNext/>
              <w:keepLines/>
              <w:spacing w:before="0" w:after="0" w:line="240" w:lineRule="auto"/>
              <w:rPr>
                <w:rFonts w:eastAsia="Times New Roman" w:cs="Calibri Light"/>
                <w:sz w:val="20"/>
                <w:szCs w:val="20"/>
              </w:rPr>
            </w:pPr>
            <w:r w:rsidRPr="00C34332">
              <w:rPr>
                <w:rFonts w:eastAsia="Times New Roman" w:cs="Calibri Light"/>
                <w:color w:val="292929"/>
                <w:sz w:val="20"/>
                <w:szCs w:val="20"/>
              </w:rPr>
              <w:t>Code of Federal Regulations at 10 CFR 431 Subpart C.</w:t>
            </w:r>
          </w:p>
        </w:tc>
      </w:tr>
      <w:tr w:rsidR="003D03A2" w:rsidRPr="00C34332" w14:paraId="48E1BCB5" w14:textId="77777777" w:rsidTr="003D03A2">
        <w:trPr>
          <w:trHeight w:val="173"/>
          <w:tblCellSpacing w:w="15" w:type="dxa"/>
        </w:trPr>
        <w:tc>
          <w:tcPr>
            <w:tcW w:w="2024" w:type="dxa"/>
            <w:shd w:val="clear" w:color="auto" w:fill="auto"/>
          </w:tcPr>
          <w:p w14:paraId="3B33AC7C" w14:textId="77777777" w:rsidR="003D03A2" w:rsidRPr="00C34332" w:rsidRDefault="003D03A2" w:rsidP="008C2F5C">
            <w:pPr>
              <w:keepNext/>
              <w:keepLines/>
              <w:spacing w:before="0" w:after="0" w:line="240" w:lineRule="auto"/>
              <w:rPr>
                <w:rFonts w:eastAsia="Times New Roman" w:cs="Calibri Light"/>
                <w:sz w:val="20"/>
                <w:szCs w:val="20"/>
              </w:rPr>
            </w:pPr>
            <w:r w:rsidRPr="00C34332">
              <w:rPr>
                <w:rFonts w:eastAsia="Times New Roman" w:cs="Calibri Light"/>
                <w:color w:val="292929"/>
                <w:sz w:val="20"/>
                <w:szCs w:val="20"/>
              </w:rPr>
              <w:t>…</w:t>
            </w:r>
          </w:p>
        </w:tc>
        <w:tc>
          <w:tcPr>
            <w:tcW w:w="2936" w:type="dxa"/>
          </w:tcPr>
          <w:p w14:paraId="486CF7B3" w14:textId="77777777" w:rsidR="003D03A2" w:rsidRPr="00C34332" w:rsidRDefault="003D03A2" w:rsidP="008C2F5C">
            <w:pPr>
              <w:keepNext/>
              <w:keepLines/>
              <w:spacing w:before="0" w:after="0" w:line="240" w:lineRule="auto"/>
              <w:rPr>
                <w:rFonts w:eastAsia="Times New Roman" w:cs="Calibri Light"/>
                <w:color w:val="292929"/>
                <w:sz w:val="20"/>
                <w:szCs w:val="20"/>
              </w:rPr>
            </w:pPr>
          </w:p>
        </w:tc>
        <w:tc>
          <w:tcPr>
            <w:tcW w:w="1434" w:type="dxa"/>
            <w:shd w:val="clear" w:color="auto" w:fill="auto"/>
          </w:tcPr>
          <w:p w14:paraId="17676206" w14:textId="77777777" w:rsidR="003D03A2" w:rsidRPr="00C34332" w:rsidRDefault="003D03A2" w:rsidP="008C2F5C">
            <w:pPr>
              <w:keepNext/>
              <w:keepLines/>
              <w:spacing w:before="0" w:after="0" w:line="240" w:lineRule="auto"/>
              <w:jc w:val="center"/>
              <w:rPr>
                <w:rFonts w:eastAsia="Times New Roman" w:cs="Calibri Light"/>
                <w:sz w:val="20"/>
                <w:szCs w:val="20"/>
              </w:rPr>
            </w:pPr>
            <w:r w:rsidRPr="00C34332">
              <w:rPr>
                <w:rFonts w:eastAsia="Times New Roman" w:cs="Calibri Light"/>
                <w:color w:val="292929"/>
                <w:sz w:val="20"/>
                <w:szCs w:val="20"/>
              </w:rPr>
              <w:t>…</w:t>
            </w:r>
          </w:p>
        </w:tc>
        <w:tc>
          <w:tcPr>
            <w:tcW w:w="2811" w:type="dxa"/>
            <w:shd w:val="clear" w:color="auto" w:fill="auto"/>
            <w:vAlign w:val="center"/>
          </w:tcPr>
          <w:p w14:paraId="74284B68" w14:textId="77777777" w:rsidR="003D03A2" w:rsidRPr="00C34332" w:rsidRDefault="003D03A2" w:rsidP="008C2F5C">
            <w:pPr>
              <w:keepNext/>
              <w:keepLines/>
              <w:spacing w:before="0" w:after="0" w:line="240" w:lineRule="auto"/>
              <w:rPr>
                <w:rFonts w:eastAsia="Times New Roman" w:cs="Calibri Light"/>
                <w:sz w:val="20"/>
                <w:szCs w:val="20"/>
              </w:rPr>
            </w:pPr>
            <w:r w:rsidRPr="00C34332">
              <w:rPr>
                <w:rFonts w:eastAsia="Times New Roman" w:cs="Calibri Light"/>
                <w:color w:val="292929"/>
                <w:sz w:val="20"/>
                <w:szCs w:val="20"/>
              </w:rPr>
              <w:t>…</w:t>
            </w:r>
          </w:p>
        </w:tc>
      </w:tr>
    </w:tbl>
    <w:p w14:paraId="17114333" w14:textId="77777777" w:rsidR="003D03A2" w:rsidRPr="007A121F" w:rsidRDefault="003D03A2" w:rsidP="003D03A2"/>
    <w:p w14:paraId="0C4BAE08" w14:textId="77777777" w:rsidR="003D03A2" w:rsidRPr="007A121F" w:rsidRDefault="003D03A2" w:rsidP="009B27DC">
      <w:pPr>
        <w:pStyle w:val="eTRMHeading4"/>
      </w:pPr>
      <w:bookmarkStart w:id="246" w:name="_Toc70671580"/>
      <w:bookmarkStart w:id="247" w:name="_Toc70672120"/>
      <w:bookmarkStart w:id="248" w:name="_Toc94629752"/>
      <w:r w:rsidRPr="007A121F">
        <w:t>Measure Case Energy Use Simulation</w:t>
      </w:r>
      <w:bookmarkEnd w:id="246"/>
      <w:bookmarkEnd w:id="247"/>
      <w:bookmarkEnd w:id="248"/>
    </w:p>
    <w:p w14:paraId="4E602CB7" w14:textId="72A67D2C" w:rsidR="003D03A2" w:rsidRDefault="003D03A2" w:rsidP="003D03A2">
      <w:pPr>
        <w:rPr>
          <w:rFonts w:eastAsia="Calibri" w:cs="Calibri Light"/>
          <w:sz w:val="20"/>
          <w:szCs w:val="20"/>
          <w:shd w:val="clear" w:color="auto" w:fill="D9D9D9" w:themeFill="background1" w:themeFillShade="D9"/>
        </w:rPr>
      </w:pPr>
      <w:r w:rsidRPr="005B3ADC">
        <w:rPr>
          <w:rFonts w:cs="Calibri Light"/>
          <w:sz w:val="20"/>
          <w:szCs w:val="20"/>
          <w:shd w:val="clear" w:color="auto" w:fill="D9D9D9" w:themeFill="background1" w:themeFillShade="D9"/>
        </w:rPr>
        <w:t>[Add text here to introduce the following table and to describe modifications implemented for the measure case simulations with respect to the baseline model.</w:t>
      </w:r>
      <w:r w:rsidRPr="005B3ADC">
        <w:rPr>
          <w:rFonts w:eastAsia="Calibri" w:cs="Calibri Light"/>
          <w:sz w:val="20"/>
          <w:szCs w:val="20"/>
          <w:shd w:val="clear" w:color="auto" w:fill="D9D9D9" w:themeFill="background1" w:themeFillShade="D9"/>
        </w:rPr>
        <w:t xml:space="preserve">] </w:t>
      </w:r>
    </w:p>
    <w:p w14:paraId="781CEF6D" w14:textId="77777777" w:rsidR="005B3ADC" w:rsidRPr="005B3ADC" w:rsidRDefault="005B3ADC" w:rsidP="003D03A2">
      <w:pPr>
        <w:rPr>
          <w:rFonts w:cs="Calibri Light"/>
          <w:sz w:val="20"/>
          <w:szCs w:val="20"/>
          <w:shd w:val="clear" w:color="auto" w:fill="D9D9D9" w:themeFill="background1" w:themeFillShade="D9"/>
        </w:rPr>
      </w:pPr>
    </w:p>
    <w:p w14:paraId="5AA05114" w14:textId="77777777" w:rsidR="003D03A2" w:rsidRPr="007A121F" w:rsidRDefault="003D03A2" w:rsidP="00607960">
      <w:pPr>
        <w:pStyle w:val="Caption"/>
      </w:pPr>
      <w:commentRangeStart w:id="249"/>
      <w:r w:rsidRPr="007A121F">
        <w:t>Measure</w:t>
      </w:r>
      <w:commentRangeEnd w:id="249"/>
      <w:r>
        <w:rPr>
          <w:rStyle w:val="CommentReference"/>
        </w:rPr>
        <w:commentReference w:id="249"/>
      </w:r>
      <w:r w:rsidRPr="007A121F">
        <w:t xml:space="preserve"> </w:t>
      </w:r>
      <w:r>
        <w:t>Parameter</w:t>
      </w:r>
      <w:r w:rsidRPr="007A121F">
        <w:t xml:space="preserve"> Modifications</w:t>
      </w:r>
    </w:p>
    <w:tbl>
      <w:tblPr>
        <w:tblW w:w="935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058"/>
        <w:gridCol w:w="2932"/>
        <w:gridCol w:w="1593"/>
        <w:gridCol w:w="2772"/>
      </w:tblGrid>
      <w:tr w:rsidR="003D03A2" w:rsidRPr="00C34332" w14:paraId="10DB0F7E" w14:textId="77777777" w:rsidTr="003D03A2">
        <w:trPr>
          <w:trHeight w:val="114"/>
          <w:tblHeader/>
          <w:tblCellSpacing w:w="15" w:type="dxa"/>
        </w:trPr>
        <w:tc>
          <w:tcPr>
            <w:tcW w:w="2015" w:type="dxa"/>
            <w:shd w:val="clear" w:color="auto" w:fill="AE8D64"/>
            <w:hideMark/>
          </w:tcPr>
          <w:p w14:paraId="53535BFC"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w:t>
            </w:r>
          </w:p>
        </w:tc>
        <w:tc>
          <w:tcPr>
            <w:tcW w:w="2945" w:type="dxa"/>
            <w:shd w:val="clear" w:color="auto" w:fill="AE8D64"/>
          </w:tcPr>
          <w:p w14:paraId="3FFCA5B8"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 DESCRIPTION</w:t>
            </w:r>
          </w:p>
        </w:tc>
        <w:tc>
          <w:tcPr>
            <w:tcW w:w="1500" w:type="dxa"/>
            <w:shd w:val="clear" w:color="auto" w:fill="AE8D64"/>
          </w:tcPr>
          <w:p w14:paraId="5A6E4F25"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DEER VALUE / assumption</w:t>
            </w:r>
          </w:p>
        </w:tc>
        <w:tc>
          <w:tcPr>
            <w:tcW w:w="2745" w:type="dxa"/>
            <w:shd w:val="clear" w:color="auto" w:fill="AE8D64"/>
          </w:tcPr>
          <w:p w14:paraId="54DF2D56"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Measure VALUE/assumption</w:t>
            </w:r>
          </w:p>
        </w:tc>
      </w:tr>
      <w:tr w:rsidR="003D03A2" w:rsidRPr="00C34332" w14:paraId="5085D2AE" w14:textId="77777777" w:rsidTr="003D03A2">
        <w:trPr>
          <w:trHeight w:val="228"/>
          <w:tblCellSpacing w:w="15" w:type="dxa"/>
        </w:trPr>
        <w:tc>
          <w:tcPr>
            <w:tcW w:w="2015" w:type="dxa"/>
            <w:shd w:val="clear" w:color="auto" w:fill="auto"/>
            <w:hideMark/>
          </w:tcPr>
          <w:p w14:paraId="3EEE00AF" w14:textId="77777777" w:rsidR="003D03A2" w:rsidRPr="00C34332" w:rsidRDefault="003D03A2" w:rsidP="003D03A2">
            <w:pPr>
              <w:spacing w:before="0" w:after="0" w:line="240" w:lineRule="auto"/>
              <w:rPr>
                <w:rFonts w:eastAsia="Times New Roman" w:cs="Calibri Light"/>
                <w:sz w:val="20"/>
                <w:szCs w:val="20"/>
              </w:rPr>
            </w:pPr>
            <w:proofErr w:type="gramStart"/>
            <w:r w:rsidRPr="00C34332">
              <w:rPr>
                <w:rFonts w:eastAsia="Times New Roman" w:cs="Calibri Light"/>
                <w:color w:val="292929"/>
                <w:sz w:val="20"/>
                <w:szCs w:val="20"/>
              </w:rPr>
              <w:t>SYSTEM:FAN</w:t>
            </w:r>
            <w:proofErr w:type="gramEnd"/>
            <w:r w:rsidRPr="00C34332">
              <w:rPr>
                <w:rFonts w:eastAsia="Times New Roman" w:cs="Calibri Light"/>
                <w:color w:val="292929"/>
                <w:sz w:val="20"/>
                <w:szCs w:val="20"/>
              </w:rPr>
              <w:t>-EIR-FPLR</w:t>
            </w:r>
          </w:p>
        </w:tc>
        <w:tc>
          <w:tcPr>
            <w:tcW w:w="2945" w:type="dxa"/>
          </w:tcPr>
          <w:p w14:paraId="4B9CFDFC"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Takes the U-name of a linear, quadratic, or cubic curve that gives the ratio of fan electric energy to full-load fan electric energy, as a function of part-load ratio</w:t>
            </w:r>
          </w:p>
        </w:tc>
        <w:tc>
          <w:tcPr>
            <w:tcW w:w="1500" w:type="dxa"/>
            <w:shd w:val="clear" w:color="auto" w:fill="auto"/>
          </w:tcPr>
          <w:p w14:paraId="60C8802A"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One-</w:t>
            </w:r>
            <w:proofErr w:type="spellStart"/>
            <w:r w:rsidRPr="00C34332">
              <w:rPr>
                <w:rFonts w:eastAsia="Times New Roman" w:cs="Calibri Light"/>
                <w:color w:val="292929"/>
                <w:sz w:val="20"/>
                <w:szCs w:val="20"/>
              </w:rPr>
              <w:t>speed_basecase</w:t>
            </w:r>
            <w:proofErr w:type="spellEnd"/>
            <w:r w:rsidRPr="00C34332">
              <w:rPr>
                <w:rFonts w:eastAsia="Times New Roman" w:cs="Calibri Light"/>
                <w:color w:val="292929"/>
                <w:sz w:val="20"/>
                <w:szCs w:val="20"/>
              </w:rPr>
              <w:br/>
              <w:t xml:space="preserve">Fan EIR </w:t>
            </w:r>
            <w:proofErr w:type="spellStart"/>
            <w:r w:rsidRPr="00C34332">
              <w:rPr>
                <w:rFonts w:eastAsia="Times New Roman" w:cs="Calibri Light"/>
                <w:color w:val="292929"/>
                <w:sz w:val="20"/>
                <w:szCs w:val="20"/>
              </w:rPr>
              <w:t>fPLR</w:t>
            </w:r>
            <w:proofErr w:type="spellEnd"/>
          </w:p>
        </w:tc>
        <w:tc>
          <w:tcPr>
            <w:tcW w:w="2745" w:type="dxa"/>
            <w:shd w:val="clear" w:color="auto" w:fill="auto"/>
          </w:tcPr>
          <w:p w14:paraId="06E9C060"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Two-</w:t>
            </w:r>
            <w:proofErr w:type="spellStart"/>
            <w:r w:rsidRPr="00C34332">
              <w:rPr>
                <w:rFonts w:eastAsia="Times New Roman" w:cs="Calibri Light"/>
                <w:color w:val="292929"/>
                <w:sz w:val="20"/>
                <w:szCs w:val="20"/>
              </w:rPr>
              <w:t>speed_standard</w:t>
            </w:r>
            <w:proofErr w:type="spellEnd"/>
            <w:r w:rsidRPr="00C34332">
              <w:rPr>
                <w:rFonts w:eastAsia="Times New Roman" w:cs="Calibri Light"/>
                <w:color w:val="292929"/>
                <w:sz w:val="20"/>
                <w:szCs w:val="20"/>
              </w:rPr>
              <w:t xml:space="preserve"> Fan EIR </w:t>
            </w:r>
            <w:proofErr w:type="spellStart"/>
            <w:r w:rsidRPr="00C34332">
              <w:rPr>
                <w:rFonts w:eastAsia="Times New Roman" w:cs="Calibri Light"/>
                <w:color w:val="292929"/>
                <w:sz w:val="20"/>
                <w:szCs w:val="20"/>
              </w:rPr>
              <w:t>fPLR</w:t>
            </w:r>
            <w:proofErr w:type="spellEnd"/>
            <w:r w:rsidRPr="00C34332">
              <w:rPr>
                <w:rFonts w:eastAsia="Times New Roman" w:cs="Calibri Light"/>
                <w:color w:val="292929"/>
                <w:sz w:val="20"/>
                <w:szCs w:val="20"/>
              </w:rPr>
              <w:br/>
              <w:t>Two-</w:t>
            </w:r>
            <w:proofErr w:type="spellStart"/>
            <w:r w:rsidRPr="00C34332">
              <w:rPr>
                <w:rFonts w:eastAsia="Times New Roman" w:cs="Calibri Light"/>
                <w:color w:val="292929"/>
                <w:sz w:val="20"/>
                <w:szCs w:val="20"/>
              </w:rPr>
              <w:t>speed_NEMA</w:t>
            </w:r>
            <w:proofErr w:type="spellEnd"/>
            <w:r w:rsidRPr="00C34332">
              <w:rPr>
                <w:rFonts w:eastAsia="Times New Roman" w:cs="Calibri Light"/>
                <w:color w:val="292929"/>
                <w:sz w:val="20"/>
                <w:szCs w:val="20"/>
              </w:rPr>
              <w:t xml:space="preserve"> Fan EIR </w:t>
            </w:r>
            <w:proofErr w:type="spellStart"/>
            <w:r w:rsidRPr="00C34332">
              <w:rPr>
                <w:rFonts w:eastAsia="Times New Roman" w:cs="Calibri Light"/>
                <w:color w:val="292929"/>
                <w:sz w:val="20"/>
                <w:szCs w:val="20"/>
              </w:rPr>
              <w:t>fPLR</w:t>
            </w:r>
            <w:proofErr w:type="spellEnd"/>
            <w:r w:rsidRPr="00C34332">
              <w:rPr>
                <w:rFonts w:eastAsia="Times New Roman" w:cs="Calibri Light"/>
                <w:color w:val="292929"/>
                <w:sz w:val="20"/>
                <w:szCs w:val="20"/>
              </w:rPr>
              <w:br/>
              <w:t>Two-</w:t>
            </w:r>
            <w:proofErr w:type="spellStart"/>
            <w:r w:rsidRPr="00C34332">
              <w:rPr>
                <w:rFonts w:eastAsia="Times New Roman" w:cs="Calibri Light"/>
                <w:color w:val="292929"/>
                <w:sz w:val="20"/>
                <w:szCs w:val="20"/>
              </w:rPr>
              <w:t>speed_PMM</w:t>
            </w:r>
            <w:proofErr w:type="spellEnd"/>
            <w:r w:rsidRPr="00C34332">
              <w:rPr>
                <w:rFonts w:eastAsia="Times New Roman" w:cs="Calibri Light"/>
                <w:color w:val="292929"/>
                <w:sz w:val="20"/>
                <w:szCs w:val="20"/>
              </w:rPr>
              <w:t xml:space="preserve"> Fan EIR </w:t>
            </w:r>
            <w:proofErr w:type="spellStart"/>
            <w:r w:rsidRPr="00C34332">
              <w:rPr>
                <w:rFonts w:eastAsia="Times New Roman" w:cs="Calibri Light"/>
                <w:color w:val="292929"/>
                <w:sz w:val="20"/>
                <w:szCs w:val="20"/>
              </w:rPr>
              <w:t>fPLR</w:t>
            </w:r>
            <w:proofErr w:type="spellEnd"/>
          </w:p>
        </w:tc>
      </w:tr>
      <w:tr w:rsidR="003D03A2" w:rsidRPr="00C34332" w14:paraId="62498FC7" w14:textId="77777777" w:rsidTr="003D03A2">
        <w:trPr>
          <w:trHeight w:val="173"/>
          <w:tblCellSpacing w:w="15" w:type="dxa"/>
        </w:trPr>
        <w:tc>
          <w:tcPr>
            <w:tcW w:w="2015" w:type="dxa"/>
            <w:shd w:val="clear" w:color="auto" w:fill="auto"/>
            <w:hideMark/>
          </w:tcPr>
          <w:p w14:paraId="38F032B4" w14:textId="77777777" w:rsidR="003D03A2" w:rsidRPr="00C34332" w:rsidRDefault="003D03A2" w:rsidP="003D03A2">
            <w:pPr>
              <w:spacing w:before="0" w:after="0" w:line="240" w:lineRule="auto"/>
              <w:rPr>
                <w:rFonts w:eastAsia="Times New Roman" w:cs="Calibri Light"/>
                <w:sz w:val="20"/>
                <w:szCs w:val="20"/>
              </w:rPr>
            </w:pPr>
            <w:proofErr w:type="gramStart"/>
            <w:r w:rsidRPr="00C34332">
              <w:rPr>
                <w:rFonts w:eastAsia="Times New Roman" w:cs="Calibri Light"/>
                <w:color w:val="292929"/>
                <w:sz w:val="20"/>
                <w:szCs w:val="20"/>
              </w:rPr>
              <w:lastRenderedPageBreak/>
              <w:t>SYSTEM:AIR</w:t>
            </w:r>
            <w:proofErr w:type="gramEnd"/>
            <w:r w:rsidRPr="00C34332">
              <w:rPr>
                <w:rFonts w:eastAsia="Times New Roman" w:cs="Calibri Light"/>
                <w:color w:val="292929"/>
                <w:sz w:val="20"/>
                <w:szCs w:val="20"/>
              </w:rPr>
              <w:t>/TEMP-CONTROL</w:t>
            </w:r>
          </w:p>
        </w:tc>
        <w:tc>
          <w:tcPr>
            <w:tcW w:w="2945" w:type="dxa"/>
          </w:tcPr>
          <w:p w14:paraId="71D606E5"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Used for systems which incorporate multiple steps or stages of capacity</w:t>
            </w:r>
          </w:p>
        </w:tc>
        <w:tc>
          <w:tcPr>
            <w:tcW w:w="1500" w:type="dxa"/>
            <w:shd w:val="clear" w:color="auto" w:fill="auto"/>
          </w:tcPr>
          <w:p w14:paraId="3AD3616C"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VARIABLE</w:t>
            </w:r>
          </w:p>
        </w:tc>
        <w:tc>
          <w:tcPr>
            <w:tcW w:w="2745" w:type="dxa"/>
            <w:shd w:val="clear" w:color="auto" w:fill="auto"/>
          </w:tcPr>
          <w:p w14:paraId="5A4D4B2B"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STAGED-VOLUME</w:t>
            </w:r>
          </w:p>
        </w:tc>
      </w:tr>
      <w:tr w:rsidR="003D03A2" w:rsidRPr="00C34332" w14:paraId="03B33A7B" w14:textId="77777777" w:rsidTr="003D03A2">
        <w:trPr>
          <w:trHeight w:val="173"/>
          <w:tblCellSpacing w:w="15" w:type="dxa"/>
        </w:trPr>
        <w:tc>
          <w:tcPr>
            <w:tcW w:w="2015" w:type="dxa"/>
            <w:shd w:val="clear" w:color="auto" w:fill="auto"/>
          </w:tcPr>
          <w:p w14:paraId="3B1DB95C"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w:t>
            </w:r>
          </w:p>
        </w:tc>
        <w:tc>
          <w:tcPr>
            <w:tcW w:w="2945" w:type="dxa"/>
          </w:tcPr>
          <w:p w14:paraId="7E5CBFC2" w14:textId="77777777" w:rsidR="003D03A2" w:rsidRPr="00C34332" w:rsidRDefault="003D03A2" w:rsidP="003D03A2">
            <w:pPr>
              <w:spacing w:before="0" w:after="0" w:line="240" w:lineRule="auto"/>
              <w:rPr>
                <w:rFonts w:eastAsia="Times New Roman" w:cs="Calibri Light"/>
                <w:color w:val="292929"/>
                <w:sz w:val="20"/>
                <w:szCs w:val="20"/>
              </w:rPr>
            </w:pPr>
          </w:p>
        </w:tc>
        <w:tc>
          <w:tcPr>
            <w:tcW w:w="1500" w:type="dxa"/>
            <w:shd w:val="clear" w:color="auto" w:fill="auto"/>
          </w:tcPr>
          <w:p w14:paraId="47355E4D"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2745" w:type="dxa"/>
            <w:shd w:val="clear" w:color="auto" w:fill="auto"/>
          </w:tcPr>
          <w:p w14:paraId="656F8E4E" w14:textId="77777777" w:rsidR="003D03A2" w:rsidRPr="00C34332" w:rsidRDefault="003D03A2" w:rsidP="003D03A2">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r>
    </w:tbl>
    <w:p w14:paraId="0DD722A1" w14:textId="77777777" w:rsidR="003D03A2" w:rsidRPr="007A121F" w:rsidRDefault="003D03A2" w:rsidP="00607960">
      <w:pPr>
        <w:pStyle w:val="Caption"/>
        <w:rPr>
          <w:color w:val="292929"/>
        </w:rPr>
      </w:pPr>
      <w:commentRangeStart w:id="250"/>
      <w:r w:rsidRPr="007A121F">
        <w:t>Measure</w:t>
      </w:r>
      <w:commentRangeEnd w:id="250"/>
      <w:r>
        <w:rPr>
          <w:rStyle w:val="CommentReference"/>
        </w:rPr>
        <w:commentReference w:id="250"/>
      </w:r>
      <w:r w:rsidRPr="007A121F">
        <w:t xml:space="preserve"> </w:t>
      </w:r>
      <w:r>
        <w:t>Parameters</w:t>
      </w:r>
    </w:p>
    <w:tbl>
      <w:tblPr>
        <w:tblW w:w="9355"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615"/>
        <w:gridCol w:w="2390"/>
        <w:gridCol w:w="2380"/>
        <w:gridCol w:w="2970"/>
      </w:tblGrid>
      <w:tr w:rsidR="003D03A2" w:rsidRPr="00C34332" w14:paraId="674A3E5B" w14:textId="77777777" w:rsidTr="003D03A2">
        <w:trPr>
          <w:trHeight w:val="114"/>
          <w:tblHeader/>
          <w:tblCellSpacing w:w="15" w:type="dxa"/>
        </w:trPr>
        <w:tc>
          <w:tcPr>
            <w:tcW w:w="1570" w:type="dxa"/>
            <w:shd w:val="clear" w:color="auto" w:fill="AE8D64"/>
          </w:tcPr>
          <w:p w14:paraId="115838D5"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w:t>
            </w:r>
          </w:p>
        </w:tc>
        <w:tc>
          <w:tcPr>
            <w:tcW w:w="2360" w:type="dxa"/>
            <w:shd w:val="clear" w:color="auto" w:fill="AE8D64"/>
          </w:tcPr>
          <w:p w14:paraId="0088FBA7"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PARAMETER DESCRIPTION</w:t>
            </w:r>
          </w:p>
        </w:tc>
        <w:tc>
          <w:tcPr>
            <w:tcW w:w="2350" w:type="dxa"/>
            <w:shd w:val="clear" w:color="auto" w:fill="AE8D64"/>
          </w:tcPr>
          <w:p w14:paraId="222AF8F5"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DESIGN VALUE / assumption</w:t>
            </w:r>
          </w:p>
        </w:tc>
        <w:tc>
          <w:tcPr>
            <w:tcW w:w="2925" w:type="dxa"/>
            <w:shd w:val="clear" w:color="auto" w:fill="AE8D64"/>
          </w:tcPr>
          <w:p w14:paraId="659D86D3" w14:textId="77777777" w:rsidR="003D03A2" w:rsidRPr="00C34332" w:rsidRDefault="003D03A2" w:rsidP="003D03A2">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SOURCE</w:t>
            </w:r>
          </w:p>
        </w:tc>
      </w:tr>
      <w:tr w:rsidR="003D03A2" w:rsidRPr="00C34332" w14:paraId="65EB1A4A" w14:textId="77777777" w:rsidTr="003D03A2">
        <w:trPr>
          <w:trHeight w:val="228"/>
          <w:tblCellSpacing w:w="15" w:type="dxa"/>
        </w:trPr>
        <w:tc>
          <w:tcPr>
            <w:tcW w:w="1570" w:type="dxa"/>
            <w:shd w:val="clear" w:color="auto" w:fill="auto"/>
          </w:tcPr>
          <w:p w14:paraId="26470838"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SUPPLY-KW/FLOW</w:t>
            </w:r>
          </w:p>
        </w:tc>
        <w:tc>
          <w:tcPr>
            <w:tcW w:w="2360" w:type="dxa"/>
          </w:tcPr>
          <w:p w14:paraId="0E131A0C" w14:textId="77777777" w:rsidR="003D03A2" w:rsidRPr="00C34332" w:rsidRDefault="003D03A2" w:rsidP="003D03A2">
            <w:pPr>
              <w:spacing w:before="0" w:after="0" w:line="240" w:lineRule="auto"/>
              <w:rPr>
                <w:rFonts w:eastAsia="Times New Roman" w:cs="Calibri Light"/>
                <w:color w:val="292929"/>
                <w:sz w:val="20"/>
                <w:szCs w:val="20"/>
              </w:rPr>
            </w:pPr>
            <w:r w:rsidRPr="00C34332">
              <w:rPr>
                <w:rFonts w:eastAsia="Times New Roman" w:cs="Calibri Light"/>
                <w:color w:val="292929"/>
                <w:sz w:val="20"/>
                <w:szCs w:val="20"/>
              </w:rPr>
              <w:t>Design full-load power of the supply fan per unit of supply air flow rate</w:t>
            </w:r>
          </w:p>
        </w:tc>
        <w:tc>
          <w:tcPr>
            <w:tcW w:w="2350" w:type="dxa"/>
            <w:shd w:val="clear" w:color="auto" w:fill="auto"/>
          </w:tcPr>
          <w:p w14:paraId="0DDAFFB3"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SUPPLY-KW/FLOW</w:t>
            </w:r>
            <w:r w:rsidRPr="00C34332">
              <w:rPr>
                <w:rFonts w:eastAsia="Times New Roman" w:cs="Calibri Light"/>
                <w:color w:val="292929"/>
                <w:sz w:val="20"/>
                <w:szCs w:val="20"/>
              </w:rPr>
              <w:br/>
              <w:t>[baseline] *adjustment factor</w:t>
            </w:r>
          </w:p>
        </w:tc>
        <w:tc>
          <w:tcPr>
            <w:tcW w:w="2925" w:type="dxa"/>
            <w:shd w:val="clear" w:color="auto" w:fill="auto"/>
          </w:tcPr>
          <w:p w14:paraId="2590387E" w14:textId="77777777" w:rsidR="003D03A2" w:rsidRPr="00C34332" w:rsidRDefault="003D03A2" w:rsidP="003D03A2">
            <w:pPr>
              <w:keepNext/>
              <w:keepLines/>
              <w:spacing w:before="100" w:beforeAutospacing="1" w:after="100" w:afterAutospacing="1" w:line="240" w:lineRule="auto"/>
              <w:rPr>
                <w:rFonts w:eastAsia="Times New Roman" w:cs="Calibri Light"/>
                <w:color w:val="292929"/>
                <w:sz w:val="20"/>
                <w:szCs w:val="20"/>
              </w:rPr>
            </w:pPr>
            <w:r w:rsidRPr="00C34332">
              <w:rPr>
                <w:rFonts w:eastAsia="Times New Roman" w:cs="Calibri Light"/>
                <w:color w:val="292929"/>
                <w:sz w:val="20"/>
                <w:szCs w:val="20"/>
              </w:rPr>
              <w:t>DEER2020 default adjusted for increased motor</w:t>
            </w:r>
            <w:r w:rsidRPr="00C34332">
              <w:rPr>
                <w:rFonts w:eastAsia="Times New Roman" w:cs="Calibri Light"/>
                <w:color w:val="292929"/>
                <w:sz w:val="20"/>
                <w:szCs w:val="20"/>
              </w:rPr>
              <w:br/>
              <w:t>efficiency to 92.5% typical for 2 hp and 3 hp SRM.</w:t>
            </w:r>
          </w:p>
          <w:p w14:paraId="28D3F1AC"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Southern California Edison (SCE). 2019. “SWHC041-01 SRM Datasheets.zip.” </w:t>
            </w:r>
          </w:p>
        </w:tc>
      </w:tr>
      <w:tr w:rsidR="003D03A2" w:rsidRPr="00C34332" w14:paraId="79519399" w14:textId="77777777" w:rsidTr="003D03A2">
        <w:trPr>
          <w:trHeight w:val="173"/>
          <w:tblCellSpacing w:w="15" w:type="dxa"/>
        </w:trPr>
        <w:tc>
          <w:tcPr>
            <w:tcW w:w="1570" w:type="dxa"/>
            <w:shd w:val="clear" w:color="auto" w:fill="auto"/>
          </w:tcPr>
          <w:p w14:paraId="075C7BAD"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w:t>
            </w:r>
          </w:p>
        </w:tc>
        <w:tc>
          <w:tcPr>
            <w:tcW w:w="2360" w:type="dxa"/>
          </w:tcPr>
          <w:p w14:paraId="020159D1" w14:textId="77777777" w:rsidR="003D03A2" w:rsidRPr="00C34332" w:rsidRDefault="003D03A2" w:rsidP="003D03A2">
            <w:pPr>
              <w:spacing w:before="0" w:after="0" w:line="240" w:lineRule="auto"/>
              <w:rPr>
                <w:rFonts w:eastAsia="Times New Roman" w:cs="Calibri Light"/>
                <w:color w:val="292929"/>
                <w:sz w:val="20"/>
                <w:szCs w:val="20"/>
              </w:rPr>
            </w:pPr>
          </w:p>
        </w:tc>
        <w:tc>
          <w:tcPr>
            <w:tcW w:w="2350" w:type="dxa"/>
            <w:shd w:val="clear" w:color="auto" w:fill="auto"/>
          </w:tcPr>
          <w:p w14:paraId="08DF62B9" w14:textId="77777777" w:rsidR="003D03A2" w:rsidRPr="00C34332" w:rsidRDefault="003D03A2" w:rsidP="003D03A2">
            <w:pPr>
              <w:spacing w:before="0" w:after="0" w:line="240" w:lineRule="auto"/>
              <w:jc w:val="center"/>
              <w:rPr>
                <w:rFonts w:eastAsia="Times New Roman" w:cs="Calibri Light"/>
                <w:sz w:val="20"/>
                <w:szCs w:val="20"/>
              </w:rPr>
            </w:pPr>
            <w:r w:rsidRPr="00C34332">
              <w:rPr>
                <w:rFonts w:eastAsia="Times New Roman" w:cs="Calibri Light"/>
                <w:color w:val="292929"/>
                <w:sz w:val="20"/>
                <w:szCs w:val="20"/>
              </w:rPr>
              <w:t>…</w:t>
            </w:r>
          </w:p>
        </w:tc>
        <w:tc>
          <w:tcPr>
            <w:tcW w:w="2925" w:type="dxa"/>
            <w:shd w:val="clear" w:color="auto" w:fill="auto"/>
          </w:tcPr>
          <w:p w14:paraId="7CDB04BC" w14:textId="77777777" w:rsidR="003D03A2" w:rsidRPr="00C34332" w:rsidRDefault="003D03A2" w:rsidP="003D03A2">
            <w:pPr>
              <w:spacing w:before="0" w:after="0" w:line="240" w:lineRule="auto"/>
              <w:rPr>
                <w:rFonts w:eastAsia="Times New Roman" w:cs="Calibri Light"/>
                <w:sz w:val="20"/>
                <w:szCs w:val="20"/>
              </w:rPr>
            </w:pPr>
            <w:r w:rsidRPr="00C34332">
              <w:rPr>
                <w:rFonts w:eastAsia="Times New Roman" w:cs="Calibri Light"/>
                <w:color w:val="292929"/>
                <w:sz w:val="20"/>
                <w:szCs w:val="20"/>
              </w:rPr>
              <w:t>…</w:t>
            </w:r>
          </w:p>
        </w:tc>
      </w:tr>
    </w:tbl>
    <w:p w14:paraId="49985A7B" w14:textId="77777777" w:rsidR="003D03A2" w:rsidRDefault="003D03A2" w:rsidP="003D03A2"/>
    <w:p w14:paraId="74D3EAEF" w14:textId="77777777" w:rsidR="003D03A2" w:rsidRDefault="003D03A2" w:rsidP="003D03A2"/>
    <w:p w14:paraId="00E8D341" w14:textId="77777777" w:rsidR="003D03A2" w:rsidRDefault="003D03A2" w:rsidP="009B27DC">
      <w:pPr>
        <w:pStyle w:val="eTRMHeading4"/>
      </w:pPr>
      <w:bookmarkStart w:id="251" w:name="_Toc70671581"/>
      <w:bookmarkStart w:id="252" w:name="_Toc70672121"/>
      <w:bookmarkStart w:id="253" w:name="_Toc94629753"/>
      <w:r>
        <w:t>Calculation of Unit Energy Savings</w:t>
      </w:r>
      <w:bookmarkEnd w:id="251"/>
      <w:bookmarkEnd w:id="252"/>
      <w:bookmarkEnd w:id="253"/>
    </w:p>
    <w:p w14:paraId="7EFD24F9" w14:textId="77777777" w:rsidR="003D03A2" w:rsidRPr="00E44A60" w:rsidRDefault="003D03A2" w:rsidP="003D03A2">
      <w:pPr>
        <w:shd w:val="clear" w:color="auto" w:fill="D9D9D9" w:themeFill="background1" w:themeFillShade="D9"/>
        <w:rPr>
          <w:rFonts w:cs="Calibri Light"/>
          <w:sz w:val="20"/>
          <w:szCs w:val="20"/>
        </w:rPr>
      </w:pPr>
      <w:r w:rsidRPr="00E44A60">
        <w:rPr>
          <w:rFonts w:cs="Calibri Light"/>
          <w:sz w:val="20"/>
          <w:szCs w:val="20"/>
        </w:rPr>
        <w:t>[This section will include an explanation of how unit energy savings (UES) were derived from the modeled building baseline and measure case energy use.]</w:t>
      </w:r>
    </w:p>
    <w:p w14:paraId="508065C9" w14:textId="77777777" w:rsidR="003D03A2" w:rsidRPr="00E44A60" w:rsidRDefault="003D03A2" w:rsidP="004F3ECD">
      <w:pPr>
        <w:numPr>
          <w:ilvl w:val="0"/>
          <w:numId w:val="30"/>
        </w:numPr>
        <w:shd w:val="clear" w:color="auto" w:fill="D9D9D9" w:themeFill="background1" w:themeFillShade="D9"/>
        <w:spacing w:before="0" w:after="160" w:line="259" w:lineRule="auto"/>
        <w:contextualSpacing/>
        <w:rPr>
          <w:rFonts w:eastAsia="Calibri" w:cs="Calibri Light"/>
          <w:sz w:val="20"/>
          <w:szCs w:val="20"/>
        </w:rPr>
      </w:pPr>
      <w:r w:rsidRPr="00E44A60">
        <w:rPr>
          <w:rFonts w:eastAsia="Calibri" w:cs="Calibri Light"/>
          <w:sz w:val="20"/>
          <w:szCs w:val="20"/>
        </w:rPr>
        <w:t xml:space="preserve">Provide a general </w:t>
      </w:r>
      <w:proofErr w:type="gramStart"/>
      <w:r w:rsidRPr="00E44A60">
        <w:rPr>
          <w:rFonts w:eastAsia="Calibri" w:cs="Calibri Light"/>
          <w:sz w:val="20"/>
          <w:szCs w:val="20"/>
        </w:rPr>
        <w:t>description</w:t>
      </w:r>
      <w:proofErr w:type="gramEnd"/>
      <w:r w:rsidRPr="00E44A60">
        <w:rPr>
          <w:rFonts w:eastAsia="Calibri" w:cs="Calibri Light"/>
          <w:sz w:val="20"/>
          <w:szCs w:val="20"/>
        </w:rPr>
        <w:t xml:space="preserve"> the UES calculation. (Typically, this is “The UES is calculated as the difference between the baseline and measure case UEC values generated by the simulations described above.”)</w:t>
      </w:r>
    </w:p>
    <w:p w14:paraId="68CDA2AA" w14:textId="77777777" w:rsidR="003D03A2" w:rsidRPr="00E44A60" w:rsidRDefault="003D03A2" w:rsidP="004F3ECD">
      <w:pPr>
        <w:numPr>
          <w:ilvl w:val="0"/>
          <w:numId w:val="30"/>
        </w:numPr>
        <w:shd w:val="clear" w:color="auto" w:fill="D9D9D9" w:themeFill="background1" w:themeFillShade="D9"/>
        <w:spacing w:before="0" w:after="160" w:line="259" w:lineRule="auto"/>
        <w:contextualSpacing/>
        <w:rPr>
          <w:rFonts w:eastAsia="Calibri" w:cs="Calibri Light"/>
          <w:sz w:val="20"/>
          <w:szCs w:val="20"/>
        </w:rPr>
      </w:pPr>
      <w:r w:rsidRPr="00E44A60">
        <w:rPr>
          <w:rFonts w:eastAsia="Calibri" w:cs="Calibri Light"/>
          <w:sz w:val="20"/>
          <w:szCs w:val="20"/>
        </w:rPr>
        <w:t xml:space="preserve">Explain if weights </w:t>
      </w:r>
      <w:proofErr w:type="gramStart"/>
      <w:r w:rsidRPr="00E44A60">
        <w:rPr>
          <w:rFonts w:eastAsia="Calibri" w:cs="Calibri Light"/>
          <w:sz w:val="20"/>
          <w:szCs w:val="20"/>
        </w:rPr>
        <w:t>used</w:t>
      </w:r>
      <w:proofErr w:type="gramEnd"/>
      <w:r w:rsidRPr="00E44A60">
        <w:rPr>
          <w:rFonts w:eastAsia="Calibri" w:cs="Calibri Light"/>
          <w:sz w:val="20"/>
          <w:szCs w:val="20"/>
        </w:rPr>
        <w:t xml:space="preserve"> to calculate savings. Explain the weighting factors (CZ weights, BT weights, etc.) and explain the following: </w:t>
      </w:r>
    </w:p>
    <w:p w14:paraId="33E63B03" w14:textId="77777777" w:rsidR="003D03A2" w:rsidRPr="00E90851" w:rsidRDefault="003D03A2" w:rsidP="004F3ECD">
      <w:pPr>
        <w:pStyle w:val="ListParagraph"/>
        <w:numPr>
          <w:ilvl w:val="0"/>
          <w:numId w:val="48"/>
        </w:numPr>
        <w:shd w:val="clear" w:color="auto" w:fill="D9D9D9" w:themeFill="background1" w:themeFillShade="D9"/>
        <w:spacing w:before="0" w:after="160" w:line="259" w:lineRule="auto"/>
        <w:rPr>
          <w:rFonts w:eastAsia="Calibri" w:cs="Calibri Light"/>
          <w:sz w:val="20"/>
          <w:szCs w:val="20"/>
        </w:rPr>
      </w:pPr>
      <w:bookmarkStart w:id="254" w:name="_Hlk31898489"/>
      <w:r w:rsidRPr="00E90851">
        <w:rPr>
          <w:rFonts w:eastAsia="Calibri" w:cs="Calibri Light"/>
          <w:sz w:val="20"/>
          <w:szCs w:val="20"/>
        </w:rPr>
        <w:t>The rationale for weighting the UES values (For example, if programs do not track the specific building type of an installation, building weights are required …)</w:t>
      </w:r>
    </w:p>
    <w:p w14:paraId="2272A11B" w14:textId="77777777" w:rsidR="003D03A2" w:rsidRPr="00E90851" w:rsidRDefault="003D03A2" w:rsidP="004F3ECD">
      <w:pPr>
        <w:pStyle w:val="ListParagraph"/>
        <w:numPr>
          <w:ilvl w:val="0"/>
          <w:numId w:val="48"/>
        </w:numPr>
        <w:shd w:val="clear" w:color="auto" w:fill="D9D9D9" w:themeFill="background1" w:themeFillShade="D9"/>
        <w:spacing w:before="0" w:after="160" w:line="259" w:lineRule="auto"/>
        <w:rPr>
          <w:rFonts w:eastAsia="Calibri" w:cs="Calibri Light"/>
          <w:sz w:val="20"/>
          <w:szCs w:val="20"/>
        </w:rPr>
      </w:pPr>
      <w:r w:rsidRPr="00E90851">
        <w:rPr>
          <w:rFonts w:eastAsia="Calibri" w:cs="Calibri Light"/>
          <w:sz w:val="20"/>
          <w:szCs w:val="20"/>
        </w:rPr>
        <w:t>The source of the weighting factors, how weighting factors were developed, and the original source. (Note that the weighting factors file(s) and any associated information should be provided as a reference and will be included within the “Inputs and Assumptions” section below)</w:t>
      </w:r>
    </w:p>
    <w:p w14:paraId="229B596F" w14:textId="77777777" w:rsidR="003D03A2" w:rsidRPr="00E90851" w:rsidRDefault="003D03A2" w:rsidP="004F3ECD">
      <w:pPr>
        <w:pStyle w:val="ListParagraph"/>
        <w:numPr>
          <w:ilvl w:val="0"/>
          <w:numId w:val="48"/>
        </w:numPr>
        <w:shd w:val="clear" w:color="auto" w:fill="D9D9D9" w:themeFill="background1" w:themeFillShade="D9"/>
        <w:spacing w:before="0" w:after="160" w:line="259" w:lineRule="auto"/>
        <w:rPr>
          <w:rFonts w:eastAsia="Calibri" w:cs="Calibri Light"/>
          <w:sz w:val="20"/>
          <w:szCs w:val="20"/>
        </w:rPr>
      </w:pPr>
      <w:r w:rsidRPr="00E90851">
        <w:rPr>
          <w:rFonts w:eastAsia="Calibri" w:cs="Calibri Light"/>
          <w:sz w:val="20"/>
          <w:szCs w:val="20"/>
        </w:rPr>
        <w:t xml:space="preserve">How the weighting factors were applied to the UES values. (For example, DEER 2020 building weights can be used to calculate the weighted average of UES values for a specific building type across several vintages.) </w:t>
      </w:r>
    </w:p>
    <w:p w14:paraId="3CC2BBE2" w14:textId="77777777" w:rsidR="003D03A2" w:rsidRPr="00E90851" w:rsidRDefault="003D03A2" w:rsidP="004F3ECD">
      <w:pPr>
        <w:pStyle w:val="ListParagraph"/>
        <w:numPr>
          <w:ilvl w:val="0"/>
          <w:numId w:val="48"/>
        </w:numPr>
        <w:shd w:val="clear" w:color="auto" w:fill="D9D9D9" w:themeFill="background1" w:themeFillShade="D9"/>
        <w:spacing w:before="0" w:after="160" w:line="259" w:lineRule="auto"/>
        <w:rPr>
          <w:rFonts w:eastAsia="Calibri" w:cs="Calibri Light"/>
          <w:sz w:val="20"/>
          <w:szCs w:val="20"/>
        </w:rPr>
      </w:pPr>
      <w:r w:rsidRPr="00E90851">
        <w:rPr>
          <w:rFonts w:eastAsia="Calibri" w:cs="Calibri Light"/>
          <w:sz w:val="20"/>
          <w:szCs w:val="20"/>
        </w:rPr>
        <w:t xml:space="preserve">If the weighting factors are a function of any parameters. (Program administrator (PA), building type, building location (CZ), building vintage, etc.) </w:t>
      </w:r>
    </w:p>
    <w:bookmarkEnd w:id="254"/>
    <w:p w14:paraId="15AEAEA9" w14:textId="5F7997AB" w:rsidR="003D03A2" w:rsidRPr="00E44A60" w:rsidRDefault="003D03A2" w:rsidP="004F3ECD">
      <w:pPr>
        <w:numPr>
          <w:ilvl w:val="0"/>
          <w:numId w:val="30"/>
        </w:numPr>
        <w:shd w:val="clear" w:color="auto" w:fill="D9D9D9" w:themeFill="background1" w:themeFillShade="D9"/>
        <w:spacing w:before="0" w:after="160" w:line="259" w:lineRule="auto"/>
        <w:contextualSpacing/>
        <w:rPr>
          <w:rFonts w:eastAsia="Calibri" w:cs="Calibri Light"/>
          <w:sz w:val="20"/>
          <w:szCs w:val="20"/>
        </w:rPr>
      </w:pPr>
      <w:r w:rsidRPr="00E44A60">
        <w:rPr>
          <w:rFonts w:eastAsia="Calibri" w:cs="Calibri Light"/>
          <w:sz w:val="20"/>
          <w:szCs w:val="20"/>
        </w:rPr>
        <w:t>Include any relevant tables and associated explanation, such as the Climate Zone – IOU Service Area mapping provided below.</w:t>
      </w:r>
    </w:p>
    <w:p w14:paraId="0C6DCC1D" w14:textId="77777777" w:rsidR="000D5FDA" w:rsidRDefault="000D5FDA" w:rsidP="000D5FDA"/>
    <w:p w14:paraId="696F4FE6" w14:textId="3A111961" w:rsidR="003D03A2" w:rsidRDefault="003D03A2" w:rsidP="00607960">
      <w:pPr>
        <w:pStyle w:val="Caption"/>
      </w:pPr>
      <w:commentRangeStart w:id="255"/>
      <w:r w:rsidRPr="00AD0780">
        <w:lastRenderedPageBreak/>
        <w:t>Climate</w:t>
      </w:r>
      <w:commentRangeEnd w:id="255"/>
      <w:r>
        <w:rPr>
          <w:rStyle w:val="CommentReference"/>
        </w:rPr>
        <w:commentReference w:id="255"/>
      </w:r>
      <w:r w:rsidRPr="00AD0780">
        <w:t xml:space="preserve"> Zone – IOU Service Area</w:t>
      </w:r>
      <w:r>
        <w:t xml:space="preserve"> Mapping</w:t>
      </w:r>
    </w:p>
    <w:tbl>
      <w:tblPr>
        <w:tblW w:w="8282"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736"/>
        <w:gridCol w:w="5546"/>
      </w:tblGrid>
      <w:tr w:rsidR="00DF6017" w:rsidRPr="00C34332" w14:paraId="5E729A3A" w14:textId="77777777" w:rsidTr="00DF6017">
        <w:trPr>
          <w:trHeight w:val="114"/>
          <w:tblHeader/>
          <w:tblCellSpacing w:w="15" w:type="dxa"/>
        </w:trPr>
        <w:tc>
          <w:tcPr>
            <w:tcW w:w="2691" w:type="dxa"/>
            <w:shd w:val="clear" w:color="auto" w:fill="AE8D64"/>
            <w:hideMark/>
          </w:tcPr>
          <w:p w14:paraId="5FEC9ECE" w14:textId="141984A0" w:rsidR="00DF6017" w:rsidRPr="00C34332" w:rsidRDefault="00DF6017" w:rsidP="00E90851">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themeColor="background1"/>
                <w:sz w:val="20"/>
                <w:szCs w:val="20"/>
              </w:rPr>
              <w:t>PROGRAM ADMINISTRATOR</w:t>
            </w:r>
          </w:p>
        </w:tc>
        <w:tc>
          <w:tcPr>
            <w:tcW w:w="5501" w:type="dxa"/>
            <w:shd w:val="clear" w:color="auto" w:fill="AE8D64"/>
          </w:tcPr>
          <w:p w14:paraId="1395372E" w14:textId="04A6F6DA" w:rsidR="00DF6017" w:rsidRPr="00C34332" w:rsidRDefault="00DF6017" w:rsidP="00E90851">
            <w:pPr>
              <w:keepNext/>
              <w:keepLines/>
              <w:spacing w:before="0" w:after="0" w:line="240" w:lineRule="auto"/>
              <w:jc w:val="center"/>
              <w:rPr>
                <w:rFonts w:eastAsia="Times New Roman" w:cs="Calibri Light"/>
                <w:caps/>
                <w:color w:val="FFFFFF"/>
                <w:sz w:val="20"/>
                <w:szCs w:val="20"/>
              </w:rPr>
            </w:pPr>
            <w:r w:rsidRPr="00C34332">
              <w:rPr>
                <w:rFonts w:eastAsia="Times New Roman" w:cs="Calibri Light"/>
                <w:caps/>
                <w:color w:val="FFFFFF" w:themeColor="background1"/>
                <w:sz w:val="20"/>
                <w:szCs w:val="20"/>
              </w:rPr>
              <w:t>CLIMATE ZONE</w:t>
            </w:r>
          </w:p>
        </w:tc>
      </w:tr>
      <w:tr w:rsidR="00DF6017" w:rsidRPr="00C34332" w14:paraId="77FD0EAB" w14:textId="77777777" w:rsidTr="00DF6017">
        <w:trPr>
          <w:trHeight w:val="228"/>
          <w:tblCellSpacing w:w="15" w:type="dxa"/>
        </w:trPr>
        <w:tc>
          <w:tcPr>
            <w:tcW w:w="2691" w:type="dxa"/>
            <w:shd w:val="clear" w:color="auto" w:fill="ECECEF" w:themeFill="text2"/>
            <w:hideMark/>
          </w:tcPr>
          <w:p w14:paraId="6D939DF3" w14:textId="3323E746" w:rsidR="00DF6017" w:rsidRPr="00C34332" w:rsidRDefault="00DF6017" w:rsidP="00E90851">
            <w:pPr>
              <w:keepNext/>
              <w:keepLines/>
              <w:spacing w:before="0" w:after="0" w:line="240" w:lineRule="auto"/>
              <w:rPr>
                <w:rFonts w:eastAsia="Times New Roman" w:cs="Calibri Light"/>
                <w:sz w:val="20"/>
                <w:szCs w:val="20"/>
              </w:rPr>
            </w:pPr>
            <w:r w:rsidRPr="00C34332">
              <w:rPr>
                <w:rFonts w:eastAsia="Times New Roman" w:cs="Calibri Light"/>
                <w:caps/>
                <w:sz w:val="20"/>
                <w:szCs w:val="20"/>
              </w:rPr>
              <w:t>SCE (or SCG)</w:t>
            </w:r>
          </w:p>
        </w:tc>
        <w:tc>
          <w:tcPr>
            <w:tcW w:w="5501" w:type="dxa"/>
            <w:shd w:val="clear" w:color="auto" w:fill="ECECEF" w:themeFill="text2"/>
          </w:tcPr>
          <w:p w14:paraId="531F6F48" w14:textId="6AA76934" w:rsidR="00DF6017" w:rsidRPr="00C34332" w:rsidRDefault="00DF6017" w:rsidP="00E90851">
            <w:pPr>
              <w:keepNext/>
              <w:keepLines/>
              <w:spacing w:before="0" w:after="0" w:line="240" w:lineRule="auto"/>
              <w:rPr>
                <w:rFonts w:eastAsia="Times New Roman" w:cs="Calibri Light"/>
                <w:color w:val="292929"/>
                <w:sz w:val="20"/>
                <w:szCs w:val="20"/>
              </w:rPr>
            </w:pPr>
            <w:r w:rsidRPr="00C34332">
              <w:rPr>
                <w:rFonts w:eastAsia="Times New Roman" w:cs="Calibri Light"/>
                <w:caps/>
                <w:sz w:val="20"/>
                <w:szCs w:val="20"/>
              </w:rPr>
              <w:t>CZ06, CZ08, CZ09, CZ10, CZ14, CZ15, CZ16</w:t>
            </w:r>
          </w:p>
        </w:tc>
      </w:tr>
      <w:tr w:rsidR="00DF6017" w:rsidRPr="00C34332" w14:paraId="697B0665" w14:textId="77777777" w:rsidTr="00DF6017">
        <w:trPr>
          <w:trHeight w:val="173"/>
          <w:tblCellSpacing w:w="15" w:type="dxa"/>
        </w:trPr>
        <w:tc>
          <w:tcPr>
            <w:tcW w:w="2691" w:type="dxa"/>
            <w:shd w:val="clear" w:color="auto" w:fill="ECECEF" w:themeFill="text2"/>
            <w:hideMark/>
          </w:tcPr>
          <w:p w14:paraId="4228BD71" w14:textId="3107C4D0" w:rsidR="00DF6017" w:rsidRPr="00C34332" w:rsidRDefault="00DF6017" w:rsidP="00E90851">
            <w:pPr>
              <w:keepNext/>
              <w:keepLines/>
              <w:spacing w:before="0" w:after="0" w:line="240" w:lineRule="auto"/>
              <w:rPr>
                <w:rFonts w:eastAsia="Times New Roman" w:cs="Calibri Light"/>
                <w:sz w:val="20"/>
                <w:szCs w:val="20"/>
              </w:rPr>
            </w:pPr>
            <w:r w:rsidRPr="00C34332">
              <w:rPr>
                <w:rFonts w:eastAsia="Times New Roman" w:cs="Calibri Light"/>
                <w:caps/>
                <w:sz w:val="20"/>
                <w:szCs w:val="20"/>
              </w:rPr>
              <w:t>PG&amp;E</w:t>
            </w:r>
          </w:p>
        </w:tc>
        <w:tc>
          <w:tcPr>
            <w:tcW w:w="5501" w:type="dxa"/>
            <w:shd w:val="clear" w:color="auto" w:fill="ECECEF" w:themeFill="text2"/>
          </w:tcPr>
          <w:p w14:paraId="2FF873B0" w14:textId="752CE98F" w:rsidR="00DF6017" w:rsidRPr="00C34332" w:rsidRDefault="00DF6017" w:rsidP="00E90851">
            <w:pPr>
              <w:keepNext/>
              <w:keepLines/>
              <w:spacing w:before="0" w:after="0" w:line="240" w:lineRule="auto"/>
              <w:rPr>
                <w:rFonts w:eastAsia="Times New Roman" w:cs="Calibri Light"/>
                <w:color w:val="292929"/>
                <w:sz w:val="20"/>
                <w:szCs w:val="20"/>
              </w:rPr>
            </w:pPr>
            <w:r w:rsidRPr="00C34332">
              <w:rPr>
                <w:rFonts w:eastAsia="Times New Roman" w:cs="Calibri Light"/>
                <w:caps/>
                <w:sz w:val="20"/>
                <w:szCs w:val="20"/>
              </w:rPr>
              <w:t>CZ01, CZ02, CZ03, CZ04, CZ05, CZ11, CZ12, CZ13</w:t>
            </w:r>
          </w:p>
        </w:tc>
      </w:tr>
      <w:tr w:rsidR="00DF6017" w:rsidRPr="00C34332" w14:paraId="4EAB3E57" w14:textId="77777777" w:rsidTr="00DF6017">
        <w:trPr>
          <w:trHeight w:val="173"/>
          <w:tblCellSpacing w:w="15" w:type="dxa"/>
        </w:trPr>
        <w:tc>
          <w:tcPr>
            <w:tcW w:w="2691" w:type="dxa"/>
            <w:shd w:val="clear" w:color="auto" w:fill="ECECEF" w:themeFill="text2"/>
          </w:tcPr>
          <w:p w14:paraId="671AC200" w14:textId="57090943" w:rsidR="00DF6017" w:rsidRPr="00C34332" w:rsidRDefault="00DF6017" w:rsidP="00E90851">
            <w:pPr>
              <w:keepNext/>
              <w:keepLines/>
              <w:spacing w:before="0" w:after="0" w:line="240" w:lineRule="auto"/>
              <w:rPr>
                <w:rFonts w:eastAsia="Times New Roman" w:cs="Calibri Light"/>
                <w:color w:val="292929"/>
                <w:sz w:val="20"/>
                <w:szCs w:val="20"/>
              </w:rPr>
            </w:pPr>
            <w:r w:rsidRPr="00C34332">
              <w:rPr>
                <w:rFonts w:eastAsia="Times New Roman" w:cs="Calibri Light"/>
                <w:caps/>
                <w:sz w:val="20"/>
                <w:szCs w:val="20"/>
              </w:rPr>
              <w:t>SDG&amp;E</w:t>
            </w:r>
          </w:p>
        </w:tc>
        <w:tc>
          <w:tcPr>
            <w:tcW w:w="5501" w:type="dxa"/>
            <w:shd w:val="clear" w:color="auto" w:fill="ECECEF" w:themeFill="text2"/>
          </w:tcPr>
          <w:p w14:paraId="08917111" w14:textId="10B521FD" w:rsidR="00DF6017" w:rsidRPr="00C34332" w:rsidRDefault="00DF6017" w:rsidP="00E90851">
            <w:pPr>
              <w:keepNext/>
              <w:keepLines/>
              <w:spacing w:before="0" w:after="0" w:line="240" w:lineRule="auto"/>
              <w:rPr>
                <w:rFonts w:eastAsia="Times New Roman" w:cs="Calibri Light"/>
                <w:color w:val="292929"/>
                <w:sz w:val="20"/>
                <w:szCs w:val="20"/>
              </w:rPr>
            </w:pPr>
            <w:r w:rsidRPr="00C34332">
              <w:rPr>
                <w:rFonts w:eastAsia="Times New Roman" w:cs="Calibri Light"/>
                <w:caps/>
                <w:sz w:val="20"/>
                <w:szCs w:val="20"/>
              </w:rPr>
              <w:t>CZ07</w:t>
            </w:r>
          </w:p>
        </w:tc>
      </w:tr>
    </w:tbl>
    <w:p w14:paraId="0B997A38" w14:textId="69D4315B" w:rsidR="00DF6017" w:rsidRDefault="00DF6017" w:rsidP="00DF6017"/>
    <w:p w14:paraId="400061E0" w14:textId="77777777" w:rsidR="003D03A2" w:rsidRPr="00E44A60" w:rsidRDefault="003D03A2" w:rsidP="004F3ECD">
      <w:pPr>
        <w:pStyle w:val="ListParagraph"/>
        <w:numPr>
          <w:ilvl w:val="0"/>
          <w:numId w:val="46"/>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Briefly explain the procedure to calculate UES values – explain how normalizing units, climate zones, building types and building vintages were utilized in the calculation and how the whole-building UEC or UES were converted to the normalized unit.</w:t>
      </w:r>
    </w:p>
    <w:p w14:paraId="69B7B6AC" w14:textId="77777777" w:rsidR="003D03A2" w:rsidRPr="00E44A60" w:rsidRDefault="003D03A2" w:rsidP="004F3ECD">
      <w:pPr>
        <w:pStyle w:val="ListParagraph"/>
        <w:numPr>
          <w:ilvl w:val="0"/>
          <w:numId w:val="46"/>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Insert UES calculation and provide a definition for each variable (either a static equation or a dynamic equation, which is pulled from the Calculation tab) (if applicable)</w:t>
      </w:r>
    </w:p>
    <w:p w14:paraId="47E7DEB1" w14:textId="77777777" w:rsidR="003D03A2" w:rsidRPr="00E44A60" w:rsidRDefault="003D03A2" w:rsidP="00C34332">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State the parameters that correspond to the UES calculation. For example, SWSV001: “Savings values were reported by building type (residential single family, multifamily, and mobile home) and climate zone. For this measure, the “existing (weighted DEER vintages)” building vintage was specified.”</w:t>
      </w:r>
    </w:p>
    <w:p w14:paraId="25570FF5" w14:textId="77777777" w:rsidR="003D03A2" w:rsidRPr="00E44A60" w:rsidRDefault="003D03A2" w:rsidP="00C34332">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Include the following calculation:</w:t>
      </w:r>
    </w:p>
    <w:p w14:paraId="180BF3D0" w14:textId="77777777" w:rsidR="003D03A2" w:rsidRPr="00E44A60" w:rsidRDefault="003D03A2" w:rsidP="004F3ECD">
      <w:pPr>
        <w:pStyle w:val="ListParagraph"/>
        <w:numPr>
          <w:ilvl w:val="2"/>
          <w:numId w:val="8"/>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Annual Unit Energy Savings – Electric (kWh/yr)</w:t>
      </w:r>
    </w:p>
    <w:p w14:paraId="1D9522D2" w14:textId="77777777" w:rsidR="003D03A2" w:rsidRPr="00E44A60" w:rsidRDefault="003D03A2" w:rsidP="004F3ECD">
      <w:pPr>
        <w:pStyle w:val="ListParagraph"/>
        <w:numPr>
          <w:ilvl w:val="2"/>
          <w:numId w:val="8"/>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NOTE: The eTRM documents both Baseline UEC and Measure Case UEC whenever possible, so savings should be calculated as the difference of these two usage values rather than just stated.</w:t>
      </w:r>
    </w:p>
    <w:p w14:paraId="7D6584DD" w14:textId="3F0210C8" w:rsidR="003D03A2" w:rsidRDefault="003D03A2" w:rsidP="00C34332">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If applicable, insert one or more calculations that require modifying the UES.  An adjustment factor is commonly used to calculate the UES of a DEER Modified measure.  (The dynamic calculation from SWSV003 provided below as an example)</w:t>
      </w:r>
    </w:p>
    <w:p w14:paraId="4D4A9DB3" w14:textId="77777777" w:rsidR="00E44A60" w:rsidRPr="00E44A60" w:rsidRDefault="00E44A60" w:rsidP="00E44A60"/>
    <w:p w14:paraId="3AA7036D" w14:textId="77777777" w:rsidR="003D03A2" w:rsidRPr="009737A1" w:rsidRDefault="003D03A2" w:rsidP="00607960">
      <w:pPr>
        <w:pStyle w:val="Caption"/>
      </w:pPr>
      <w:r w:rsidRPr="009737A1">
        <w:t>Annual Unit Energy Savings - Electric, Adjusted</w:t>
      </w:r>
    </w:p>
    <w:tbl>
      <w:tblPr>
        <w:tblW w:w="504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5040"/>
      </w:tblGrid>
      <w:tr w:rsidR="003D03A2" w:rsidRPr="00C34332" w14:paraId="62A7F5BC" w14:textId="77777777" w:rsidTr="003D03A2">
        <w:trPr>
          <w:trHeight w:val="270"/>
          <w:tblCellSpacing w:w="15" w:type="dxa"/>
        </w:trPr>
        <w:tc>
          <w:tcPr>
            <w:tcW w:w="3975" w:type="dxa"/>
            <w:shd w:val="clear" w:color="auto" w:fill="AE8D64"/>
            <w:noWrap/>
            <w:hideMark/>
          </w:tcPr>
          <w:p w14:paraId="343B513A" w14:textId="77777777" w:rsidR="003D03A2" w:rsidRPr="00C34332" w:rsidRDefault="003D03A2" w:rsidP="003D03A2">
            <w:pPr>
              <w:rPr>
                <w:rFonts w:cs="Calibri Light"/>
                <w:caps/>
                <w:color w:val="FFFFFF"/>
                <w:sz w:val="20"/>
                <w:szCs w:val="20"/>
              </w:rPr>
            </w:pPr>
            <w:r w:rsidRPr="00C34332">
              <w:rPr>
                <w:rFonts w:cs="Calibri Light"/>
                <w:caps/>
                <w:color w:val="FFFFFF"/>
                <w:sz w:val="20"/>
                <w:szCs w:val="20"/>
              </w:rPr>
              <w:t>EQUATION (KWH / YR)</w:t>
            </w:r>
          </w:p>
        </w:tc>
      </w:tr>
      <w:tr w:rsidR="003D03A2" w:rsidRPr="00C34332" w14:paraId="539A38FC" w14:textId="77777777" w:rsidTr="003D03A2">
        <w:trPr>
          <w:tblCellSpacing w:w="15" w:type="dxa"/>
        </w:trPr>
        <w:tc>
          <w:tcPr>
            <w:tcW w:w="3975" w:type="dxa"/>
            <w:shd w:val="clear" w:color="auto" w:fill="auto"/>
            <w:tcMar>
              <w:top w:w="0" w:type="dxa"/>
              <w:left w:w="0" w:type="dxa"/>
              <w:bottom w:w="0" w:type="dxa"/>
              <w:right w:w="0" w:type="dxa"/>
            </w:tcMar>
            <w:vAlign w:val="center"/>
            <w:hideMark/>
          </w:tcPr>
          <w:p w14:paraId="608B1B11" w14:textId="77777777" w:rsidR="003D03A2" w:rsidRPr="00C34332" w:rsidRDefault="003D03A2" w:rsidP="003D03A2">
            <w:pPr>
              <w:rPr>
                <w:rFonts w:cs="Calibri Light"/>
                <w:i/>
                <w:iCs/>
                <w:sz w:val="20"/>
                <w:szCs w:val="20"/>
              </w:rPr>
            </w:pPr>
            <w:r w:rsidRPr="00C34332">
              <w:rPr>
                <w:rStyle w:val="katex-mathml"/>
                <w:rFonts w:cs="Calibri Light"/>
                <w:i/>
                <w:iCs/>
                <w:sz w:val="20"/>
                <w:szCs w:val="20"/>
                <w:bdr w:val="none" w:sz="0" w:space="0" w:color="auto" w:frame="1"/>
              </w:rPr>
              <w:t>UES_RCA__</w:t>
            </w:r>
            <w:proofErr w:type="spellStart"/>
            <w:proofErr w:type="gramStart"/>
            <w:r w:rsidRPr="00C34332">
              <w:rPr>
                <w:rStyle w:val="katex-mathml"/>
                <w:rFonts w:cs="Calibri Light"/>
                <w:i/>
                <w:iCs/>
                <w:sz w:val="20"/>
                <w:szCs w:val="20"/>
                <w:bdr w:val="none" w:sz="0" w:space="0" w:color="auto" w:frame="1"/>
              </w:rPr>
              <w:t>YrkWh</w:t>
            </w:r>
            <w:proofErr w:type="spellEnd"/>
            <w:r w:rsidRPr="00C34332">
              <w:rPr>
                <w:rStyle w:val="katex-mathml"/>
                <w:rFonts w:cs="Calibri Light"/>
                <w:i/>
                <w:iCs/>
                <w:sz w:val="20"/>
                <w:szCs w:val="20"/>
                <w:bdr w:val="none" w:sz="0" w:space="0" w:color="auto" w:frame="1"/>
              </w:rPr>
              <w:t xml:space="preserve">  </w:t>
            </w:r>
            <w:r w:rsidRPr="00C34332">
              <w:rPr>
                <w:rStyle w:val="mbin"/>
                <w:rFonts w:cs="Calibri Light"/>
                <w:sz w:val="20"/>
                <w:szCs w:val="20"/>
              </w:rPr>
              <w:t>x</w:t>
            </w:r>
            <w:proofErr w:type="gramEnd"/>
            <w:r w:rsidRPr="00C34332">
              <w:rPr>
                <w:rStyle w:val="mbin"/>
                <w:rFonts w:cs="Calibri Light"/>
                <w:sz w:val="20"/>
                <w:szCs w:val="20"/>
              </w:rPr>
              <w:t xml:space="preserve">  </w:t>
            </w:r>
            <w:proofErr w:type="spellStart"/>
            <w:r w:rsidRPr="00C34332">
              <w:rPr>
                <w:rStyle w:val="mord"/>
                <w:rFonts w:cs="Calibri Light"/>
                <w:i/>
                <w:iCs/>
                <w:sz w:val="20"/>
                <w:szCs w:val="20"/>
              </w:rPr>
              <w:t>adjFac</w:t>
            </w:r>
            <w:proofErr w:type="spellEnd"/>
          </w:p>
        </w:tc>
      </w:tr>
      <w:bookmarkEnd w:id="223"/>
      <w:bookmarkEnd w:id="228"/>
    </w:tbl>
    <w:p w14:paraId="5E890545" w14:textId="77777777" w:rsidR="003D03A2" w:rsidRDefault="003D03A2" w:rsidP="003D03A2"/>
    <w:p w14:paraId="499C0D38" w14:textId="77777777" w:rsidR="003D03A2" w:rsidRDefault="003D03A2" w:rsidP="009B27DC">
      <w:pPr>
        <w:pStyle w:val="eTRMHeading4"/>
      </w:pPr>
      <w:bookmarkStart w:id="256" w:name="_Toc70671582"/>
      <w:bookmarkStart w:id="257" w:name="_Toc70672122"/>
      <w:bookmarkStart w:id="258" w:name="_Toc94629754"/>
      <w:r>
        <w:t>Inputs and Assumptions</w:t>
      </w:r>
      <w:bookmarkEnd w:id="256"/>
      <w:bookmarkEnd w:id="257"/>
      <w:bookmarkEnd w:id="258"/>
      <w:r>
        <w:t xml:space="preserve"> </w:t>
      </w:r>
    </w:p>
    <w:p w14:paraId="02B3FF6E" w14:textId="77777777" w:rsidR="003D03A2" w:rsidRPr="00E44A60" w:rsidRDefault="003D03A2" w:rsidP="003D03A2">
      <w:pPr>
        <w:shd w:val="clear" w:color="auto" w:fill="D9D9D9" w:themeFill="background1" w:themeFillShade="D9"/>
        <w:rPr>
          <w:rFonts w:cs="Calibri Light"/>
          <w:sz w:val="20"/>
          <w:szCs w:val="20"/>
        </w:rPr>
      </w:pPr>
      <w:bookmarkStart w:id="259" w:name="_Hlk61014738"/>
      <w:r w:rsidRPr="00E44A60">
        <w:rPr>
          <w:rFonts w:cs="Calibri Light"/>
          <w:sz w:val="20"/>
          <w:szCs w:val="20"/>
        </w:rPr>
        <w:t xml:space="preserve">[This section will explain all inputs and assumptions for the calculation of the final UES values and will specify all references for such inputs and assumptions.] </w:t>
      </w:r>
    </w:p>
    <w:p w14:paraId="4E5AC985" w14:textId="77777777" w:rsidR="003D03A2" w:rsidRPr="00E44A60" w:rsidRDefault="003D03A2" w:rsidP="004F3ECD">
      <w:pPr>
        <w:pStyle w:val="ListParagraph"/>
        <w:numPr>
          <w:ilvl w:val="0"/>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 xml:space="preserve">Provide a brief description of each input or assumption. Inputs/assumptions may be presented in tabular form; for some measures or for some specific inputs/assumptions it may be more appropriate to explain in narrative format. </w:t>
      </w:r>
    </w:p>
    <w:p w14:paraId="0BF1D3C1" w14:textId="77777777" w:rsidR="003D03A2" w:rsidRPr="00E44A60" w:rsidRDefault="003D03A2" w:rsidP="004F3ECD">
      <w:pPr>
        <w:pStyle w:val="ListParagraph"/>
        <w:numPr>
          <w:ilvl w:val="0"/>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 xml:space="preserve">For each input/assumption, cite the reference from which it was obtained or derived. </w:t>
      </w:r>
    </w:p>
    <w:p w14:paraId="575554D3" w14:textId="77777777" w:rsidR="003D03A2" w:rsidRPr="00E44A60" w:rsidRDefault="003D03A2" w:rsidP="004F3ECD">
      <w:pPr>
        <w:pStyle w:val="ListParagraph"/>
        <w:keepNext/>
        <w:keepLines/>
        <w:numPr>
          <w:ilvl w:val="0"/>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lastRenderedPageBreak/>
        <w:t xml:space="preserve">Common reference files and examples are listed </w:t>
      </w:r>
      <w:proofErr w:type="gramStart"/>
      <w:r w:rsidRPr="00E44A60">
        <w:rPr>
          <w:rFonts w:cs="Calibri Light"/>
          <w:sz w:val="20"/>
          <w:szCs w:val="20"/>
        </w:rPr>
        <w:t>below</w:t>
      </w:r>
      <w:proofErr w:type="gramEnd"/>
      <w:r w:rsidRPr="00E44A60">
        <w:rPr>
          <w:rFonts w:cs="Calibri Light"/>
          <w:sz w:val="20"/>
          <w:szCs w:val="20"/>
        </w:rPr>
        <w:t xml:space="preserve"> </w:t>
      </w:r>
    </w:p>
    <w:p w14:paraId="7FA407F4" w14:textId="77777777" w:rsidR="003D03A2" w:rsidRPr="00E44A60" w:rsidRDefault="003D03A2" w:rsidP="00E90851">
      <w:pPr>
        <w:pStyle w:val="ListParagraph"/>
        <w:keepNext/>
        <w:keepLines/>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u w:val="single"/>
        </w:rPr>
        <w:t>Calculation File:</w:t>
      </w:r>
      <w:r w:rsidRPr="00E44A60">
        <w:rPr>
          <w:rFonts w:cs="Calibri Light"/>
          <w:sz w:val="20"/>
          <w:szCs w:val="20"/>
        </w:rPr>
        <w:t xml:space="preserve"> </w:t>
      </w:r>
    </w:p>
    <w:p w14:paraId="52D20BA8" w14:textId="77777777" w:rsidR="003D03A2" w:rsidRPr="00E44A60" w:rsidRDefault="003D03A2" w:rsidP="004F3ECD">
      <w:pPr>
        <w:pStyle w:val="ListParagraph"/>
        <w:keepNext/>
        <w:keepLines/>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Calculation file naming convention: Measure ID-Version_Calcs_Files.xlsx</w:t>
      </w:r>
    </w:p>
    <w:p w14:paraId="5F161B26" w14:textId="77777777" w:rsidR="003D03A2" w:rsidRPr="00E44A60" w:rsidRDefault="003D03A2" w:rsidP="004F3ECD">
      <w:pPr>
        <w:pStyle w:val="ListParagraph"/>
        <w:keepNext/>
        <w:keepLines/>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NOTE: Calculation files should provide weighting and any calculations needed to derive UES</w:t>
      </w:r>
    </w:p>
    <w:p w14:paraId="6E1C68F4"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 xml:space="preserve">Indicate specific tab in Excel file if </w:t>
      </w:r>
      <w:proofErr w:type="gramStart"/>
      <w:r w:rsidRPr="00E44A60">
        <w:rPr>
          <w:rFonts w:cs="Calibri Light"/>
          <w:sz w:val="20"/>
          <w:szCs w:val="20"/>
        </w:rPr>
        <w:t>applicable</w:t>
      </w:r>
      <w:proofErr w:type="gramEnd"/>
    </w:p>
    <w:p w14:paraId="52F344E9"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Example:  SWHC030: R1022 - Southern California Edison (SCE). 2019. “SWHC030-01_Calcs_Files.xlsx”</w:t>
      </w:r>
    </w:p>
    <w:p w14:paraId="59A78A9D"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u w:val="single"/>
        </w:rPr>
        <w:t>Weighting File:</w:t>
      </w:r>
      <w:r w:rsidRPr="00E44A60">
        <w:rPr>
          <w:rFonts w:cs="Calibri Light"/>
          <w:sz w:val="20"/>
          <w:szCs w:val="20"/>
        </w:rPr>
        <w:t xml:space="preserve"> </w:t>
      </w:r>
      <w:r w:rsidRPr="00E44A60">
        <w:rPr>
          <w:rFonts w:eastAsia="Calibri" w:cs="Calibri Light"/>
          <w:sz w:val="20"/>
          <w:szCs w:val="20"/>
        </w:rPr>
        <w:t xml:space="preserve">Weight file(s) and any associated information should be provided as a </w:t>
      </w:r>
      <w:proofErr w:type="gramStart"/>
      <w:r w:rsidRPr="00E44A60">
        <w:rPr>
          <w:rFonts w:eastAsia="Calibri" w:cs="Calibri Light"/>
          <w:sz w:val="20"/>
          <w:szCs w:val="20"/>
        </w:rPr>
        <w:t>reference</w:t>
      </w:r>
      <w:proofErr w:type="gramEnd"/>
    </w:p>
    <w:p w14:paraId="0B7D9F6D"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Example:  SWSV010: R957 - Pacific Gas and Electric Company (PG&amp;E). 2019. “SWSV010-01 Econ Control Vintage Weighted Savings.xlsx”</w:t>
      </w:r>
    </w:p>
    <w:p w14:paraId="6D59CBC5" w14:textId="121E2A2A"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u w:val="single"/>
        </w:rPr>
        <w:t>Weather Data Files:</w:t>
      </w:r>
      <w:r w:rsidRPr="00E44A60">
        <w:rPr>
          <w:rFonts w:cs="Calibri Light"/>
          <w:sz w:val="20"/>
          <w:szCs w:val="20"/>
        </w:rPr>
        <w:t xml:space="preserve"> Include </w:t>
      </w:r>
      <w:r w:rsidR="00577FA2" w:rsidRPr="00E44A60">
        <w:rPr>
          <w:rFonts w:cs="Calibri Light"/>
          <w:sz w:val="20"/>
          <w:szCs w:val="20"/>
        </w:rPr>
        <w:t xml:space="preserve">CEC </w:t>
      </w:r>
      <w:r w:rsidRPr="00E44A60">
        <w:rPr>
          <w:rFonts w:cs="Calibri Light"/>
          <w:sz w:val="20"/>
          <w:szCs w:val="20"/>
        </w:rPr>
        <w:t xml:space="preserve">CZ weather files (if applicable): </w:t>
      </w:r>
    </w:p>
    <w:p w14:paraId="28EB4718"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Example:</w:t>
      </w:r>
      <w:r w:rsidRPr="00E44A60">
        <w:rPr>
          <w:rFonts w:cs="Calibri Light"/>
          <w:b/>
          <w:bCs/>
          <w:sz w:val="20"/>
          <w:szCs w:val="20"/>
        </w:rPr>
        <w:t xml:space="preserve"> </w:t>
      </w:r>
      <w:r w:rsidRPr="00E44A60">
        <w:rPr>
          <w:rFonts w:cs="Calibri Light"/>
          <w:sz w:val="20"/>
          <w:szCs w:val="20"/>
        </w:rPr>
        <w:t xml:space="preserve"> R123 - California Energy Commission (CEC). 2011. “CZ2010 Weather Files.xlsx.” </w:t>
      </w:r>
    </w:p>
    <w:p w14:paraId="65132761" w14:textId="77777777" w:rsidR="003D03A2" w:rsidRPr="00E44A60" w:rsidRDefault="003D03A2" w:rsidP="004F3ECD">
      <w:pPr>
        <w:pStyle w:val="ListParagraph"/>
        <w:numPr>
          <w:ilvl w:val="0"/>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If DEER Modified measure: Explain why and how savings needed to be modified. State if the adjustment factor varies by a parameter, such as vary by climate zone or building type. State the requirements that necessitated the modification/adjustment. (For example, a code change - 2016 Title 24, 2013 Title 20)</w:t>
      </w:r>
    </w:p>
    <w:p w14:paraId="2ADA8EE7" w14:textId="77777777" w:rsidR="003D03A2" w:rsidRPr="00E44A60" w:rsidRDefault="003D03A2" w:rsidP="004F3ECD">
      <w:pPr>
        <w:pStyle w:val="ListParagraph"/>
        <w:numPr>
          <w:ilvl w:val="0"/>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Explain if the savings values and/or input assumptions were approved in a DEER update resolution?  If so, specify and provide section/page/table number. (For example, E-4952, E-4867, E-5009)</w:t>
      </w:r>
    </w:p>
    <w:p w14:paraId="1DA90584" w14:textId="77777777" w:rsidR="003D03A2" w:rsidRPr="00E44A60" w:rsidRDefault="003D03A2" w:rsidP="004F3ECD">
      <w:pPr>
        <w:pStyle w:val="ListParagraph"/>
        <w:numPr>
          <w:ilvl w:val="0"/>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 xml:space="preserve">Explain how the input/assumption is derived. </w:t>
      </w:r>
    </w:p>
    <w:p w14:paraId="78456B5F"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Focus on the constants, parameter values, load shapes, eQUEST input variables, energy use and cooling capacity data, thermostat multipliers, performance curves and any standards or codes used for the calculations/</w:t>
      </w:r>
      <w:proofErr w:type="gramStart"/>
      <w:r w:rsidRPr="00E44A60">
        <w:rPr>
          <w:rFonts w:cs="Calibri Light"/>
          <w:sz w:val="20"/>
          <w:szCs w:val="20"/>
        </w:rPr>
        <w:t>modeling</w:t>
      </w:r>
      <w:proofErr w:type="gramEnd"/>
      <w:r w:rsidRPr="00E44A60">
        <w:rPr>
          <w:rFonts w:cs="Calibri Light"/>
          <w:sz w:val="20"/>
          <w:szCs w:val="20"/>
        </w:rPr>
        <w:t xml:space="preserve"> </w:t>
      </w:r>
    </w:p>
    <w:p w14:paraId="1A351439"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Provide tables of the data used (either static or pulled from the Supporting Data tab)</w:t>
      </w:r>
    </w:p>
    <w:p w14:paraId="01559A2A"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 xml:space="preserve">Provide a sample of the assumptions used in the DEER simulation </w:t>
      </w:r>
      <w:proofErr w:type="gramStart"/>
      <w:r w:rsidRPr="00E44A60">
        <w:rPr>
          <w:rFonts w:cs="Calibri Light"/>
          <w:sz w:val="20"/>
          <w:szCs w:val="20"/>
        </w:rPr>
        <w:t>prototypes</w:t>
      </w:r>
      <w:proofErr w:type="gramEnd"/>
    </w:p>
    <w:p w14:paraId="4C07ED5D" w14:textId="77777777" w:rsidR="003D03A2" w:rsidRPr="00E44A60" w:rsidRDefault="003D03A2" w:rsidP="004F3ECD">
      <w:pPr>
        <w:pStyle w:val="ListParagraph"/>
        <w:numPr>
          <w:ilvl w:val="0"/>
          <w:numId w:val="31"/>
        </w:numPr>
        <w:shd w:val="clear" w:color="auto" w:fill="D9D9D9" w:themeFill="background1" w:themeFillShade="D9"/>
        <w:spacing w:before="0" w:after="160" w:line="259" w:lineRule="auto"/>
        <w:rPr>
          <w:rFonts w:cs="Calibri Light"/>
          <w:b/>
          <w:bCs/>
          <w:sz w:val="20"/>
          <w:szCs w:val="20"/>
        </w:rPr>
      </w:pPr>
      <w:r w:rsidRPr="00E44A60">
        <w:rPr>
          <w:rFonts w:cs="Calibri Light"/>
          <w:sz w:val="20"/>
          <w:szCs w:val="20"/>
        </w:rPr>
        <w:t xml:space="preserve">Provide </w:t>
      </w:r>
      <w:proofErr w:type="gramStart"/>
      <w:r w:rsidRPr="00E44A60">
        <w:rPr>
          <w:rFonts w:cs="Calibri Light"/>
          <w:sz w:val="20"/>
          <w:szCs w:val="20"/>
        </w:rPr>
        <w:t>the original</w:t>
      </w:r>
      <w:proofErr w:type="gramEnd"/>
      <w:r w:rsidRPr="00E44A60">
        <w:rPr>
          <w:rFonts w:cs="Calibri Light"/>
          <w:sz w:val="20"/>
          <w:szCs w:val="20"/>
        </w:rPr>
        <w:t xml:space="preserve"> references and documentation that substantiates all inputs and assumptions. Examples provided below:</w:t>
      </w:r>
    </w:p>
    <w:p w14:paraId="6729D3CA"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2004-2005 DEER Update Study conducted by Itron, Inc.</w:t>
      </w:r>
    </w:p>
    <w:p w14:paraId="4AAECADE"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May 2013 NRQM Disposition, May 2013 RQM Disposition</w:t>
      </w:r>
    </w:p>
    <w:p w14:paraId="2EA9825D"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HVAC Impact Evaluation FINAL Report WO32 conducted by DNV GL (“WO32 Study”)</w:t>
      </w:r>
    </w:p>
    <w:p w14:paraId="37FAE9DA"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 xml:space="preserve">Emerging Technologies (ET) Program study </w:t>
      </w:r>
    </w:p>
    <w:p w14:paraId="2FEA0F49"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Residential Appliance Saturation Survey (RASS) data</w:t>
      </w:r>
    </w:p>
    <w:p w14:paraId="41593B1C" w14:textId="77777777" w:rsidR="003D03A2" w:rsidRPr="00E44A60" w:rsidRDefault="003D03A2" w:rsidP="00DF6017">
      <w:pPr>
        <w:pStyle w:val="ListParagraph"/>
        <w:shd w:val="clear" w:color="auto" w:fill="D9D9D9" w:themeFill="background1" w:themeFillShade="D9"/>
        <w:spacing w:before="0" w:after="160" w:line="259" w:lineRule="auto"/>
        <w:ind w:left="1440"/>
        <w:rPr>
          <w:rFonts w:cs="Calibri Light"/>
          <w:sz w:val="20"/>
          <w:szCs w:val="20"/>
        </w:rPr>
      </w:pPr>
      <w:r w:rsidRPr="00E44A60">
        <w:rPr>
          <w:rFonts w:cs="Calibri Light"/>
          <w:sz w:val="20"/>
          <w:szCs w:val="20"/>
        </w:rPr>
        <w:t xml:space="preserve">Reference within a sentence: </w:t>
      </w:r>
    </w:p>
    <w:p w14:paraId="173D87FA"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SWBE006: “Per the DEER 2004-2005 Update Study Final Report, the overall ceiling U-Factors for the measure, baseline and code baseline are listed in the Residential Roof Insulation Table (</w:t>
      </w:r>
      <w:proofErr w:type="spellStart"/>
      <w:r w:rsidRPr="00E44A60">
        <w:rPr>
          <w:rFonts w:cs="Calibri Light"/>
          <w:sz w:val="20"/>
          <w:szCs w:val="20"/>
        </w:rPr>
        <w:t>ResRoofInsMeasures</w:t>
      </w:r>
      <w:proofErr w:type="spellEnd"/>
      <w:r w:rsidRPr="00E44A60">
        <w:rPr>
          <w:rFonts w:cs="Calibri Light"/>
          <w:sz w:val="20"/>
          <w:szCs w:val="20"/>
        </w:rPr>
        <w:t xml:space="preserve"> Sheet of 2005DEERResidentialMeasuresList_05-08-15.xls).”</w:t>
      </w:r>
    </w:p>
    <w:p w14:paraId="2E963D64" w14:textId="77777777" w:rsidR="003D03A2" w:rsidRPr="00E44A60" w:rsidRDefault="003D03A2" w:rsidP="004F3ECD">
      <w:pPr>
        <w:pStyle w:val="ListParagraph"/>
        <w:numPr>
          <w:ilvl w:val="2"/>
          <w:numId w:val="31"/>
        </w:numPr>
        <w:shd w:val="clear" w:color="auto" w:fill="D9D9D9" w:themeFill="background1" w:themeFillShade="D9"/>
        <w:spacing w:before="0" w:after="160" w:line="259" w:lineRule="auto"/>
        <w:rPr>
          <w:rFonts w:cs="Calibri Light"/>
          <w:sz w:val="20"/>
          <w:szCs w:val="20"/>
        </w:rPr>
      </w:pPr>
      <w:r w:rsidRPr="00E44A60">
        <w:rPr>
          <w:rFonts w:cs="Calibri Light"/>
          <w:sz w:val="20"/>
          <w:szCs w:val="20"/>
        </w:rPr>
        <w:t>Note that if an input or assumption was approved in a DEER Resolution, the Resolution is typically not the original source for the value. The Resolution should be cited in addition to the original source.</w:t>
      </w:r>
    </w:p>
    <w:bookmarkEnd w:id="259"/>
    <w:p w14:paraId="54BDE850" w14:textId="77777777" w:rsidR="003D03A2" w:rsidRDefault="003D03A2" w:rsidP="003D03A2"/>
    <w:p w14:paraId="14862DBE" w14:textId="77777777" w:rsidR="003D03A2" w:rsidRPr="004B06E3" w:rsidRDefault="003D03A2" w:rsidP="00F0019B">
      <w:pPr>
        <w:pStyle w:val="eTRMHeading3"/>
      </w:pPr>
      <w:bookmarkStart w:id="260" w:name="_Toc70671583"/>
      <w:bookmarkStart w:id="261" w:name="_Toc70672123"/>
      <w:bookmarkStart w:id="262" w:name="_Toc94629755"/>
      <w:bookmarkStart w:id="263" w:name="_Toc121942180"/>
      <w:r w:rsidRPr="004B06E3">
        <w:lastRenderedPageBreak/>
        <w:t>Peak Electric Demand Reduction (</w:t>
      </w:r>
      <w:r w:rsidRPr="001E3C28">
        <w:t>kW</w:t>
      </w:r>
      <w:r w:rsidRPr="004B06E3">
        <w:t>)</w:t>
      </w:r>
      <w:bookmarkEnd w:id="260"/>
      <w:bookmarkEnd w:id="261"/>
      <w:bookmarkEnd w:id="262"/>
      <w:bookmarkEnd w:id="263"/>
    </w:p>
    <w:p w14:paraId="7A957BFB" w14:textId="25EEC22C" w:rsidR="003D03A2" w:rsidRDefault="003D03A2" w:rsidP="00E90851">
      <w:pPr>
        <w:keepNext/>
        <w:keepLines/>
        <w:spacing w:before="0" w:after="0"/>
      </w:pPr>
      <w:r w:rsidRPr="00577FA2">
        <w:rPr>
          <w:highlight w:val="yellow"/>
        </w:rPr>
        <w:t xml:space="preserve">[Boilerplate </w:t>
      </w:r>
      <w:r w:rsidR="00E44A60">
        <w:rPr>
          <w:highlight w:val="yellow"/>
        </w:rPr>
        <w:t>t</w:t>
      </w:r>
      <w:r w:rsidRPr="00577FA2">
        <w:rPr>
          <w:highlight w:val="yellow"/>
        </w:rPr>
        <w:t xml:space="preserve">ext </w:t>
      </w:r>
      <w:r w:rsidRPr="00577FA2">
        <w:rPr>
          <w:rFonts w:ascii="Wingdings" w:eastAsia="Wingdings" w:hAnsi="Wingdings" w:cs="Wingdings"/>
          <w:highlight w:val="yellow"/>
        </w:rPr>
        <w:t>à</w:t>
      </w:r>
      <w:r w:rsidRPr="00577FA2">
        <w:rPr>
          <w:highlight w:val="yellow"/>
        </w:rPr>
        <w:t>]</w:t>
      </w:r>
      <w:r w:rsidRPr="00577FA2">
        <w:t xml:space="preserve"> </w:t>
      </w:r>
      <w:r w:rsidRPr="00D61D6A">
        <w:rPr>
          <w:iCs/>
        </w:rPr>
        <w:t xml:space="preserve">Peak demand reduction values were derived using the methodology presented in Electric Savings. The peak demand reduction was calculated as the difference between the baseline and measure case average hourly peak demand for the 15 hours of the peak period from 4:00 p.m. to 9:00 p.m. during the three consecutive weekday period within the dates of June 1 through September 30 that was defined within each climate zone by having the highest algebraic sum of the average temperature over the </w:t>
      </w:r>
      <w:r w:rsidR="00E44A60" w:rsidRPr="00D61D6A">
        <w:rPr>
          <w:iCs/>
        </w:rPr>
        <w:t>three-day</w:t>
      </w:r>
      <w:r w:rsidRPr="00D61D6A">
        <w:rPr>
          <w:iCs/>
        </w:rPr>
        <w:t xml:space="preserve"> period from</w:t>
      </w:r>
      <w:r w:rsidR="00577FA2">
        <w:rPr>
          <w:iCs/>
        </w:rPr>
        <w:t xml:space="preserve"> 12</w:t>
      </w:r>
      <w:r w:rsidRPr="00D61D6A">
        <w:rPr>
          <w:iCs/>
        </w:rPr>
        <w:t xml:space="preserve"> noon to 6 p</w:t>
      </w:r>
      <w:r w:rsidR="00E44A60">
        <w:rPr>
          <w:iCs/>
        </w:rPr>
        <w:t>.</w:t>
      </w:r>
      <w:r w:rsidRPr="00D61D6A">
        <w:rPr>
          <w:iCs/>
        </w:rPr>
        <w:t>m.</w:t>
      </w:r>
      <w:r w:rsidR="007F3802" w:rsidRPr="007F3802">
        <w:rPr>
          <w:color w:val="FFFFFF" w:themeColor="background1"/>
          <w:shd w:val="clear" w:color="auto" w:fill="64A244"/>
        </w:rPr>
        <w:t xml:space="preserve"> </w:t>
      </w:r>
      <w:r w:rsidR="007F3802" w:rsidRPr="00077879">
        <w:rPr>
          <w:color w:val="FFFFFF" w:themeColor="background1"/>
          <w:shd w:val="clear" w:color="auto" w:fill="64A244"/>
        </w:rPr>
        <w:t>R</w:t>
      </w:r>
      <w:r w:rsidR="007F3802">
        <w:rPr>
          <w:color w:val="FFFFFF" w:themeColor="background1"/>
          <w:shd w:val="clear" w:color="auto" w:fill="64A244"/>
        </w:rPr>
        <w:t>622, OP1</w:t>
      </w:r>
      <w:r w:rsidRPr="00D61D6A">
        <w:rPr>
          <w:rFonts w:ascii="Helvetica" w:hAnsi="Helvetica" w:cs="Helvetica"/>
          <w:iCs/>
          <w:color w:val="292929"/>
          <w:sz w:val="27"/>
          <w:szCs w:val="27"/>
          <w:shd w:val="clear" w:color="auto" w:fill="FFFFFF"/>
        </w:rPr>
        <w:t xml:space="preserve"> </w:t>
      </w:r>
    </w:p>
    <w:p w14:paraId="53C24198" w14:textId="77777777" w:rsidR="003D03A2" w:rsidRDefault="003D03A2" w:rsidP="003D03A2"/>
    <w:p w14:paraId="5E5B5655" w14:textId="77777777" w:rsidR="003D03A2" w:rsidRPr="004B06E3" w:rsidRDefault="003D03A2" w:rsidP="00F0019B">
      <w:pPr>
        <w:pStyle w:val="eTRMHeading3"/>
      </w:pPr>
      <w:bookmarkStart w:id="264" w:name="_Toc70671584"/>
      <w:bookmarkStart w:id="265" w:name="_Toc70672124"/>
      <w:bookmarkStart w:id="266" w:name="_Toc94629756"/>
      <w:bookmarkStart w:id="267" w:name="_Toc121942181"/>
      <w:r w:rsidRPr="004B06E3">
        <w:t>Gas Savings (</w:t>
      </w:r>
      <w:r w:rsidRPr="001E3C28">
        <w:t>therms</w:t>
      </w:r>
      <w:r w:rsidRPr="004B06E3">
        <w:t>)</w:t>
      </w:r>
      <w:bookmarkEnd w:id="264"/>
      <w:bookmarkEnd w:id="265"/>
      <w:bookmarkEnd w:id="266"/>
      <w:bookmarkEnd w:id="267"/>
    </w:p>
    <w:p w14:paraId="14A6F878" w14:textId="10B7F12E" w:rsidR="003D03A2" w:rsidRDefault="003D03A2" w:rsidP="003D03A2">
      <w:pPr>
        <w:rPr>
          <w:iCs/>
        </w:rPr>
      </w:pPr>
      <w:r w:rsidRPr="00577FA2">
        <w:rPr>
          <w:highlight w:val="yellow"/>
        </w:rPr>
        <w:t xml:space="preserve">[Boilerplate </w:t>
      </w:r>
      <w:r w:rsidR="00665325">
        <w:rPr>
          <w:highlight w:val="yellow"/>
        </w:rPr>
        <w:t>t</w:t>
      </w:r>
      <w:r w:rsidRPr="00577FA2">
        <w:rPr>
          <w:highlight w:val="yellow"/>
        </w:rPr>
        <w:t xml:space="preserve">ext </w:t>
      </w:r>
      <w:r w:rsidRPr="00577FA2">
        <w:rPr>
          <w:rFonts w:ascii="Wingdings" w:eastAsia="Wingdings" w:hAnsi="Wingdings" w:cs="Wingdings"/>
          <w:highlight w:val="yellow"/>
        </w:rPr>
        <w:t>à</w:t>
      </w:r>
      <w:r w:rsidRPr="00577FA2">
        <w:rPr>
          <w:highlight w:val="yellow"/>
        </w:rPr>
        <w:t>]</w:t>
      </w:r>
      <w:r>
        <w:t xml:space="preserve"> </w:t>
      </w:r>
      <w:r w:rsidRPr="00D61D6A">
        <w:rPr>
          <w:iCs/>
        </w:rPr>
        <w:t>Gas unit energy savings (UES) values were derived using the methodology presented in Electric Savings.</w:t>
      </w:r>
    </w:p>
    <w:p w14:paraId="4893516F" w14:textId="56A7F048" w:rsidR="004F59BE" w:rsidRDefault="004F59BE" w:rsidP="003D03A2">
      <w:pPr>
        <w:rPr>
          <w:iCs/>
        </w:rPr>
      </w:pPr>
    </w:p>
    <w:p w14:paraId="0B45EC78" w14:textId="77777777" w:rsidR="004F59BE" w:rsidRDefault="004F59BE" w:rsidP="004F59BE">
      <w:pPr>
        <w:sectPr w:rsidR="004F59BE" w:rsidSect="00E90851">
          <w:headerReference w:type="default" r:id="rId53"/>
          <w:footerReference w:type="default" r:id="rId54"/>
          <w:headerReference w:type="first" r:id="rId55"/>
          <w:footerReference w:type="first" r:id="rId56"/>
          <w:endnotePr>
            <w:numFmt w:val="decimal"/>
          </w:endnotePr>
          <w:pgSz w:w="12240" w:h="15840"/>
          <w:pgMar w:top="1440" w:right="1440" w:bottom="1440" w:left="1440" w:header="720" w:footer="720" w:gutter="0"/>
          <w:cols w:space="720"/>
          <w:titlePg/>
          <w:docGrid w:linePitch="360"/>
        </w:sectPr>
      </w:pPr>
    </w:p>
    <w:p w14:paraId="5F7D5ECE" w14:textId="7F3F6015" w:rsidR="00C26CF1" w:rsidRDefault="00C26CF1" w:rsidP="00C26CF1">
      <w:r>
        <w:rPr>
          <w:noProof/>
        </w:rPr>
        <w:lastRenderedPageBreak/>
        <w:drawing>
          <wp:anchor distT="0" distB="0" distL="114300" distR="114300" simplePos="0" relativeHeight="251658244" behindDoc="1" locked="0" layoutInCell="1" allowOverlap="1" wp14:anchorId="58832F4B" wp14:editId="51F5B180">
            <wp:simplePos x="0" y="0"/>
            <wp:positionH relativeFrom="margin">
              <wp:posOffset>0</wp:posOffset>
            </wp:positionH>
            <wp:positionV relativeFrom="paragraph">
              <wp:posOffset>1905</wp:posOffset>
            </wp:positionV>
            <wp:extent cx="594995" cy="715010"/>
            <wp:effectExtent l="0" t="0" r="0" b="8890"/>
            <wp:wrapTight wrapText="bothSides">
              <wp:wrapPolygon edited="0">
                <wp:start x="0" y="0"/>
                <wp:lineTo x="0" y="21293"/>
                <wp:lineTo x="20747" y="21293"/>
                <wp:lineTo x="20747" y="0"/>
                <wp:lineTo x="0" y="0"/>
              </wp:wrapPolygon>
            </wp:wrapTight>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Word&#10;&#10;Description automatically generated"/>
                    <pic:cNvPicPr/>
                  </pic:nvPicPr>
                  <pic:blipFill rotWithShape="1">
                    <a:blip r:embed="rId34" cstate="print">
                      <a:extLst>
                        <a:ext uri="{28A0092B-C50C-407E-A947-70E740481C1C}">
                          <a14:useLocalDpi xmlns:a14="http://schemas.microsoft.com/office/drawing/2010/main" val="0"/>
                        </a:ext>
                      </a:extLst>
                    </a:blip>
                    <a:srcRect l="28143" t="41125" r="57713" b="28624"/>
                    <a:stretch/>
                  </pic:blipFill>
                  <pic:spPr bwMode="auto">
                    <a:xfrm>
                      <a:off x="0" y="0"/>
                      <a:ext cx="594995" cy="715010"/>
                    </a:xfrm>
                    <a:prstGeom prst="rect">
                      <a:avLst/>
                    </a:prstGeom>
                    <a:ln>
                      <a:noFill/>
                    </a:ln>
                    <a:extLst>
                      <a:ext uri="{53640926-AAD7-44D8-BBD7-CCE9431645EC}">
                        <a14:shadowObscured xmlns:a14="http://schemas.microsoft.com/office/drawing/2010/main"/>
                      </a:ext>
                    </a:extLst>
                  </pic:spPr>
                </pic:pic>
              </a:graphicData>
            </a:graphic>
          </wp:anchor>
        </w:drawing>
      </w:r>
    </w:p>
    <w:p w14:paraId="148D5CB0" w14:textId="70DD9238" w:rsidR="004F59BE" w:rsidRPr="00725CC0" w:rsidRDefault="004F59BE" w:rsidP="004F59BE">
      <w:pPr>
        <w:pStyle w:val="eTRMHeading1"/>
        <w:rPr>
          <w:rFonts w:hint="eastAsia"/>
        </w:rPr>
      </w:pPr>
      <w:bookmarkStart w:id="268" w:name="_Toc94629757"/>
      <w:bookmarkStart w:id="269" w:name="_Toc121942182"/>
      <w:r>
        <w:t>Section 4: DEER Measure</w:t>
      </w:r>
      <w:r w:rsidRPr="00725CC0">
        <w:t xml:space="preserve"> Energy </w:t>
      </w:r>
      <w:r>
        <w:t xml:space="preserve">Savings </w:t>
      </w:r>
      <w:r w:rsidRPr="00725CC0">
        <w:t>&amp; Demand Impacts</w:t>
      </w:r>
      <w:r>
        <w:t xml:space="preserve"> Fields</w:t>
      </w:r>
      <w:bookmarkEnd w:id="268"/>
      <w:bookmarkEnd w:id="269"/>
    </w:p>
    <w:p w14:paraId="03B9D5A6" w14:textId="37D367A2" w:rsidR="004F59BE" w:rsidRDefault="004F59BE" w:rsidP="003D03A2"/>
    <w:p w14:paraId="31A6919C" w14:textId="7BE57DEE" w:rsidR="00313E95" w:rsidRDefault="00313E95" w:rsidP="00313E95">
      <w:pPr>
        <w:rPr>
          <w:u w:val="single"/>
        </w:rPr>
      </w:pPr>
      <w:r w:rsidRPr="005E3547">
        <w:t xml:space="preserve">This </w:t>
      </w:r>
      <w:r>
        <w:t>section</w:t>
      </w:r>
      <w:r w:rsidRPr="005E3547">
        <w:t xml:space="preserve"> provides specific guidance for completing the </w:t>
      </w:r>
      <w:r>
        <w:t xml:space="preserve">following </w:t>
      </w:r>
      <w:r w:rsidRPr="005E3547">
        <w:t xml:space="preserve">fields for the measure characterization of a measure for which </w:t>
      </w:r>
      <w:r w:rsidRPr="008E0EBA">
        <w:rPr>
          <w:u w:val="single"/>
        </w:rPr>
        <w:t xml:space="preserve">unit energy savings and demand reduction were derived from </w:t>
      </w:r>
      <w:r>
        <w:rPr>
          <w:u w:val="single"/>
        </w:rPr>
        <w:t>a DEER measure</w:t>
      </w:r>
      <w:r w:rsidRPr="008E0EBA">
        <w:rPr>
          <w:u w:val="single"/>
        </w:rPr>
        <w:t>:</w:t>
      </w:r>
    </w:p>
    <w:p w14:paraId="5E2CE1D1" w14:textId="77777777" w:rsidR="00313E95" w:rsidRDefault="00313E95" w:rsidP="00313E95">
      <w:pPr>
        <w:ind w:left="720"/>
      </w:pPr>
      <w:r w:rsidRPr="005E3547">
        <w:t>Electric Savings (kWh)</w:t>
      </w:r>
    </w:p>
    <w:p w14:paraId="7ADFE816" w14:textId="77777777" w:rsidR="00313E95" w:rsidRDefault="00313E95" w:rsidP="00313E95">
      <w:pPr>
        <w:ind w:left="720"/>
      </w:pPr>
      <w:r w:rsidRPr="005E3547">
        <w:t>Peak Electric Demand Reduction (kW)</w:t>
      </w:r>
    </w:p>
    <w:p w14:paraId="7AD79A09" w14:textId="77777777" w:rsidR="00313E95" w:rsidRPr="005E3547" w:rsidRDefault="00313E95" w:rsidP="00313E95">
      <w:pPr>
        <w:ind w:left="720"/>
      </w:pPr>
      <w:r w:rsidRPr="005E3547">
        <w:t xml:space="preserve">Gas Savings (therms)  </w:t>
      </w:r>
    </w:p>
    <w:p w14:paraId="57AEB3E8" w14:textId="77777777" w:rsidR="00313E95" w:rsidRPr="00E73714" w:rsidRDefault="00313E95" w:rsidP="00313E95">
      <w:pPr>
        <w:rPr>
          <w:i/>
          <w:iCs/>
        </w:rPr>
      </w:pPr>
      <w:r w:rsidRPr="00E73714">
        <w:rPr>
          <w:i/>
          <w:iCs/>
        </w:rPr>
        <w:t>It is strongly recommended that the measure developer use fields of a similar measure as a model.</w:t>
      </w:r>
    </w:p>
    <w:p w14:paraId="443B72BD" w14:textId="37ADA20A" w:rsidR="007F3802" w:rsidRDefault="007F3802" w:rsidP="003D03A2"/>
    <w:p w14:paraId="5517EA89" w14:textId="77777777" w:rsidR="007F3802" w:rsidRPr="004B06E3" w:rsidRDefault="007F3802" w:rsidP="00F0019B">
      <w:pPr>
        <w:pStyle w:val="eTRMHeading3"/>
      </w:pPr>
      <w:bookmarkStart w:id="270" w:name="_Toc94629758"/>
      <w:bookmarkStart w:id="271" w:name="_Toc121942183"/>
      <w:r w:rsidRPr="004B06E3">
        <w:t>Electric Savings (</w:t>
      </w:r>
      <w:r w:rsidRPr="005D34A7">
        <w:t>kWh</w:t>
      </w:r>
      <w:r w:rsidRPr="004B06E3">
        <w:t>)</w:t>
      </w:r>
      <w:bookmarkEnd w:id="270"/>
      <w:bookmarkEnd w:id="271"/>
    </w:p>
    <w:p w14:paraId="1B2E2A42" w14:textId="3F4CD97A" w:rsidR="007F3802" w:rsidRDefault="007F3802" w:rsidP="003D03A2">
      <w:r w:rsidRPr="00577FA2">
        <w:rPr>
          <w:highlight w:val="yellow"/>
        </w:rPr>
        <w:t xml:space="preserve">[Boilerplate </w:t>
      </w:r>
      <w:r>
        <w:rPr>
          <w:highlight w:val="yellow"/>
        </w:rPr>
        <w:t>t</w:t>
      </w:r>
      <w:r w:rsidRPr="00577FA2">
        <w:rPr>
          <w:highlight w:val="yellow"/>
        </w:rPr>
        <w:t xml:space="preserve">ext </w:t>
      </w:r>
      <w:r w:rsidRPr="00577FA2">
        <w:rPr>
          <w:rFonts w:ascii="Wingdings" w:eastAsia="Wingdings" w:hAnsi="Wingdings" w:cs="Wingdings"/>
          <w:highlight w:val="yellow"/>
        </w:rPr>
        <w:t>à</w:t>
      </w:r>
      <w:r w:rsidRPr="00577FA2">
        <w:rPr>
          <w:highlight w:val="yellow"/>
        </w:rPr>
        <w:t>]</w:t>
      </w:r>
      <w:r>
        <w:t xml:space="preserve"> </w:t>
      </w:r>
      <w:r w:rsidRPr="007F3802">
        <w:t xml:space="preserve">The electric unit energy savings (UES) </w:t>
      </w:r>
      <w:r>
        <w:t xml:space="preserve">of this measure </w:t>
      </w:r>
      <w:r w:rsidRPr="007F3802">
        <w:t xml:space="preserve">were </w:t>
      </w:r>
      <w:r w:rsidR="001649F6">
        <w:t>retrieved</w:t>
      </w:r>
      <w:r w:rsidRPr="007F3802">
        <w:t xml:space="preserve"> directly from the Database of Energy Efficient Resources (DEER). The version used to calculate savings for these measures is </w:t>
      </w:r>
      <w:r w:rsidRPr="007F3802">
        <w:rPr>
          <w:sz w:val="20"/>
          <w:szCs w:val="22"/>
          <w:shd w:val="clear" w:color="auto" w:fill="D9D9D9" w:themeFill="background1" w:themeFillShade="D9"/>
        </w:rPr>
        <w:t>[specify DEER version]</w:t>
      </w:r>
      <w:r>
        <w:t>.</w:t>
      </w:r>
      <w:r>
        <w:rPr>
          <w:rFonts w:ascii="Source Sans Pro" w:hAnsi="Source Sans Pro"/>
          <w:color w:val="292929"/>
          <w:sz w:val="27"/>
          <w:szCs w:val="27"/>
          <w:shd w:val="clear" w:color="auto" w:fill="FFFFFF"/>
        </w:rPr>
        <w:t> </w:t>
      </w:r>
    </w:p>
    <w:p w14:paraId="3C1A8919" w14:textId="1668205E" w:rsidR="007F3802" w:rsidRDefault="007F3802" w:rsidP="003D03A2"/>
    <w:p w14:paraId="33AE7A69" w14:textId="00E5BCFB" w:rsidR="007F3802" w:rsidRDefault="007F3802" w:rsidP="003D03A2">
      <w:pPr>
        <w:rPr>
          <w:sz w:val="20"/>
          <w:szCs w:val="22"/>
          <w:shd w:val="clear" w:color="auto" w:fill="D9D9D9" w:themeFill="background1" w:themeFillShade="D9"/>
        </w:rPr>
      </w:pPr>
      <w:r w:rsidRPr="007F3802">
        <w:rPr>
          <w:sz w:val="20"/>
          <w:szCs w:val="22"/>
          <w:shd w:val="clear" w:color="auto" w:fill="D9D9D9" w:themeFill="background1" w:themeFillShade="D9"/>
        </w:rPr>
        <w:t>[Create and embed Measure Offering IDs and DEER Measure IDs table:]</w:t>
      </w:r>
    </w:p>
    <w:p w14:paraId="088F94F3" w14:textId="254C833C" w:rsidR="002719F5" w:rsidRPr="002719F5" w:rsidRDefault="002719F5" w:rsidP="003D03A2">
      <w:pPr>
        <w:rPr>
          <w:rFonts w:cs="Calibri Light"/>
          <w:sz w:val="20"/>
          <w:szCs w:val="20"/>
        </w:rPr>
      </w:pPr>
      <w:r w:rsidRPr="00E9781E">
        <w:rPr>
          <w:rFonts w:cs="Calibri Light"/>
          <w:sz w:val="20"/>
          <w:szCs w:val="20"/>
          <w:shd w:val="clear" w:color="auto" w:fill="D9D9D9" w:themeFill="background1" w:themeFillShade="D9"/>
        </w:rPr>
        <w:t xml:space="preserve">[Add </w:t>
      </w:r>
      <w:r>
        <w:rPr>
          <w:rFonts w:cs="Calibri Light"/>
          <w:sz w:val="20"/>
          <w:szCs w:val="20"/>
          <w:shd w:val="clear" w:color="auto" w:fill="D9D9D9" w:themeFill="background1" w:themeFillShade="D9"/>
        </w:rPr>
        <w:t>the table below if Relationship is Matched or Base Model</w:t>
      </w:r>
      <w:r w:rsidRPr="00E9781E">
        <w:rPr>
          <w:rFonts w:cs="Calibri Light"/>
          <w:sz w:val="20"/>
          <w:szCs w:val="20"/>
          <w:shd w:val="clear" w:color="auto" w:fill="D9D9D9" w:themeFill="background1" w:themeFillShade="D9"/>
        </w:rPr>
        <w:t>]</w:t>
      </w:r>
    </w:p>
    <w:p w14:paraId="7F4078CD" w14:textId="77777777" w:rsidR="001144B4" w:rsidRPr="001144B4" w:rsidRDefault="00000000" w:rsidP="00607960">
      <w:pPr>
        <w:pStyle w:val="FigureCaption"/>
        <w:rPr>
          <w:sz w:val="15"/>
        </w:rPr>
      </w:pPr>
      <w:hyperlink r:id="rId57" w:history="1">
        <w:r w:rsidR="001144B4" w:rsidRPr="001144B4">
          <w:rPr>
            <w:rStyle w:val="Hyperlink"/>
            <w:b w:val="0"/>
            <w:bCs w:val="0"/>
            <w:color w:val="64A244"/>
          </w:rPr>
          <w:t>Measure Offering IDs and DEER Measure IDs</w:t>
        </w:r>
      </w:hyperlink>
    </w:p>
    <w:tbl>
      <w:tblPr>
        <w:tblW w:w="7479"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448"/>
        <w:gridCol w:w="1673"/>
        <w:gridCol w:w="1677"/>
        <w:gridCol w:w="1681"/>
      </w:tblGrid>
      <w:tr w:rsidR="001144B4" w:rsidRPr="00C34332" w14:paraId="154DD00C" w14:textId="48F98E57" w:rsidTr="00E90851">
        <w:trPr>
          <w:trHeight w:val="114"/>
          <w:tblHeader/>
          <w:tblCellSpacing w:w="15" w:type="dxa"/>
        </w:trPr>
        <w:tc>
          <w:tcPr>
            <w:tcW w:w="2403" w:type="dxa"/>
            <w:shd w:val="clear" w:color="auto" w:fill="AE8D64"/>
          </w:tcPr>
          <w:p w14:paraId="218563AE" w14:textId="451D1306" w:rsidR="001144B4" w:rsidRPr="00C34332" w:rsidRDefault="001144B4" w:rsidP="001144B4">
            <w:pPr>
              <w:spacing w:before="0" w:after="0" w:line="240" w:lineRule="auto"/>
              <w:rPr>
                <w:rFonts w:eastAsia="Times New Roman" w:cs="Calibri Light"/>
                <w:caps/>
                <w:color w:val="FFFFFF"/>
                <w:sz w:val="20"/>
                <w:szCs w:val="20"/>
              </w:rPr>
            </w:pPr>
            <w:r>
              <w:rPr>
                <w:rFonts w:eastAsia="Times New Roman" w:cs="Calibri Light"/>
                <w:caps/>
                <w:color w:val="FFFFFF"/>
                <w:sz w:val="20"/>
                <w:szCs w:val="20"/>
              </w:rPr>
              <w:t>Statewide Measure Offering ID</w:t>
            </w:r>
          </w:p>
        </w:tc>
        <w:tc>
          <w:tcPr>
            <w:tcW w:w="1643" w:type="dxa"/>
            <w:shd w:val="clear" w:color="auto" w:fill="AE8D64"/>
          </w:tcPr>
          <w:p w14:paraId="70F95E6B" w14:textId="27806B9E" w:rsidR="001144B4" w:rsidRPr="00C34332" w:rsidRDefault="001144B4" w:rsidP="001144B4">
            <w:pPr>
              <w:spacing w:before="0" w:after="0" w:line="240" w:lineRule="auto"/>
              <w:rPr>
                <w:rFonts w:eastAsia="Times New Roman" w:cs="Calibri Light"/>
                <w:caps/>
                <w:color w:val="FFFFFF" w:themeColor="background1"/>
                <w:sz w:val="20"/>
                <w:szCs w:val="20"/>
              </w:rPr>
            </w:pPr>
            <w:r>
              <w:rPr>
                <w:rFonts w:eastAsia="Times New Roman" w:cs="Calibri Light"/>
                <w:caps/>
                <w:color w:val="FFFFFF" w:themeColor="background1"/>
                <w:sz w:val="20"/>
                <w:szCs w:val="20"/>
              </w:rPr>
              <w:t>Deer Measure ID</w:t>
            </w:r>
          </w:p>
        </w:tc>
        <w:tc>
          <w:tcPr>
            <w:tcW w:w="1647" w:type="dxa"/>
            <w:shd w:val="clear" w:color="auto" w:fill="AE8D64"/>
          </w:tcPr>
          <w:p w14:paraId="035CA442" w14:textId="13929499" w:rsidR="001144B4" w:rsidRPr="00C34332" w:rsidRDefault="001144B4" w:rsidP="001144B4">
            <w:pPr>
              <w:spacing w:before="0" w:after="0" w:line="240" w:lineRule="auto"/>
              <w:rPr>
                <w:rFonts w:eastAsia="Times New Roman" w:cs="Calibri Light"/>
                <w:caps/>
                <w:color w:val="FFFFFF" w:themeColor="background1"/>
                <w:sz w:val="20"/>
                <w:szCs w:val="20"/>
              </w:rPr>
            </w:pPr>
            <w:r>
              <w:rPr>
                <w:rFonts w:eastAsia="Times New Roman" w:cs="Calibri Light"/>
                <w:caps/>
                <w:color w:val="FFFFFF" w:themeColor="background1"/>
                <w:sz w:val="20"/>
                <w:szCs w:val="20"/>
              </w:rPr>
              <w:t>Relationship</w:t>
            </w:r>
          </w:p>
        </w:tc>
        <w:tc>
          <w:tcPr>
            <w:tcW w:w="1636" w:type="dxa"/>
            <w:shd w:val="clear" w:color="auto" w:fill="AE8D64"/>
          </w:tcPr>
          <w:p w14:paraId="28D67626" w14:textId="5CE52EE5" w:rsidR="001144B4" w:rsidRPr="00C34332" w:rsidRDefault="001144B4" w:rsidP="001144B4">
            <w:pPr>
              <w:spacing w:before="0" w:after="0" w:line="240" w:lineRule="auto"/>
              <w:rPr>
                <w:rFonts w:eastAsia="Times New Roman" w:cs="Calibri Light"/>
                <w:caps/>
                <w:color w:val="FFFFFF" w:themeColor="background1"/>
                <w:sz w:val="20"/>
                <w:szCs w:val="20"/>
              </w:rPr>
            </w:pPr>
            <w:r>
              <w:rPr>
                <w:rFonts w:eastAsia="Times New Roman" w:cs="Calibri Light"/>
                <w:caps/>
                <w:color w:val="FFFFFF" w:themeColor="background1"/>
                <w:sz w:val="20"/>
                <w:szCs w:val="20"/>
              </w:rPr>
              <w:t>Version Source</w:t>
            </w:r>
          </w:p>
        </w:tc>
      </w:tr>
      <w:tr w:rsidR="001144B4" w:rsidRPr="00C34332" w14:paraId="3CFC31B7" w14:textId="467F61C7" w:rsidTr="00E90851">
        <w:trPr>
          <w:trHeight w:val="228"/>
          <w:tblCellSpacing w:w="15" w:type="dxa"/>
        </w:trPr>
        <w:tc>
          <w:tcPr>
            <w:tcW w:w="2403" w:type="dxa"/>
            <w:shd w:val="clear" w:color="auto" w:fill="ECECEF" w:themeFill="text2"/>
          </w:tcPr>
          <w:p w14:paraId="749CC345" w14:textId="7C922C7E" w:rsidR="001144B4" w:rsidRPr="00C34332" w:rsidRDefault="001144B4" w:rsidP="00DC64BD">
            <w:pPr>
              <w:spacing w:before="0" w:after="0" w:line="240" w:lineRule="auto"/>
              <w:rPr>
                <w:rFonts w:eastAsia="Times New Roman" w:cs="Calibri Light"/>
                <w:color w:val="292929"/>
                <w:sz w:val="20"/>
                <w:szCs w:val="20"/>
              </w:rPr>
            </w:pPr>
          </w:p>
        </w:tc>
        <w:tc>
          <w:tcPr>
            <w:tcW w:w="1643" w:type="dxa"/>
            <w:shd w:val="clear" w:color="auto" w:fill="ECECEF" w:themeFill="text2"/>
          </w:tcPr>
          <w:p w14:paraId="2F8B129F" w14:textId="77777777" w:rsidR="001144B4" w:rsidRPr="00C34332" w:rsidRDefault="001144B4" w:rsidP="00DC64BD">
            <w:pPr>
              <w:spacing w:before="0" w:after="0" w:line="240" w:lineRule="auto"/>
              <w:rPr>
                <w:rFonts w:eastAsia="Times New Roman" w:cs="Calibri Light"/>
                <w:caps/>
                <w:sz w:val="20"/>
                <w:szCs w:val="20"/>
              </w:rPr>
            </w:pPr>
          </w:p>
        </w:tc>
        <w:tc>
          <w:tcPr>
            <w:tcW w:w="1647" w:type="dxa"/>
            <w:shd w:val="clear" w:color="auto" w:fill="ECECEF" w:themeFill="text2"/>
          </w:tcPr>
          <w:p w14:paraId="2FD326BB" w14:textId="27137459" w:rsidR="001144B4" w:rsidRPr="00C34332" w:rsidRDefault="00A35B9D" w:rsidP="00DC64BD">
            <w:pPr>
              <w:spacing w:before="0" w:after="0" w:line="240" w:lineRule="auto"/>
              <w:rPr>
                <w:rFonts w:eastAsia="Times New Roman" w:cs="Calibri Light"/>
                <w:caps/>
                <w:sz w:val="20"/>
                <w:szCs w:val="20"/>
              </w:rPr>
            </w:pPr>
            <w:r>
              <w:rPr>
                <w:rFonts w:eastAsia="Times New Roman" w:cs="Calibri Light"/>
                <w:color w:val="292929"/>
                <w:sz w:val="20"/>
                <w:szCs w:val="20"/>
              </w:rPr>
              <w:t>Base Model</w:t>
            </w:r>
          </w:p>
        </w:tc>
        <w:tc>
          <w:tcPr>
            <w:tcW w:w="1636" w:type="dxa"/>
            <w:shd w:val="clear" w:color="auto" w:fill="ECECEF" w:themeFill="text2"/>
          </w:tcPr>
          <w:p w14:paraId="1FD6DE32" w14:textId="77777777" w:rsidR="001144B4" w:rsidRPr="00C34332" w:rsidRDefault="001144B4" w:rsidP="00DC64BD">
            <w:pPr>
              <w:spacing w:before="0" w:after="0" w:line="240" w:lineRule="auto"/>
              <w:rPr>
                <w:rFonts w:eastAsia="Times New Roman" w:cs="Calibri Light"/>
                <w:caps/>
                <w:sz w:val="20"/>
                <w:szCs w:val="20"/>
              </w:rPr>
            </w:pPr>
          </w:p>
        </w:tc>
      </w:tr>
      <w:tr w:rsidR="001144B4" w:rsidRPr="00C34332" w14:paraId="701BDE2A" w14:textId="1116E1E8" w:rsidTr="00E90851">
        <w:trPr>
          <w:trHeight w:val="173"/>
          <w:tblCellSpacing w:w="15" w:type="dxa"/>
        </w:trPr>
        <w:tc>
          <w:tcPr>
            <w:tcW w:w="2403" w:type="dxa"/>
            <w:shd w:val="clear" w:color="auto" w:fill="ECECEF" w:themeFill="text2"/>
          </w:tcPr>
          <w:p w14:paraId="1522B8E5" w14:textId="3F5C26E9" w:rsidR="001144B4" w:rsidRPr="00C34332" w:rsidRDefault="001144B4" w:rsidP="00DC64BD">
            <w:pPr>
              <w:spacing w:before="0" w:after="0" w:line="240" w:lineRule="auto"/>
              <w:rPr>
                <w:rFonts w:eastAsia="Times New Roman" w:cs="Calibri Light"/>
                <w:color w:val="292929"/>
                <w:sz w:val="20"/>
                <w:szCs w:val="20"/>
              </w:rPr>
            </w:pPr>
          </w:p>
        </w:tc>
        <w:tc>
          <w:tcPr>
            <w:tcW w:w="1643" w:type="dxa"/>
            <w:shd w:val="clear" w:color="auto" w:fill="ECECEF" w:themeFill="text2"/>
          </w:tcPr>
          <w:p w14:paraId="5386AFD2" w14:textId="77777777" w:rsidR="001144B4" w:rsidRPr="00C34332" w:rsidRDefault="001144B4" w:rsidP="00DC64BD">
            <w:pPr>
              <w:spacing w:before="0" w:after="0" w:line="240" w:lineRule="auto"/>
              <w:rPr>
                <w:rFonts w:eastAsia="Times New Roman" w:cs="Calibri Light"/>
                <w:caps/>
                <w:sz w:val="20"/>
                <w:szCs w:val="20"/>
              </w:rPr>
            </w:pPr>
          </w:p>
        </w:tc>
        <w:tc>
          <w:tcPr>
            <w:tcW w:w="1647" w:type="dxa"/>
            <w:shd w:val="clear" w:color="auto" w:fill="ECECEF" w:themeFill="text2"/>
          </w:tcPr>
          <w:p w14:paraId="514275A4" w14:textId="0E93DA4C" w:rsidR="001144B4" w:rsidRPr="00A35B9D" w:rsidRDefault="00A35B9D" w:rsidP="00DC64BD">
            <w:pPr>
              <w:spacing w:before="0" w:after="0" w:line="240" w:lineRule="auto"/>
              <w:rPr>
                <w:rFonts w:eastAsia="Times New Roman" w:cs="Calibri Light"/>
                <w:color w:val="292929"/>
                <w:sz w:val="20"/>
                <w:szCs w:val="20"/>
              </w:rPr>
            </w:pPr>
            <w:r>
              <w:rPr>
                <w:rFonts w:eastAsia="Times New Roman" w:cs="Calibri Light"/>
                <w:color w:val="292929"/>
                <w:sz w:val="20"/>
                <w:szCs w:val="20"/>
              </w:rPr>
              <w:t>Matched</w:t>
            </w:r>
          </w:p>
        </w:tc>
        <w:tc>
          <w:tcPr>
            <w:tcW w:w="1636" w:type="dxa"/>
            <w:shd w:val="clear" w:color="auto" w:fill="ECECEF" w:themeFill="text2"/>
          </w:tcPr>
          <w:p w14:paraId="35E54E89" w14:textId="77777777" w:rsidR="001144B4" w:rsidRPr="00C34332" w:rsidRDefault="001144B4" w:rsidP="00DC64BD">
            <w:pPr>
              <w:spacing w:before="0" w:after="0" w:line="240" w:lineRule="auto"/>
              <w:rPr>
                <w:rFonts w:eastAsia="Times New Roman" w:cs="Calibri Light"/>
                <w:caps/>
                <w:sz w:val="20"/>
                <w:szCs w:val="20"/>
              </w:rPr>
            </w:pPr>
          </w:p>
        </w:tc>
      </w:tr>
      <w:tr w:rsidR="001144B4" w:rsidRPr="00C34332" w14:paraId="720B26CF" w14:textId="39029BA9" w:rsidTr="00E90851">
        <w:trPr>
          <w:trHeight w:val="173"/>
          <w:tblCellSpacing w:w="15" w:type="dxa"/>
        </w:trPr>
        <w:tc>
          <w:tcPr>
            <w:tcW w:w="2403" w:type="dxa"/>
            <w:shd w:val="clear" w:color="auto" w:fill="ECECEF" w:themeFill="text2"/>
          </w:tcPr>
          <w:p w14:paraId="05B4541A" w14:textId="30BAB618" w:rsidR="001144B4" w:rsidRPr="00C34332" w:rsidRDefault="001144B4" w:rsidP="00DC64BD">
            <w:pPr>
              <w:spacing w:before="0" w:after="0" w:line="240" w:lineRule="auto"/>
              <w:rPr>
                <w:rFonts w:eastAsia="Times New Roman" w:cs="Calibri Light"/>
                <w:color w:val="292929"/>
                <w:sz w:val="20"/>
                <w:szCs w:val="20"/>
              </w:rPr>
            </w:pPr>
          </w:p>
        </w:tc>
        <w:tc>
          <w:tcPr>
            <w:tcW w:w="1643" w:type="dxa"/>
            <w:shd w:val="clear" w:color="auto" w:fill="ECECEF" w:themeFill="text2"/>
          </w:tcPr>
          <w:p w14:paraId="246C479A" w14:textId="77777777" w:rsidR="001144B4" w:rsidRPr="00C34332" w:rsidRDefault="001144B4" w:rsidP="00DC64BD">
            <w:pPr>
              <w:spacing w:before="0" w:after="0" w:line="240" w:lineRule="auto"/>
              <w:rPr>
                <w:rFonts w:eastAsia="Times New Roman" w:cs="Calibri Light"/>
                <w:caps/>
                <w:sz w:val="20"/>
                <w:szCs w:val="20"/>
              </w:rPr>
            </w:pPr>
          </w:p>
        </w:tc>
        <w:tc>
          <w:tcPr>
            <w:tcW w:w="1647" w:type="dxa"/>
            <w:shd w:val="clear" w:color="auto" w:fill="ECECEF" w:themeFill="text2"/>
          </w:tcPr>
          <w:p w14:paraId="2D1F1FCE" w14:textId="77777777" w:rsidR="001144B4" w:rsidRPr="00C34332" w:rsidRDefault="001144B4" w:rsidP="00DC64BD">
            <w:pPr>
              <w:spacing w:before="0" w:after="0" w:line="240" w:lineRule="auto"/>
              <w:rPr>
                <w:rFonts w:eastAsia="Times New Roman" w:cs="Calibri Light"/>
                <w:caps/>
                <w:sz w:val="20"/>
                <w:szCs w:val="20"/>
              </w:rPr>
            </w:pPr>
          </w:p>
        </w:tc>
        <w:tc>
          <w:tcPr>
            <w:tcW w:w="1636" w:type="dxa"/>
            <w:shd w:val="clear" w:color="auto" w:fill="ECECEF" w:themeFill="text2"/>
          </w:tcPr>
          <w:p w14:paraId="341A7D95" w14:textId="77777777" w:rsidR="001144B4" w:rsidRPr="00C34332" w:rsidRDefault="001144B4" w:rsidP="00DC64BD">
            <w:pPr>
              <w:spacing w:before="0" w:after="0" w:line="240" w:lineRule="auto"/>
              <w:rPr>
                <w:rFonts w:eastAsia="Times New Roman" w:cs="Calibri Light"/>
                <w:caps/>
                <w:sz w:val="20"/>
                <w:szCs w:val="20"/>
              </w:rPr>
            </w:pPr>
          </w:p>
        </w:tc>
      </w:tr>
    </w:tbl>
    <w:p w14:paraId="6E0477BC" w14:textId="77777777" w:rsidR="002719F5" w:rsidRPr="002A2801" w:rsidRDefault="002719F5" w:rsidP="002719F5">
      <w:pPr>
        <w:rPr>
          <w:rFonts w:cs="Calibri Light"/>
          <w:sz w:val="20"/>
          <w:szCs w:val="20"/>
        </w:rPr>
      </w:pPr>
      <w:r w:rsidRPr="00E9781E">
        <w:rPr>
          <w:rFonts w:cs="Calibri Light"/>
          <w:sz w:val="20"/>
          <w:szCs w:val="20"/>
          <w:shd w:val="clear" w:color="auto" w:fill="D9D9D9" w:themeFill="background1" w:themeFillShade="D9"/>
        </w:rPr>
        <w:t xml:space="preserve">[Add </w:t>
      </w:r>
      <w:r>
        <w:rPr>
          <w:rFonts w:cs="Calibri Light"/>
          <w:sz w:val="20"/>
          <w:szCs w:val="20"/>
          <w:shd w:val="clear" w:color="auto" w:fill="D9D9D9" w:themeFill="background1" w:themeFillShade="D9"/>
        </w:rPr>
        <w:t>the table below if the Relationship is Modified for at least one Statewide Measure Offering ID</w:t>
      </w:r>
      <w:r w:rsidRPr="00E9781E">
        <w:rPr>
          <w:rFonts w:cs="Calibri Light"/>
          <w:sz w:val="20"/>
          <w:szCs w:val="20"/>
          <w:shd w:val="clear" w:color="auto" w:fill="D9D9D9" w:themeFill="background1" w:themeFillShade="D9"/>
        </w:rPr>
        <w:t>]</w:t>
      </w:r>
    </w:p>
    <w:p w14:paraId="3C726879" w14:textId="77777777" w:rsidR="002719F5" w:rsidRPr="00DB24FA" w:rsidRDefault="00000000" w:rsidP="00607960">
      <w:pPr>
        <w:pStyle w:val="Caption"/>
      </w:pPr>
      <w:hyperlink r:id="rId58" w:history="1">
        <w:r w:rsidR="002719F5" w:rsidRPr="00DB24FA">
          <w:rPr>
            <w:rStyle w:val="Hyperlink"/>
            <w:color w:val="000000"/>
            <w:u w:val="none"/>
            <w14:textFill>
              <w14:solidFill>
                <w14:srgbClr w14:val="000000">
                  <w14:lumMod w14:val="50000"/>
                </w14:srgbClr>
              </w14:solidFill>
            </w14:textFill>
          </w:rPr>
          <w:t>Measure Offering IDs and DEER Measure IDs</w:t>
        </w:r>
      </w:hyperlink>
    </w:p>
    <w:tbl>
      <w:tblPr>
        <w:tblpPr w:leftFromText="180" w:rightFromText="180" w:vertAnchor="text" w:tblpY="1"/>
        <w:tblOverlap w:val="never"/>
        <w:tblW w:w="8710" w:type="dxa"/>
        <w:tblCellSpacing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3004"/>
        <w:gridCol w:w="3188"/>
        <w:gridCol w:w="1117"/>
      </w:tblGrid>
      <w:tr w:rsidR="002719F5" w:rsidRPr="00E23D11" w14:paraId="5D792C49" w14:textId="77777777" w:rsidTr="00DC64BD">
        <w:trPr>
          <w:trHeight w:val="213"/>
          <w:tblHeader/>
          <w:tblCellSpacing w:w="15" w:type="dxa"/>
        </w:trPr>
        <w:tc>
          <w:tcPr>
            <w:tcW w:w="1356" w:type="dxa"/>
            <w:shd w:val="clear" w:color="auto" w:fill="997950"/>
            <w:hideMark/>
          </w:tcPr>
          <w:p w14:paraId="0C1EC97E" w14:textId="77777777" w:rsidR="002719F5" w:rsidRPr="00C34332" w:rsidRDefault="002719F5"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STATEWIDE MEASURE OFFERING ID</w:t>
            </w:r>
          </w:p>
        </w:tc>
        <w:tc>
          <w:tcPr>
            <w:tcW w:w="2974" w:type="dxa"/>
            <w:shd w:val="clear" w:color="auto" w:fill="997950"/>
            <w:hideMark/>
          </w:tcPr>
          <w:p w14:paraId="1424B0F5" w14:textId="77777777" w:rsidR="002719F5" w:rsidRPr="00C34332" w:rsidRDefault="002719F5"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DEER Measure ID</w:t>
            </w:r>
          </w:p>
        </w:tc>
        <w:tc>
          <w:tcPr>
            <w:tcW w:w="3158" w:type="dxa"/>
            <w:shd w:val="clear" w:color="auto" w:fill="997950"/>
            <w:hideMark/>
          </w:tcPr>
          <w:p w14:paraId="5EA553BC" w14:textId="77777777" w:rsidR="002719F5" w:rsidRPr="00C34332" w:rsidRDefault="002719F5"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RELATIONSHIP</w:t>
            </w:r>
            <w:r>
              <w:rPr>
                <w:rFonts w:eastAsia="Times New Roman" w:cs="Calibri Light"/>
                <w:caps/>
                <w:color w:val="FFFFFF"/>
                <w:sz w:val="20"/>
                <w:szCs w:val="20"/>
              </w:rPr>
              <w:t xml:space="preserve"> (with Custom ID)</w:t>
            </w:r>
          </w:p>
        </w:tc>
        <w:tc>
          <w:tcPr>
            <w:tcW w:w="1072" w:type="dxa"/>
            <w:shd w:val="clear" w:color="auto" w:fill="997950"/>
            <w:hideMark/>
          </w:tcPr>
          <w:p w14:paraId="078A3E00" w14:textId="77777777" w:rsidR="002719F5" w:rsidRPr="00C34332" w:rsidRDefault="002719F5" w:rsidP="00DC64BD">
            <w:pPr>
              <w:spacing w:before="0" w:after="0" w:line="240" w:lineRule="auto"/>
              <w:jc w:val="center"/>
              <w:rPr>
                <w:rFonts w:eastAsia="Times New Roman" w:cs="Calibri Light"/>
                <w:caps/>
                <w:color w:val="FFFFFF"/>
                <w:sz w:val="20"/>
                <w:szCs w:val="20"/>
              </w:rPr>
            </w:pPr>
            <w:r w:rsidRPr="00C34332">
              <w:rPr>
                <w:rFonts w:eastAsia="Times New Roman" w:cs="Calibri Light"/>
                <w:caps/>
                <w:color w:val="FFFFFF"/>
                <w:sz w:val="20"/>
                <w:szCs w:val="20"/>
              </w:rPr>
              <w:t>VERSION SOURCE</w:t>
            </w:r>
          </w:p>
        </w:tc>
      </w:tr>
      <w:tr w:rsidR="002719F5" w:rsidRPr="00E23D11" w14:paraId="3169C36B" w14:textId="77777777" w:rsidTr="00DC64BD">
        <w:trPr>
          <w:trHeight w:val="213"/>
          <w:tblCellSpacing w:w="15" w:type="dxa"/>
        </w:trPr>
        <w:tc>
          <w:tcPr>
            <w:tcW w:w="1356" w:type="dxa"/>
            <w:shd w:val="clear" w:color="auto" w:fill="auto"/>
            <w:hideMark/>
          </w:tcPr>
          <w:p w14:paraId="0CA4E5C2" w14:textId="313E1CAB" w:rsidR="002719F5" w:rsidRPr="00C34332" w:rsidRDefault="002719F5" w:rsidP="00607960">
            <w:pPr>
              <w:spacing w:before="0" w:after="0" w:line="240" w:lineRule="auto"/>
              <w:rPr>
                <w:rFonts w:eastAsia="Times New Roman" w:cs="Calibri Light"/>
                <w:color w:val="292929"/>
                <w:sz w:val="20"/>
                <w:szCs w:val="20"/>
              </w:rPr>
            </w:pPr>
          </w:p>
        </w:tc>
        <w:tc>
          <w:tcPr>
            <w:tcW w:w="2974" w:type="dxa"/>
            <w:shd w:val="clear" w:color="auto" w:fill="auto"/>
            <w:hideMark/>
          </w:tcPr>
          <w:p w14:paraId="2D0EF2E8" w14:textId="77777777" w:rsidR="002719F5" w:rsidRPr="00C34332" w:rsidRDefault="002719F5" w:rsidP="00DC64BD">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3158" w:type="dxa"/>
            <w:shd w:val="clear" w:color="auto" w:fill="auto"/>
            <w:hideMark/>
          </w:tcPr>
          <w:p w14:paraId="3189874C" w14:textId="4B96B1F5" w:rsidR="002719F5" w:rsidRPr="00C34332" w:rsidRDefault="002719F5" w:rsidP="00DC64BD">
            <w:pPr>
              <w:spacing w:before="0" w:after="0" w:line="240" w:lineRule="auto"/>
              <w:rPr>
                <w:rFonts w:eastAsia="Times New Roman" w:cs="Calibri Light"/>
                <w:color w:val="292929"/>
                <w:sz w:val="20"/>
                <w:szCs w:val="20"/>
              </w:rPr>
            </w:pPr>
          </w:p>
        </w:tc>
        <w:tc>
          <w:tcPr>
            <w:tcW w:w="1072" w:type="dxa"/>
            <w:shd w:val="clear" w:color="auto" w:fill="auto"/>
            <w:hideMark/>
          </w:tcPr>
          <w:p w14:paraId="0418405C" w14:textId="7358F01E" w:rsidR="002719F5" w:rsidRPr="00C34332" w:rsidRDefault="002719F5" w:rsidP="00DC64BD">
            <w:pPr>
              <w:spacing w:before="0" w:after="0" w:line="240" w:lineRule="auto"/>
              <w:rPr>
                <w:rFonts w:eastAsia="Times New Roman" w:cs="Calibri Light"/>
                <w:color w:val="292929"/>
                <w:sz w:val="20"/>
                <w:szCs w:val="20"/>
              </w:rPr>
            </w:pPr>
          </w:p>
        </w:tc>
      </w:tr>
      <w:tr w:rsidR="002719F5" w:rsidRPr="00E23D11" w14:paraId="280D7ACC" w14:textId="77777777" w:rsidTr="00DC64BD">
        <w:trPr>
          <w:trHeight w:val="213"/>
          <w:tblCellSpacing w:w="15" w:type="dxa"/>
        </w:trPr>
        <w:tc>
          <w:tcPr>
            <w:tcW w:w="1356" w:type="dxa"/>
            <w:shd w:val="clear" w:color="auto" w:fill="auto"/>
          </w:tcPr>
          <w:p w14:paraId="417AA9FA" w14:textId="10E8B493" w:rsidR="002719F5" w:rsidRPr="00C34332" w:rsidRDefault="002719F5" w:rsidP="00607960">
            <w:pPr>
              <w:spacing w:before="0" w:after="0" w:line="240" w:lineRule="auto"/>
              <w:rPr>
                <w:rFonts w:eastAsia="Times New Roman" w:cs="Calibri Light"/>
                <w:color w:val="292929"/>
                <w:sz w:val="20"/>
                <w:szCs w:val="20"/>
              </w:rPr>
            </w:pPr>
          </w:p>
        </w:tc>
        <w:tc>
          <w:tcPr>
            <w:tcW w:w="2974" w:type="dxa"/>
            <w:shd w:val="clear" w:color="auto" w:fill="auto"/>
          </w:tcPr>
          <w:p w14:paraId="19D7A7F3" w14:textId="77777777" w:rsidR="002719F5" w:rsidRPr="00C34332" w:rsidRDefault="002719F5" w:rsidP="00DC64BD">
            <w:pPr>
              <w:spacing w:before="0" w:after="0" w:line="240" w:lineRule="auto"/>
              <w:jc w:val="center"/>
              <w:rPr>
                <w:rFonts w:eastAsia="Times New Roman" w:cs="Calibri Light"/>
                <w:color w:val="292929"/>
                <w:sz w:val="20"/>
                <w:szCs w:val="20"/>
              </w:rPr>
            </w:pPr>
            <w:r w:rsidRPr="00C34332">
              <w:rPr>
                <w:rFonts w:eastAsia="Times New Roman" w:cs="Calibri Light"/>
                <w:color w:val="292929"/>
                <w:sz w:val="20"/>
                <w:szCs w:val="20"/>
              </w:rPr>
              <w:t>…</w:t>
            </w:r>
          </w:p>
        </w:tc>
        <w:tc>
          <w:tcPr>
            <w:tcW w:w="3158" w:type="dxa"/>
            <w:shd w:val="clear" w:color="auto" w:fill="auto"/>
          </w:tcPr>
          <w:p w14:paraId="0152DDBD" w14:textId="77777777" w:rsidR="002719F5" w:rsidRPr="00C34332" w:rsidRDefault="002719F5" w:rsidP="00DC64BD">
            <w:pPr>
              <w:spacing w:before="0" w:after="0" w:line="240" w:lineRule="auto"/>
              <w:rPr>
                <w:rFonts w:eastAsia="Times New Roman" w:cs="Calibri Light"/>
                <w:color w:val="292929"/>
                <w:sz w:val="20"/>
                <w:szCs w:val="20"/>
              </w:rPr>
            </w:pPr>
            <w:r>
              <w:rPr>
                <w:rFonts w:eastAsia="Times New Roman" w:cs="Calibri Light"/>
                <w:color w:val="292929"/>
                <w:sz w:val="20"/>
                <w:szCs w:val="20"/>
              </w:rPr>
              <w:t xml:space="preserve">Modified to </w:t>
            </w:r>
            <w:r w:rsidRPr="002A2801">
              <w:rPr>
                <w:rFonts w:cs="Calibri Light"/>
                <w:sz w:val="20"/>
                <w:szCs w:val="20"/>
                <w:shd w:val="clear" w:color="auto" w:fill="D9D9D9" w:themeFill="background1" w:themeFillShade="D9"/>
              </w:rPr>
              <w:t>[insert new customized ID if applicable]</w:t>
            </w:r>
          </w:p>
        </w:tc>
        <w:tc>
          <w:tcPr>
            <w:tcW w:w="1072" w:type="dxa"/>
            <w:shd w:val="clear" w:color="auto" w:fill="auto"/>
          </w:tcPr>
          <w:p w14:paraId="63114192" w14:textId="3E4FB58C" w:rsidR="002719F5" w:rsidRPr="00C34332" w:rsidRDefault="002719F5" w:rsidP="00DC64BD">
            <w:pPr>
              <w:spacing w:before="0" w:after="0" w:line="240" w:lineRule="auto"/>
              <w:rPr>
                <w:rFonts w:eastAsia="Times New Roman" w:cs="Calibri Light"/>
                <w:color w:val="292929"/>
                <w:sz w:val="20"/>
                <w:szCs w:val="20"/>
              </w:rPr>
            </w:pPr>
          </w:p>
        </w:tc>
      </w:tr>
    </w:tbl>
    <w:p w14:paraId="18742869" w14:textId="282CB39C" w:rsidR="007F3802" w:rsidRDefault="007F3802" w:rsidP="003D03A2"/>
    <w:p w14:paraId="2CB1EC82" w14:textId="77777777" w:rsidR="002719F5" w:rsidRDefault="002719F5" w:rsidP="003D03A2">
      <w:pPr>
        <w:rPr>
          <w:sz w:val="20"/>
          <w:szCs w:val="22"/>
          <w:shd w:val="clear" w:color="auto" w:fill="D9D9D9" w:themeFill="background1" w:themeFillShade="D9"/>
        </w:rPr>
      </w:pPr>
    </w:p>
    <w:p w14:paraId="75C2452B" w14:textId="77777777" w:rsidR="002719F5" w:rsidRDefault="002719F5" w:rsidP="003D03A2">
      <w:pPr>
        <w:rPr>
          <w:sz w:val="20"/>
          <w:szCs w:val="22"/>
          <w:shd w:val="clear" w:color="auto" w:fill="D9D9D9" w:themeFill="background1" w:themeFillShade="D9"/>
        </w:rPr>
      </w:pPr>
    </w:p>
    <w:p w14:paraId="734F0B58" w14:textId="77777777" w:rsidR="002719F5" w:rsidRDefault="002719F5" w:rsidP="003D03A2">
      <w:pPr>
        <w:rPr>
          <w:sz w:val="20"/>
          <w:szCs w:val="22"/>
          <w:shd w:val="clear" w:color="auto" w:fill="D9D9D9" w:themeFill="background1" w:themeFillShade="D9"/>
        </w:rPr>
      </w:pPr>
    </w:p>
    <w:p w14:paraId="073BD583" w14:textId="77777777" w:rsidR="002719F5" w:rsidRDefault="002719F5" w:rsidP="003D03A2">
      <w:pPr>
        <w:rPr>
          <w:sz w:val="20"/>
          <w:szCs w:val="22"/>
          <w:shd w:val="clear" w:color="auto" w:fill="D9D9D9" w:themeFill="background1" w:themeFillShade="D9"/>
        </w:rPr>
      </w:pPr>
    </w:p>
    <w:p w14:paraId="7E8FA1DB" w14:textId="77777777" w:rsidR="002719F5" w:rsidRDefault="002719F5" w:rsidP="003D03A2">
      <w:pPr>
        <w:rPr>
          <w:sz w:val="20"/>
          <w:szCs w:val="22"/>
          <w:shd w:val="clear" w:color="auto" w:fill="D9D9D9" w:themeFill="background1" w:themeFillShade="D9"/>
        </w:rPr>
      </w:pPr>
    </w:p>
    <w:p w14:paraId="4598E24F" w14:textId="02DFDC63" w:rsidR="001144B4" w:rsidRPr="00607960" w:rsidRDefault="001144B4" w:rsidP="003D03A2">
      <w:pPr>
        <w:rPr>
          <w:sz w:val="20"/>
          <w:szCs w:val="22"/>
          <w:shd w:val="clear" w:color="auto" w:fill="D9D9D9" w:themeFill="background1" w:themeFillShade="D9"/>
        </w:rPr>
      </w:pPr>
      <w:r w:rsidRPr="001649F6">
        <w:rPr>
          <w:sz w:val="20"/>
          <w:szCs w:val="22"/>
          <w:shd w:val="clear" w:color="auto" w:fill="D9D9D9" w:themeFill="background1" w:themeFillShade="D9"/>
        </w:rPr>
        <w:t xml:space="preserve">[If DEER savings values were scaled or modified, explain </w:t>
      </w:r>
      <w:proofErr w:type="gramStart"/>
      <w:r w:rsidRPr="001649F6">
        <w:rPr>
          <w:sz w:val="20"/>
          <w:szCs w:val="22"/>
          <w:shd w:val="clear" w:color="auto" w:fill="D9D9D9" w:themeFill="background1" w:themeFillShade="D9"/>
        </w:rPr>
        <w:t>approach</w:t>
      </w:r>
      <w:proofErr w:type="gramEnd"/>
      <w:r w:rsidRPr="001649F6">
        <w:rPr>
          <w:sz w:val="20"/>
          <w:szCs w:val="22"/>
          <w:shd w:val="clear" w:color="auto" w:fill="D9D9D9" w:themeFill="background1" w:themeFillShade="D9"/>
        </w:rPr>
        <w:t xml:space="preserve"> and include table of scaling factor(s)]</w:t>
      </w:r>
    </w:p>
    <w:p w14:paraId="7D71551B" w14:textId="77777777" w:rsidR="007F3802" w:rsidRDefault="007F3802" w:rsidP="003D03A2"/>
    <w:p w14:paraId="6394A7CA" w14:textId="77777777" w:rsidR="007F3802" w:rsidRPr="004B06E3" w:rsidRDefault="007F3802" w:rsidP="00F0019B">
      <w:pPr>
        <w:pStyle w:val="eTRMHeading3"/>
      </w:pPr>
      <w:bookmarkStart w:id="272" w:name="_Toc94629759"/>
      <w:bookmarkStart w:id="273" w:name="_Toc121942184"/>
      <w:r w:rsidRPr="004B06E3">
        <w:lastRenderedPageBreak/>
        <w:t>Peak Electric Demand Reduction (</w:t>
      </w:r>
      <w:r w:rsidRPr="001E3C28">
        <w:t>kW</w:t>
      </w:r>
      <w:r w:rsidRPr="004B06E3">
        <w:t>)</w:t>
      </w:r>
      <w:bookmarkEnd w:id="272"/>
      <w:bookmarkEnd w:id="273"/>
    </w:p>
    <w:p w14:paraId="640D0C10" w14:textId="02AFB59A" w:rsidR="007F3802" w:rsidRDefault="007F3802" w:rsidP="003D03A2">
      <w:r w:rsidRPr="00577FA2">
        <w:rPr>
          <w:highlight w:val="yellow"/>
        </w:rPr>
        <w:t xml:space="preserve">[Boilerplate </w:t>
      </w:r>
      <w:r>
        <w:rPr>
          <w:highlight w:val="yellow"/>
        </w:rPr>
        <w:t>t</w:t>
      </w:r>
      <w:r w:rsidRPr="00577FA2">
        <w:rPr>
          <w:highlight w:val="yellow"/>
        </w:rPr>
        <w:t xml:space="preserve">ext </w:t>
      </w:r>
      <w:r w:rsidRPr="00577FA2">
        <w:rPr>
          <w:rFonts w:ascii="Wingdings" w:eastAsia="Wingdings" w:hAnsi="Wingdings" w:cs="Wingdings"/>
          <w:highlight w:val="yellow"/>
        </w:rPr>
        <w:t>à</w:t>
      </w:r>
      <w:r w:rsidRPr="00577FA2">
        <w:rPr>
          <w:highlight w:val="yellow"/>
        </w:rPr>
        <w:t>]</w:t>
      </w:r>
      <w:r>
        <w:t xml:space="preserve"> </w:t>
      </w:r>
      <w:r w:rsidR="001144B4" w:rsidRPr="007F3802">
        <w:t xml:space="preserve">The </w:t>
      </w:r>
      <w:r w:rsidR="001144B4">
        <w:t>peak demand reduction</w:t>
      </w:r>
      <w:r w:rsidR="001144B4" w:rsidRPr="007F3802">
        <w:t xml:space="preserve"> </w:t>
      </w:r>
      <w:r w:rsidR="001649F6">
        <w:t xml:space="preserve">values </w:t>
      </w:r>
      <w:r w:rsidR="001144B4">
        <w:t xml:space="preserve">of this measure </w:t>
      </w:r>
      <w:r w:rsidR="001144B4" w:rsidRPr="007F3802">
        <w:t xml:space="preserve">were </w:t>
      </w:r>
      <w:r w:rsidR="001144B4">
        <w:t>retrieved</w:t>
      </w:r>
      <w:r w:rsidR="001144B4" w:rsidRPr="007F3802">
        <w:t xml:space="preserve"> directly from the Database of Energy Efficient Resources (DEER). </w:t>
      </w:r>
      <w:r w:rsidR="001144B4">
        <w:t>See Electric Savings.</w:t>
      </w:r>
      <w:r w:rsidR="001144B4">
        <w:rPr>
          <w:rFonts w:ascii="Source Sans Pro" w:hAnsi="Source Sans Pro"/>
          <w:color w:val="292929"/>
          <w:sz w:val="27"/>
          <w:szCs w:val="27"/>
          <w:shd w:val="clear" w:color="auto" w:fill="FFFFFF"/>
        </w:rPr>
        <w:t> </w:t>
      </w:r>
    </w:p>
    <w:p w14:paraId="048E5328" w14:textId="54D90312" w:rsidR="001649F6" w:rsidRPr="001649F6" w:rsidRDefault="001649F6" w:rsidP="001649F6">
      <w:pPr>
        <w:rPr>
          <w:sz w:val="20"/>
          <w:szCs w:val="22"/>
        </w:rPr>
      </w:pPr>
      <w:r w:rsidRPr="001649F6">
        <w:rPr>
          <w:sz w:val="20"/>
          <w:szCs w:val="22"/>
          <w:shd w:val="clear" w:color="auto" w:fill="D9D9D9" w:themeFill="background1" w:themeFillShade="D9"/>
        </w:rPr>
        <w:t xml:space="preserve">[If DEER savings values were scaled or modified, explain </w:t>
      </w:r>
      <w:proofErr w:type="gramStart"/>
      <w:r w:rsidRPr="001649F6">
        <w:rPr>
          <w:sz w:val="20"/>
          <w:szCs w:val="22"/>
          <w:shd w:val="clear" w:color="auto" w:fill="D9D9D9" w:themeFill="background1" w:themeFillShade="D9"/>
        </w:rPr>
        <w:t>approach</w:t>
      </w:r>
      <w:proofErr w:type="gramEnd"/>
      <w:r w:rsidRPr="001649F6">
        <w:rPr>
          <w:sz w:val="20"/>
          <w:szCs w:val="22"/>
          <w:shd w:val="clear" w:color="auto" w:fill="D9D9D9" w:themeFill="background1" w:themeFillShade="D9"/>
        </w:rPr>
        <w:t xml:space="preserve"> and include table of scaling factor(s)]</w:t>
      </w:r>
    </w:p>
    <w:p w14:paraId="596FDCD0" w14:textId="33770974" w:rsidR="007F3802" w:rsidRDefault="007F3802" w:rsidP="003D03A2"/>
    <w:p w14:paraId="7394E8A5" w14:textId="77777777" w:rsidR="007F3802" w:rsidRPr="004B06E3" w:rsidRDefault="007F3802" w:rsidP="00F0019B">
      <w:pPr>
        <w:pStyle w:val="eTRMHeading3"/>
      </w:pPr>
      <w:bookmarkStart w:id="274" w:name="_Toc94629760"/>
      <w:bookmarkStart w:id="275" w:name="_Toc121942185"/>
      <w:r w:rsidRPr="004B06E3">
        <w:t>Gas Savings (</w:t>
      </w:r>
      <w:r w:rsidRPr="001E3C28">
        <w:t>therms</w:t>
      </w:r>
      <w:r w:rsidRPr="004B06E3">
        <w:t>)</w:t>
      </w:r>
      <w:bookmarkEnd w:id="274"/>
      <w:bookmarkEnd w:id="275"/>
    </w:p>
    <w:p w14:paraId="78B28493" w14:textId="67A56E5C" w:rsidR="007F3802" w:rsidRDefault="007F3802" w:rsidP="00681025">
      <w:r w:rsidRPr="00577FA2">
        <w:rPr>
          <w:highlight w:val="yellow"/>
        </w:rPr>
        <w:t xml:space="preserve">[Boilerplate </w:t>
      </w:r>
      <w:r>
        <w:rPr>
          <w:highlight w:val="yellow"/>
        </w:rPr>
        <w:t>t</w:t>
      </w:r>
      <w:r w:rsidRPr="00577FA2">
        <w:rPr>
          <w:highlight w:val="yellow"/>
        </w:rPr>
        <w:t xml:space="preserve">ext </w:t>
      </w:r>
      <w:r w:rsidRPr="00577FA2">
        <w:rPr>
          <w:rFonts w:ascii="Wingdings" w:eastAsia="Wingdings" w:hAnsi="Wingdings" w:cs="Wingdings"/>
          <w:highlight w:val="yellow"/>
        </w:rPr>
        <w:t>à</w:t>
      </w:r>
      <w:r w:rsidRPr="00577FA2">
        <w:rPr>
          <w:highlight w:val="yellow"/>
        </w:rPr>
        <w:t>]</w:t>
      </w:r>
      <w:r>
        <w:t xml:space="preserve"> </w:t>
      </w:r>
      <w:r w:rsidRPr="00D61D6A">
        <w:rPr>
          <w:iCs/>
        </w:rPr>
        <w:t>Gas unit energy savings (UES) values were derived using the methodology presented in Electric Savings.</w:t>
      </w:r>
    </w:p>
    <w:sectPr w:rsidR="007F3802" w:rsidSect="005F505E">
      <w:headerReference w:type="default" r:id="rId59"/>
      <w:footerReference w:type="default" r:id="rId60"/>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Cassie Rauss" w:date="2023-09-26T13:19:00Z" w:initials="CR">
    <w:p w14:paraId="05D10346" w14:textId="77777777" w:rsidR="004961C6" w:rsidRDefault="004961C6">
      <w:pPr>
        <w:pStyle w:val="CommentText"/>
      </w:pPr>
      <w:r>
        <w:rPr>
          <w:rStyle w:val="CommentReference"/>
        </w:rPr>
        <w:annotationRef/>
      </w:r>
      <w:r w:rsidR="005E107F">
        <w:t>SCE will include the following for all Fuel Substitution Measures for Infrastructure Cost:</w:t>
      </w:r>
    </w:p>
    <w:p w14:paraId="00A125DF" w14:textId="77777777" w:rsidR="005E107F" w:rsidRDefault="005E107F">
      <w:pPr>
        <w:pStyle w:val="CommentText"/>
      </w:pPr>
    </w:p>
    <w:p w14:paraId="4136922F" w14:textId="77777777" w:rsidR="005E107F" w:rsidRDefault="005E107F" w:rsidP="005E107F">
      <w:pPr>
        <w:pStyle w:val="NormalWeb"/>
        <w:shd w:val="clear" w:color="auto" w:fill="FFFFFF" w:themeFill="background1"/>
        <w:spacing w:before="0" w:beforeAutospacing="0" w:after="0" w:afterAutospacing="0"/>
        <w:rPr>
          <w:rFonts w:ascii="Arial" w:eastAsiaTheme="minorEastAsia" w:hAnsi="Arial" w:cstheme="minorBidi"/>
          <w:sz w:val="22"/>
          <w:szCs w:val="22"/>
        </w:rPr>
      </w:pPr>
      <w:r w:rsidRPr="08454D61">
        <w:rPr>
          <w:rFonts w:ascii="Arial" w:eastAsiaTheme="minorEastAsia" w:hAnsi="Arial" w:cstheme="minorBidi"/>
          <w:sz w:val="22"/>
          <w:szCs w:val="22"/>
        </w:rPr>
        <w:t xml:space="preserve">Per CPUC Decision 19-08-009 and </w:t>
      </w:r>
      <w:r w:rsidRPr="08454D61">
        <w:rPr>
          <w:rFonts w:ascii="Arial" w:eastAsiaTheme="minorEastAsia" w:hAnsi="Arial" w:cstheme="minorBidi"/>
          <w:i/>
          <w:iCs/>
          <w:sz w:val="22"/>
          <w:szCs w:val="22"/>
        </w:rPr>
        <w:t>Fuel Substitution Technical Guidance V.1.1</w:t>
      </w:r>
      <w:r w:rsidRPr="08454D61">
        <w:rPr>
          <w:rFonts w:ascii="Arial" w:eastAsiaTheme="minorEastAsia" w:hAnsi="Arial" w:cstheme="minorBidi"/>
          <w:sz w:val="22"/>
          <w:szCs w:val="22"/>
        </w:rPr>
        <w:t>, building infrastructure costs shall be collected for fuel substitution measures with downstream and direct install delivery types. </w:t>
      </w:r>
      <w:r w:rsidRPr="08454D61">
        <w:rPr>
          <w:i/>
          <w:iCs/>
          <w:color w:val="FFFFFF" w:themeColor="background1"/>
          <w:vertAlign w:val="superscript"/>
        </w:rPr>
        <w:t xml:space="preserve"> </w:t>
      </w:r>
      <w:r w:rsidRPr="08454D61">
        <w:rPr>
          <w:rFonts w:ascii="Arial" w:eastAsiaTheme="minorEastAsia" w:hAnsi="Arial" w:cstheme="minorBidi"/>
          <w:sz w:val="22"/>
          <w:szCs w:val="22"/>
        </w:rPr>
        <w:t>Only costs for work done within the building are required to be reported. For clarity, the following upgrades may be required for measure installation and shall be reported if completed for a project:</w:t>
      </w:r>
    </w:p>
    <w:p w14:paraId="6592FB6D" w14:textId="77777777" w:rsidR="005E107F" w:rsidRDefault="005E107F" w:rsidP="005E107F">
      <w:pPr>
        <w:pStyle w:val="NormalWeb"/>
        <w:shd w:val="clear" w:color="auto" w:fill="FFFFFF" w:themeFill="background1"/>
        <w:spacing w:before="0" w:beforeAutospacing="0" w:after="0" w:afterAutospacing="0"/>
        <w:rPr>
          <w:rFonts w:ascii="Arial" w:eastAsiaTheme="minorEastAsia" w:hAnsi="Arial" w:cstheme="minorBidi"/>
          <w:sz w:val="22"/>
          <w:szCs w:val="22"/>
        </w:rPr>
      </w:pPr>
    </w:p>
    <w:p w14:paraId="52C46E8C" w14:textId="77777777" w:rsidR="005E107F" w:rsidRDefault="005E107F" w:rsidP="005E107F">
      <w:pPr>
        <w:pStyle w:val="NormalWeb"/>
        <w:numPr>
          <w:ilvl w:val="0"/>
          <w:numId w:val="51"/>
        </w:numPr>
        <w:shd w:val="clear" w:color="auto" w:fill="FFFFFF"/>
        <w:spacing w:before="0" w:beforeAutospacing="0" w:after="0" w:afterAutospacing="0"/>
        <w:rPr>
          <w:rFonts w:ascii="Arial" w:eastAsiaTheme="minorEastAsia" w:hAnsi="Arial" w:cstheme="minorBidi"/>
          <w:sz w:val="22"/>
        </w:rPr>
      </w:pPr>
      <w:r>
        <w:rPr>
          <w:rFonts w:ascii="Arial" w:eastAsiaTheme="minorEastAsia" w:hAnsi="Arial" w:cstheme="minorBidi"/>
          <w:sz w:val="22"/>
        </w:rPr>
        <w:t>N</w:t>
      </w:r>
      <w:r w:rsidRPr="00C506DA">
        <w:rPr>
          <w:rFonts w:ascii="Arial" w:eastAsiaTheme="minorEastAsia" w:hAnsi="Arial" w:cstheme="minorBidi"/>
          <w:sz w:val="22"/>
        </w:rPr>
        <w:t>ew electrical outlets</w:t>
      </w:r>
    </w:p>
    <w:p w14:paraId="54D1C48E" w14:textId="77777777" w:rsidR="005E107F" w:rsidRDefault="005E107F" w:rsidP="005E107F">
      <w:pPr>
        <w:pStyle w:val="NormalWeb"/>
        <w:numPr>
          <w:ilvl w:val="0"/>
          <w:numId w:val="51"/>
        </w:numPr>
        <w:shd w:val="clear" w:color="auto" w:fill="FFFFFF"/>
        <w:spacing w:before="0" w:beforeAutospacing="0" w:after="0" w:afterAutospacing="0"/>
        <w:rPr>
          <w:rFonts w:ascii="Arial" w:eastAsiaTheme="minorEastAsia" w:hAnsi="Arial" w:cstheme="minorBidi"/>
          <w:sz w:val="22"/>
        </w:rPr>
      </w:pPr>
      <w:r>
        <w:rPr>
          <w:rFonts w:ascii="Arial" w:eastAsiaTheme="minorEastAsia" w:hAnsi="Arial" w:cstheme="minorBidi"/>
          <w:sz w:val="22"/>
        </w:rPr>
        <w:t>N</w:t>
      </w:r>
      <w:r w:rsidRPr="00C506DA">
        <w:rPr>
          <w:rFonts w:ascii="Arial" w:eastAsiaTheme="minorEastAsia" w:hAnsi="Arial" w:cstheme="minorBidi"/>
          <w:sz w:val="22"/>
        </w:rPr>
        <w:t>ew or upgraded wiring</w:t>
      </w:r>
    </w:p>
    <w:p w14:paraId="0E6E514F" w14:textId="77777777" w:rsidR="005E107F" w:rsidRDefault="005E107F" w:rsidP="005E107F">
      <w:pPr>
        <w:pStyle w:val="NormalWeb"/>
        <w:numPr>
          <w:ilvl w:val="0"/>
          <w:numId w:val="51"/>
        </w:numPr>
        <w:shd w:val="clear" w:color="auto" w:fill="FFFFFF"/>
        <w:spacing w:before="0" w:beforeAutospacing="0" w:after="0" w:afterAutospacing="0"/>
        <w:rPr>
          <w:rFonts w:ascii="Arial" w:eastAsiaTheme="minorEastAsia" w:hAnsi="Arial" w:cstheme="minorBidi"/>
          <w:sz w:val="22"/>
        </w:rPr>
      </w:pPr>
      <w:r>
        <w:rPr>
          <w:rFonts w:ascii="Arial" w:eastAsiaTheme="minorEastAsia" w:hAnsi="Arial" w:cstheme="minorBidi"/>
          <w:sz w:val="22"/>
        </w:rPr>
        <w:t>C</w:t>
      </w:r>
      <w:r w:rsidRPr="00BE68B3">
        <w:rPr>
          <w:rFonts w:ascii="Arial" w:eastAsiaTheme="minorEastAsia" w:hAnsi="Arial" w:cstheme="minorBidi"/>
          <w:sz w:val="22"/>
        </w:rPr>
        <w:t>onduit from the electrical panel the new equipment</w:t>
      </w:r>
    </w:p>
    <w:p w14:paraId="3931EF62" w14:textId="77777777" w:rsidR="005E107F" w:rsidRDefault="005E107F" w:rsidP="005E107F">
      <w:pPr>
        <w:pStyle w:val="NormalWeb"/>
        <w:numPr>
          <w:ilvl w:val="0"/>
          <w:numId w:val="51"/>
        </w:numPr>
        <w:shd w:val="clear" w:color="auto" w:fill="FFFFFF"/>
        <w:spacing w:before="0" w:beforeAutospacing="0" w:after="0" w:afterAutospacing="0"/>
        <w:rPr>
          <w:rFonts w:ascii="Arial" w:eastAsiaTheme="minorEastAsia" w:hAnsi="Arial" w:cstheme="minorBidi"/>
          <w:sz w:val="22"/>
        </w:rPr>
      </w:pPr>
      <w:r>
        <w:rPr>
          <w:rFonts w:ascii="Arial" w:eastAsiaTheme="minorEastAsia" w:hAnsi="Arial" w:cstheme="minorBidi"/>
          <w:sz w:val="22"/>
        </w:rPr>
        <w:t>A</w:t>
      </w:r>
      <w:r w:rsidRPr="00C506DA">
        <w:rPr>
          <w:rFonts w:ascii="Arial" w:eastAsiaTheme="minorEastAsia" w:hAnsi="Arial" w:cstheme="minorBidi"/>
          <w:sz w:val="22"/>
        </w:rPr>
        <w:t>dded or upgraded circuit breakers</w:t>
      </w:r>
    </w:p>
    <w:p w14:paraId="4BB95878" w14:textId="77777777" w:rsidR="005E107F" w:rsidRDefault="005E107F" w:rsidP="005E107F">
      <w:pPr>
        <w:pStyle w:val="NormalWeb"/>
        <w:numPr>
          <w:ilvl w:val="0"/>
          <w:numId w:val="51"/>
        </w:numPr>
        <w:shd w:val="clear" w:color="auto" w:fill="FFFFFF"/>
        <w:spacing w:before="0" w:beforeAutospacing="0" w:after="0" w:afterAutospacing="0"/>
        <w:rPr>
          <w:rFonts w:ascii="Arial" w:eastAsiaTheme="minorEastAsia" w:hAnsi="Arial" w:cstheme="minorBidi"/>
          <w:sz w:val="22"/>
        </w:rPr>
      </w:pPr>
      <w:r>
        <w:rPr>
          <w:rFonts w:ascii="Arial" w:eastAsiaTheme="minorEastAsia" w:hAnsi="Arial" w:cstheme="minorBidi"/>
          <w:sz w:val="22"/>
        </w:rPr>
        <w:t>N</w:t>
      </w:r>
      <w:r w:rsidRPr="00C506DA">
        <w:rPr>
          <w:rFonts w:ascii="Arial" w:eastAsiaTheme="minorEastAsia" w:hAnsi="Arial" w:cstheme="minorBidi"/>
          <w:sz w:val="22"/>
        </w:rPr>
        <w:t>ew or upgraded electrical panels</w:t>
      </w:r>
      <w:r>
        <w:rPr>
          <w:rStyle w:val="CommentReference"/>
          <w:rFonts w:ascii="Arial" w:eastAsiaTheme="minorEastAsia" w:hAnsi="Arial" w:cstheme="minorBidi"/>
        </w:rPr>
        <w:annotationRef/>
      </w:r>
    </w:p>
    <w:p w14:paraId="2083D394" w14:textId="77777777" w:rsidR="005E107F" w:rsidRDefault="005E107F" w:rsidP="005E107F">
      <w:pPr>
        <w:pStyle w:val="NormalWeb"/>
        <w:numPr>
          <w:ilvl w:val="0"/>
          <w:numId w:val="51"/>
        </w:numPr>
        <w:shd w:val="clear" w:color="auto" w:fill="FFFFFF"/>
        <w:spacing w:before="0" w:beforeAutospacing="0" w:after="0" w:afterAutospacing="0"/>
        <w:rPr>
          <w:rFonts w:ascii="Arial" w:eastAsiaTheme="minorEastAsia" w:hAnsi="Arial" w:cstheme="minorBidi"/>
          <w:sz w:val="22"/>
        </w:rPr>
      </w:pPr>
      <w:r>
        <w:rPr>
          <w:rFonts w:ascii="Arial" w:eastAsiaTheme="minorEastAsia" w:hAnsi="Arial" w:cstheme="minorBidi"/>
          <w:sz w:val="22"/>
        </w:rPr>
        <w:t>C</w:t>
      </w:r>
      <w:r w:rsidRPr="00C506DA">
        <w:rPr>
          <w:rFonts w:ascii="Arial" w:eastAsiaTheme="minorEastAsia" w:hAnsi="Arial" w:cstheme="minorBidi"/>
          <w:sz w:val="22"/>
        </w:rPr>
        <w:t>apping and/or demolishing natural gas supply lines</w:t>
      </w:r>
    </w:p>
    <w:p w14:paraId="7C58A263" w14:textId="77777777" w:rsidR="005E107F" w:rsidRDefault="005E107F" w:rsidP="005E107F">
      <w:pPr>
        <w:pStyle w:val="NormalWeb"/>
        <w:shd w:val="clear" w:color="auto" w:fill="FFFFFF"/>
        <w:spacing w:before="0" w:beforeAutospacing="0" w:after="0" w:afterAutospacing="0"/>
        <w:rPr>
          <w:rFonts w:ascii="Arial" w:eastAsiaTheme="minorEastAsia" w:hAnsi="Arial" w:cstheme="minorBidi"/>
          <w:sz w:val="22"/>
        </w:rPr>
      </w:pPr>
    </w:p>
    <w:p w14:paraId="6F5AB70F" w14:textId="77777777" w:rsidR="005E107F" w:rsidRDefault="005E107F" w:rsidP="005E107F">
      <w:pPr>
        <w:pStyle w:val="NormalWeb"/>
        <w:shd w:val="clear" w:color="auto" w:fill="FFFFFF"/>
        <w:spacing w:before="0" w:beforeAutospacing="0" w:after="0" w:afterAutospacing="0"/>
        <w:rPr>
          <w:rFonts w:ascii="Arial" w:eastAsiaTheme="minorEastAsia" w:hAnsi="Arial" w:cstheme="minorBidi"/>
          <w:sz w:val="22"/>
        </w:rPr>
      </w:pPr>
    </w:p>
    <w:p w14:paraId="062DA779" w14:textId="77777777" w:rsidR="005E107F" w:rsidRDefault="005E107F" w:rsidP="005E107F">
      <w:pPr>
        <w:pStyle w:val="NormalWeb"/>
        <w:shd w:val="clear" w:color="auto" w:fill="FFFFFF" w:themeFill="background1"/>
        <w:spacing w:before="0" w:beforeAutospacing="0" w:after="0" w:afterAutospacing="0"/>
        <w:rPr>
          <w:rFonts w:ascii="Arial" w:eastAsiaTheme="minorEastAsia" w:hAnsi="Arial" w:cstheme="minorBidi"/>
          <w:sz w:val="22"/>
          <w:szCs w:val="22"/>
        </w:rPr>
      </w:pPr>
      <w:r w:rsidRPr="1724A766">
        <w:rPr>
          <w:rFonts w:ascii="Arial" w:eastAsiaTheme="minorEastAsia" w:hAnsi="Arial" w:cstheme="minorBidi"/>
          <w:sz w:val="22"/>
          <w:szCs w:val="22"/>
        </w:rPr>
        <w:t>When invoices include disaggregated or detailed costs, those should be provided. Otherwise, the total costs of the infrastructure work should be provided.</w:t>
      </w:r>
    </w:p>
    <w:p w14:paraId="2B4D683D" w14:textId="3E77450F" w:rsidR="005E107F" w:rsidRDefault="005E107F">
      <w:pPr>
        <w:pStyle w:val="CommentText"/>
      </w:pPr>
    </w:p>
  </w:comment>
  <w:comment w:id="219" w:author="Jennifer Holmes" w:date="2020-06-03T14:45:00Z" w:initials="JH">
    <w:p w14:paraId="71985E39" w14:textId="77777777" w:rsidR="00312B1D" w:rsidRDefault="00312B1D" w:rsidP="003D03A2">
      <w:pPr>
        <w:pStyle w:val="CommentText"/>
        <w:rPr>
          <w:b/>
          <w:bCs/>
        </w:rPr>
      </w:pPr>
      <w:r>
        <w:rPr>
          <w:rStyle w:val="CommentReference"/>
        </w:rPr>
        <w:annotationRef/>
      </w:r>
    </w:p>
    <w:p w14:paraId="7D63ABA9" w14:textId="77777777" w:rsidR="00312B1D" w:rsidRPr="00B05E3E" w:rsidRDefault="00312B1D" w:rsidP="003D03A2">
      <w:pPr>
        <w:pStyle w:val="CommentText"/>
        <w:rPr>
          <w:b/>
          <w:bCs/>
        </w:rPr>
      </w:pPr>
      <w:r w:rsidRPr="00B05E3E">
        <w:rPr>
          <w:b/>
          <w:bCs/>
        </w:rPr>
        <w:t>Unit Energy Consumption (UEC) Source Summary:</w:t>
      </w:r>
    </w:p>
    <w:p w14:paraId="73BD7571" w14:textId="77777777" w:rsidR="00312B1D" w:rsidRPr="005B3ADC" w:rsidRDefault="00312B1D" w:rsidP="00C708DA">
      <w:pPr>
        <w:pStyle w:val="ListParagraph"/>
        <w:numPr>
          <w:ilvl w:val="0"/>
          <w:numId w:val="9"/>
        </w:numPr>
        <w:spacing w:before="0" w:after="60" w:line="259" w:lineRule="auto"/>
        <w:rPr>
          <w:rFonts w:eastAsia="Calibri" w:cs="Arial"/>
          <w:sz w:val="18"/>
          <w:szCs w:val="18"/>
        </w:rPr>
      </w:pPr>
      <w:r w:rsidRPr="005B3ADC">
        <w:rPr>
          <w:rFonts w:eastAsia="Calibri" w:cs="Arial"/>
          <w:sz w:val="18"/>
          <w:szCs w:val="18"/>
        </w:rPr>
        <w:t xml:space="preserve"> Choose the DOE-2, EnergyPlus column, or create an equivalent column for other simulation platform.</w:t>
      </w:r>
    </w:p>
    <w:p w14:paraId="464F646A" w14:textId="77777777" w:rsidR="00312B1D" w:rsidRPr="005B3ADC" w:rsidRDefault="00312B1D" w:rsidP="003D03A2">
      <w:pPr>
        <w:spacing w:before="0" w:after="60" w:line="259" w:lineRule="auto"/>
        <w:rPr>
          <w:rFonts w:eastAsia="Calibri" w:cs="Arial"/>
          <w:sz w:val="18"/>
          <w:szCs w:val="18"/>
        </w:rPr>
      </w:pPr>
    </w:p>
    <w:p w14:paraId="6ECC13CA" w14:textId="414F41EA" w:rsidR="00312B1D" w:rsidRPr="005B3ADC" w:rsidRDefault="00312B1D" w:rsidP="00C708DA">
      <w:pPr>
        <w:pStyle w:val="ListParagraph"/>
        <w:numPr>
          <w:ilvl w:val="0"/>
          <w:numId w:val="9"/>
        </w:numPr>
        <w:spacing w:before="0" w:after="60" w:line="259" w:lineRule="auto"/>
        <w:rPr>
          <w:rFonts w:eastAsia="Calibri" w:cs="Arial"/>
          <w:color w:val="0000CC"/>
          <w:sz w:val="18"/>
          <w:szCs w:val="18"/>
        </w:rPr>
      </w:pPr>
      <w:r w:rsidRPr="005B3ADC">
        <w:rPr>
          <w:rFonts w:eastAsia="Calibri" w:cs="Arial"/>
          <w:color w:val="0000CC"/>
          <w:sz w:val="18"/>
          <w:szCs w:val="18"/>
        </w:rPr>
        <w:t xml:space="preserve"> IMPORTANT: </w:t>
      </w:r>
      <w:r w:rsidR="005B3ADC">
        <w:rPr>
          <w:rFonts w:eastAsia="Calibri" w:cs="Arial"/>
          <w:color w:val="0000CC"/>
          <w:sz w:val="18"/>
          <w:szCs w:val="18"/>
        </w:rPr>
        <w:t xml:space="preserve">Most </w:t>
      </w:r>
      <w:r w:rsidRPr="005B3ADC">
        <w:rPr>
          <w:rFonts w:eastAsia="Calibri" w:cs="Arial"/>
          <w:color w:val="0000CC"/>
          <w:sz w:val="18"/>
          <w:szCs w:val="18"/>
        </w:rPr>
        <w:t>Deemed Modeled Measures are created using the DOE-2/eQUEST platform primarily because the DEER building prototypes only exist for this platform. If another platform is used, consult with Commission Staff before proceeding.</w:t>
      </w:r>
    </w:p>
    <w:p w14:paraId="2620320F" w14:textId="77777777" w:rsidR="00312B1D" w:rsidRPr="005B3ADC" w:rsidRDefault="00312B1D" w:rsidP="003D03A2">
      <w:pPr>
        <w:spacing w:before="0" w:after="60" w:line="259" w:lineRule="auto"/>
        <w:rPr>
          <w:rFonts w:eastAsia="Calibri" w:cs="Arial"/>
          <w:sz w:val="18"/>
          <w:szCs w:val="18"/>
        </w:rPr>
      </w:pPr>
    </w:p>
    <w:p w14:paraId="3C2D1EB9" w14:textId="77777777" w:rsidR="00312B1D" w:rsidRPr="005B3ADC" w:rsidRDefault="00312B1D" w:rsidP="00C708DA">
      <w:pPr>
        <w:pStyle w:val="ListParagraph"/>
        <w:numPr>
          <w:ilvl w:val="0"/>
          <w:numId w:val="9"/>
        </w:numPr>
        <w:spacing w:before="0" w:after="60" w:line="259" w:lineRule="auto"/>
        <w:rPr>
          <w:rFonts w:eastAsia="Calibri" w:cs="Arial"/>
          <w:sz w:val="18"/>
          <w:szCs w:val="18"/>
        </w:rPr>
      </w:pPr>
      <w:r w:rsidRPr="005B3ADC">
        <w:rPr>
          <w:rFonts w:eastAsia="Calibri" w:cs="Arial"/>
          <w:sz w:val="18"/>
          <w:szCs w:val="18"/>
        </w:rPr>
        <w:t xml:space="preserve">  Platform (column header) – Use the model engine to document the platform that was used.</w:t>
      </w:r>
    </w:p>
    <w:p w14:paraId="2A007EAB" w14:textId="77777777" w:rsidR="00312B1D" w:rsidRPr="005B3ADC" w:rsidRDefault="00312B1D" w:rsidP="003D03A2">
      <w:pPr>
        <w:spacing w:before="0" w:after="60" w:line="259" w:lineRule="auto"/>
        <w:rPr>
          <w:rFonts w:eastAsia="Calibri" w:cs="Arial"/>
          <w:sz w:val="18"/>
          <w:szCs w:val="18"/>
        </w:rPr>
      </w:pPr>
    </w:p>
    <w:p w14:paraId="70082954" w14:textId="77777777" w:rsidR="00312B1D" w:rsidRPr="005B3ADC" w:rsidRDefault="00312B1D" w:rsidP="00C708DA">
      <w:pPr>
        <w:pStyle w:val="ListParagraph"/>
        <w:numPr>
          <w:ilvl w:val="0"/>
          <w:numId w:val="9"/>
        </w:numPr>
        <w:spacing w:before="0" w:after="60" w:line="259" w:lineRule="auto"/>
        <w:rPr>
          <w:rFonts w:eastAsia="Calibri" w:cs="Arial"/>
          <w:sz w:val="18"/>
          <w:szCs w:val="18"/>
        </w:rPr>
      </w:pPr>
      <w:r w:rsidRPr="005B3ADC">
        <w:rPr>
          <w:rFonts w:eastAsia="Calibri" w:cs="Arial"/>
          <w:sz w:val="18"/>
          <w:szCs w:val="18"/>
        </w:rPr>
        <w:t xml:space="preserve">  Energy Modeling Engine – Document the Engine with the version. This version is important because sometimes there are EUI differences between different versions of the engine (algorithm updates, error correction etc).</w:t>
      </w:r>
    </w:p>
    <w:p w14:paraId="04267919" w14:textId="77777777" w:rsidR="00312B1D" w:rsidRPr="005B3ADC" w:rsidRDefault="00312B1D" w:rsidP="003D03A2">
      <w:pPr>
        <w:spacing w:before="0" w:after="60" w:line="259" w:lineRule="auto"/>
        <w:rPr>
          <w:rFonts w:eastAsia="Calibri" w:cs="Arial"/>
          <w:sz w:val="18"/>
          <w:szCs w:val="18"/>
        </w:rPr>
      </w:pPr>
    </w:p>
    <w:p w14:paraId="5300780B" w14:textId="77777777" w:rsidR="00312B1D" w:rsidRPr="005B3ADC" w:rsidRDefault="00312B1D" w:rsidP="00C708DA">
      <w:pPr>
        <w:pStyle w:val="ListParagraph"/>
        <w:numPr>
          <w:ilvl w:val="0"/>
          <w:numId w:val="9"/>
        </w:numPr>
        <w:spacing w:before="0" w:after="60" w:line="259" w:lineRule="auto"/>
        <w:rPr>
          <w:rFonts w:eastAsia="Calibri" w:cs="Arial"/>
          <w:sz w:val="18"/>
          <w:szCs w:val="18"/>
        </w:rPr>
      </w:pPr>
      <w:r w:rsidRPr="005B3ADC">
        <w:rPr>
          <w:rFonts w:eastAsia="Calibri" w:cs="Arial"/>
          <w:sz w:val="18"/>
          <w:szCs w:val="18"/>
        </w:rPr>
        <w:t xml:space="preserve">  Energy Modeling Interface – Document the Interface with the version.</w:t>
      </w:r>
    </w:p>
    <w:p w14:paraId="540A0E2B" w14:textId="77777777" w:rsidR="00312B1D" w:rsidRPr="005B3ADC" w:rsidRDefault="00312B1D" w:rsidP="003D03A2">
      <w:pPr>
        <w:spacing w:before="0" w:after="60" w:line="259" w:lineRule="auto"/>
        <w:rPr>
          <w:rFonts w:eastAsia="Calibri" w:cs="Arial"/>
          <w:sz w:val="18"/>
          <w:szCs w:val="18"/>
        </w:rPr>
      </w:pPr>
    </w:p>
    <w:p w14:paraId="20CE6F19" w14:textId="77777777" w:rsidR="00312B1D" w:rsidRPr="005B3ADC" w:rsidRDefault="00312B1D" w:rsidP="00C708DA">
      <w:pPr>
        <w:pStyle w:val="ListParagraph"/>
        <w:numPr>
          <w:ilvl w:val="0"/>
          <w:numId w:val="9"/>
        </w:numPr>
        <w:spacing w:before="0" w:after="60" w:line="259" w:lineRule="auto"/>
        <w:rPr>
          <w:rFonts w:eastAsia="Calibri" w:cs="Arial"/>
          <w:sz w:val="18"/>
          <w:szCs w:val="18"/>
        </w:rPr>
      </w:pPr>
      <w:r w:rsidRPr="005B3ADC">
        <w:rPr>
          <w:rFonts w:eastAsia="Calibri" w:cs="Arial"/>
          <w:sz w:val="18"/>
          <w:szCs w:val="18"/>
        </w:rPr>
        <w:t xml:space="preserve">  Batch Processor – Document the batch processor used, if applicable. </w:t>
      </w:r>
    </w:p>
    <w:p w14:paraId="2A88E601" w14:textId="77777777" w:rsidR="00312B1D" w:rsidRPr="005B3ADC" w:rsidRDefault="00312B1D" w:rsidP="003D03A2">
      <w:pPr>
        <w:spacing w:before="0" w:after="60" w:line="259" w:lineRule="auto"/>
        <w:rPr>
          <w:rFonts w:eastAsia="Calibri" w:cs="Arial"/>
          <w:sz w:val="18"/>
          <w:szCs w:val="18"/>
        </w:rPr>
      </w:pPr>
    </w:p>
    <w:p w14:paraId="60EC789F" w14:textId="77777777" w:rsidR="00312B1D" w:rsidRPr="005B3ADC" w:rsidRDefault="00312B1D" w:rsidP="00C708DA">
      <w:pPr>
        <w:pStyle w:val="ListParagraph"/>
        <w:numPr>
          <w:ilvl w:val="0"/>
          <w:numId w:val="9"/>
        </w:numPr>
        <w:spacing w:before="0" w:after="60" w:line="259" w:lineRule="auto"/>
        <w:rPr>
          <w:rFonts w:eastAsia="Calibri" w:cs="Arial"/>
          <w:sz w:val="18"/>
          <w:szCs w:val="18"/>
        </w:rPr>
      </w:pPr>
      <w:r w:rsidRPr="005B3ADC">
        <w:rPr>
          <w:rFonts w:eastAsia="Calibri" w:cs="Arial"/>
          <w:sz w:val="18"/>
          <w:szCs w:val="18"/>
        </w:rPr>
        <w:t xml:space="preserve">  Weather Files – California modeled measures require the use of a specific version of CA CEC climate zone data. The year should be documented here. A reference will be included later in the document.</w:t>
      </w:r>
    </w:p>
    <w:p w14:paraId="6ADC57CE" w14:textId="77777777" w:rsidR="00312B1D" w:rsidRPr="005B3ADC" w:rsidRDefault="00312B1D" w:rsidP="003D03A2">
      <w:pPr>
        <w:spacing w:before="0" w:after="60" w:line="259" w:lineRule="auto"/>
        <w:rPr>
          <w:rFonts w:eastAsia="Calibri" w:cs="Arial"/>
          <w:sz w:val="18"/>
          <w:szCs w:val="18"/>
        </w:rPr>
      </w:pPr>
    </w:p>
    <w:p w14:paraId="22217731" w14:textId="77777777" w:rsidR="00312B1D" w:rsidRPr="00B05E3E" w:rsidRDefault="00312B1D" w:rsidP="00C708DA">
      <w:pPr>
        <w:pStyle w:val="ListParagraph"/>
        <w:numPr>
          <w:ilvl w:val="0"/>
          <w:numId w:val="9"/>
        </w:numPr>
        <w:spacing w:before="0" w:after="60" w:line="259" w:lineRule="auto"/>
        <w:rPr>
          <w:rFonts w:ascii="Calibri" w:eastAsia="Calibri" w:hAnsi="Calibri" w:cs="Times New Roman"/>
          <w:sz w:val="18"/>
          <w:szCs w:val="18"/>
        </w:rPr>
      </w:pPr>
      <w:r w:rsidRPr="005B3ADC">
        <w:rPr>
          <w:rFonts w:eastAsia="Calibri" w:cs="Arial"/>
          <w:sz w:val="18"/>
          <w:szCs w:val="18"/>
        </w:rPr>
        <w:t xml:space="preserve">  Prototype Source – (</w:t>
      </w:r>
      <w:r w:rsidRPr="005B3ADC">
        <w:rPr>
          <w:rFonts w:eastAsia="Calibri" w:cs="Arial"/>
          <w:i/>
          <w:iCs/>
          <w:color w:val="0070C0"/>
          <w:sz w:val="18"/>
          <w:szCs w:val="18"/>
        </w:rPr>
        <w:t>it is not clear how to document the version of the prototype yet</w:t>
      </w:r>
      <w:r w:rsidRPr="005B3ADC">
        <w:rPr>
          <w:rFonts w:eastAsia="Calibri" w:cs="Arial"/>
          <w:sz w:val="18"/>
          <w:szCs w:val="18"/>
        </w:rPr>
        <w:t>)</w:t>
      </w:r>
    </w:p>
    <w:p w14:paraId="78E6684A" w14:textId="77777777" w:rsidR="00312B1D" w:rsidRDefault="00312B1D" w:rsidP="003D03A2">
      <w:pPr>
        <w:pStyle w:val="CommentText"/>
      </w:pPr>
    </w:p>
  </w:comment>
  <w:comment w:id="220" w:author="Jennifer Holmes" w:date="2020-06-03T14:55:00Z" w:initials="JH">
    <w:p w14:paraId="3A3BE8C0" w14:textId="77777777" w:rsidR="00312B1D" w:rsidRDefault="00312B1D" w:rsidP="003D03A2">
      <w:pPr>
        <w:pStyle w:val="CommentText"/>
        <w:rPr>
          <w:b/>
          <w:bCs/>
        </w:rPr>
      </w:pPr>
      <w:r>
        <w:rPr>
          <w:rStyle w:val="CommentReference"/>
        </w:rPr>
        <w:annotationRef/>
      </w:r>
    </w:p>
    <w:p w14:paraId="275CEFFC" w14:textId="77777777" w:rsidR="00312B1D" w:rsidRPr="005B3ADC" w:rsidRDefault="00312B1D" w:rsidP="003D03A2">
      <w:pPr>
        <w:pStyle w:val="CommentText"/>
        <w:rPr>
          <w:rFonts w:cs="Arial"/>
          <w:b/>
          <w:bCs/>
        </w:rPr>
      </w:pPr>
      <w:r w:rsidRPr="005B3ADC">
        <w:rPr>
          <w:rFonts w:cs="Arial"/>
          <w:b/>
          <w:bCs/>
        </w:rPr>
        <w:t>Measure Offering IDs and DEER Measure IDs</w:t>
      </w:r>
    </w:p>
    <w:p w14:paraId="336F4F0B" w14:textId="77777777" w:rsidR="00312B1D" w:rsidRPr="005B3ADC" w:rsidRDefault="00312B1D" w:rsidP="00C708DA">
      <w:pPr>
        <w:numPr>
          <w:ilvl w:val="0"/>
          <w:numId w:val="10"/>
        </w:numPr>
        <w:spacing w:before="0" w:after="160" w:line="259" w:lineRule="auto"/>
        <w:contextualSpacing/>
        <w:rPr>
          <w:rFonts w:eastAsia="Calibri" w:cs="Arial"/>
          <w:sz w:val="18"/>
          <w:szCs w:val="18"/>
        </w:rPr>
      </w:pPr>
      <w:r w:rsidRPr="005B3ADC">
        <w:rPr>
          <w:rFonts w:eastAsia="Calibri" w:cs="Arial"/>
          <w:sz w:val="18"/>
          <w:szCs w:val="18"/>
        </w:rPr>
        <w:t xml:space="preserve"> This table is required for all DEER and DEER-Modified measures.</w:t>
      </w:r>
    </w:p>
    <w:p w14:paraId="50383130" w14:textId="77777777" w:rsidR="00312B1D" w:rsidRPr="005B3ADC" w:rsidRDefault="00312B1D" w:rsidP="003D03A2">
      <w:pPr>
        <w:spacing w:before="0" w:after="160" w:line="259" w:lineRule="auto"/>
        <w:contextualSpacing/>
        <w:rPr>
          <w:rFonts w:eastAsia="Calibri" w:cs="Arial"/>
          <w:sz w:val="18"/>
          <w:szCs w:val="18"/>
        </w:rPr>
      </w:pPr>
      <w:bookmarkStart w:id="222" w:name="_Hlk37863978"/>
    </w:p>
    <w:p w14:paraId="16C3D043" w14:textId="77777777" w:rsidR="00312B1D" w:rsidRPr="005B3ADC" w:rsidRDefault="00312B1D" w:rsidP="00C708DA">
      <w:pPr>
        <w:numPr>
          <w:ilvl w:val="0"/>
          <w:numId w:val="10"/>
        </w:numPr>
        <w:spacing w:before="0" w:after="160" w:line="259" w:lineRule="auto"/>
        <w:contextualSpacing/>
        <w:rPr>
          <w:rFonts w:eastAsia="Calibri" w:cs="Arial"/>
          <w:sz w:val="18"/>
          <w:szCs w:val="18"/>
        </w:rPr>
      </w:pPr>
      <w:r w:rsidRPr="005B3ADC">
        <w:rPr>
          <w:rFonts w:eastAsia="Calibri" w:cs="Arial"/>
          <w:sz w:val="18"/>
          <w:szCs w:val="18"/>
        </w:rPr>
        <w:t xml:space="preserve"> Relationship</w:t>
      </w:r>
      <w:bookmarkEnd w:id="222"/>
      <w:r w:rsidRPr="005B3ADC">
        <w:rPr>
          <w:rFonts w:eastAsia="Calibri" w:cs="Arial"/>
          <w:sz w:val="18"/>
          <w:szCs w:val="18"/>
        </w:rPr>
        <w:t xml:space="preserve">:  Describes how final claimed savings are derived from the original modeled results. Only one option can be specified. Options include:  </w:t>
      </w:r>
    </w:p>
    <w:p w14:paraId="71195B4D" w14:textId="77777777" w:rsidR="00312B1D" w:rsidRPr="005B3ADC" w:rsidRDefault="00312B1D" w:rsidP="00C708DA">
      <w:pPr>
        <w:numPr>
          <w:ilvl w:val="1"/>
          <w:numId w:val="10"/>
        </w:numPr>
        <w:spacing w:before="0" w:after="0" w:line="259" w:lineRule="auto"/>
        <w:contextualSpacing/>
        <w:rPr>
          <w:rFonts w:eastAsia="Calibri" w:cs="Arial"/>
          <w:sz w:val="18"/>
          <w:szCs w:val="18"/>
        </w:rPr>
      </w:pPr>
      <w:r w:rsidRPr="005B3ADC">
        <w:rPr>
          <w:rFonts w:eastAsia="Calibri" w:cs="Arial"/>
          <w:sz w:val="18"/>
          <w:szCs w:val="18"/>
        </w:rPr>
        <w:t xml:space="preserve"> </w:t>
      </w:r>
      <w:r w:rsidRPr="005B3ADC">
        <w:rPr>
          <w:rFonts w:eastAsia="Calibri" w:cs="Arial"/>
          <w:sz w:val="18"/>
          <w:szCs w:val="18"/>
          <w:u w:val="single"/>
        </w:rPr>
        <w:t>Base Model:</w:t>
      </w:r>
      <w:r w:rsidRPr="005B3ADC">
        <w:rPr>
          <w:rFonts w:eastAsia="Calibri" w:cs="Arial"/>
          <w:sz w:val="18"/>
          <w:szCs w:val="18"/>
        </w:rPr>
        <w:t xml:space="preserve"> The DEER prototype of the DEER Energy Impact ID was used as a starting point and was then modified to create a base and/or measure case model that best fits the measure’s parameters; Model Type = IOU Modeled.</w:t>
      </w:r>
    </w:p>
    <w:p w14:paraId="74D08551" w14:textId="77777777" w:rsidR="00312B1D" w:rsidRPr="005B3ADC" w:rsidRDefault="00312B1D" w:rsidP="00C708DA">
      <w:pPr>
        <w:pStyle w:val="ListParagraph"/>
        <w:numPr>
          <w:ilvl w:val="1"/>
          <w:numId w:val="10"/>
        </w:numPr>
        <w:spacing w:before="0" w:after="0"/>
        <w:rPr>
          <w:rFonts w:eastAsia="Calibri" w:cs="Arial"/>
          <w:sz w:val="18"/>
          <w:szCs w:val="18"/>
        </w:rPr>
      </w:pPr>
      <w:r w:rsidRPr="005B3ADC">
        <w:rPr>
          <w:rFonts w:eastAsia="Calibri" w:cs="Arial"/>
          <w:sz w:val="18"/>
          <w:szCs w:val="18"/>
          <w:u w:val="single"/>
        </w:rPr>
        <w:t>Matched:</w:t>
      </w:r>
      <w:r w:rsidRPr="005B3ADC">
        <w:rPr>
          <w:rFonts w:eastAsia="Calibri" w:cs="Arial"/>
          <w:sz w:val="18"/>
          <w:szCs w:val="18"/>
        </w:rPr>
        <w:t xml:space="preserve"> This offering is a DEER measure, and the modeled result matches the claimed savings exactly; Model Type = DEER. </w:t>
      </w:r>
    </w:p>
    <w:p w14:paraId="7E976770" w14:textId="77777777" w:rsidR="00312B1D" w:rsidRPr="005B3ADC" w:rsidRDefault="00312B1D" w:rsidP="00C708DA">
      <w:pPr>
        <w:pStyle w:val="ListParagraph"/>
        <w:numPr>
          <w:ilvl w:val="1"/>
          <w:numId w:val="10"/>
        </w:numPr>
        <w:spacing w:after="0"/>
        <w:rPr>
          <w:rFonts w:eastAsia="Calibri" w:cs="Arial"/>
          <w:sz w:val="18"/>
          <w:szCs w:val="18"/>
        </w:rPr>
      </w:pPr>
      <w:r w:rsidRPr="005B3ADC">
        <w:rPr>
          <w:rFonts w:eastAsia="Calibri" w:cs="Arial"/>
          <w:sz w:val="18"/>
          <w:szCs w:val="18"/>
          <w:u w:val="single"/>
        </w:rPr>
        <w:t>Modified:</w:t>
      </w:r>
      <w:r w:rsidRPr="005B3ADC">
        <w:rPr>
          <w:rFonts w:eastAsia="Calibri" w:cs="Arial"/>
          <w:sz w:val="18"/>
          <w:szCs w:val="18"/>
        </w:rPr>
        <w:t xml:space="preserve"> The claimed savings equal a modified version of the modeled result. This includes normalization by measure units or multiplication/addition of constants. Model Type = DEER Modified.</w:t>
      </w:r>
    </w:p>
    <w:p w14:paraId="11682D00" w14:textId="77777777" w:rsidR="00312B1D" w:rsidRPr="005B3ADC" w:rsidRDefault="00312B1D" w:rsidP="003D03A2">
      <w:pPr>
        <w:spacing w:after="0"/>
        <w:rPr>
          <w:rFonts w:eastAsia="Calibri" w:cs="Arial"/>
          <w:sz w:val="18"/>
          <w:szCs w:val="18"/>
        </w:rPr>
      </w:pPr>
    </w:p>
    <w:p w14:paraId="64930F79" w14:textId="77777777" w:rsidR="00312B1D" w:rsidRPr="005B3ADC" w:rsidRDefault="00312B1D" w:rsidP="00C708DA">
      <w:pPr>
        <w:numPr>
          <w:ilvl w:val="0"/>
          <w:numId w:val="10"/>
        </w:numPr>
        <w:spacing w:before="0" w:after="160" w:line="259" w:lineRule="auto"/>
        <w:contextualSpacing/>
        <w:rPr>
          <w:rFonts w:eastAsia="Calibri" w:cs="Arial"/>
          <w:sz w:val="18"/>
          <w:szCs w:val="18"/>
        </w:rPr>
      </w:pPr>
      <w:r w:rsidRPr="005B3ADC">
        <w:rPr>
          <w:rFonts w:cs="Arial"/>
        </w:rPr>
        <w:t xml:space="preserve"> DEER Measure ID: </w:t>
      </w:r>
      <w:r w:rsidRPr="005B3ADC">
        <w:rPr>
          <w:rFonts w:eastAsia="Calibri" w:cs="Arial"/>
          <w:sz w:val="18"/>
          <w:szCs w:val="18"/>
        </w:rPr>
        <w:t xml:space="preserve">DEER Measure ID is the DEER measure Tech ID used to develop the building models that simulate energy consumption and saving estimates. (An example ID is: </w:t>
      </w:r>
      <w:r w:rsidRPr="005B3ADC">
        <w:rPr>
          <w:rFonts w:eastAsia="Calibri" w:cs="Arial"/>
          <w:i/>
          <w:iCs/>
          <w:sz w:val="18"/>
          <w:szCs w:val="18"/>
        </w:rPr>
        <w:t>NE-HVAC-airAC-SpltPkg-65to134kBtuh-11p5eer-wPreEcono</w:t>
      </w:r>
      <w:r w:rsidRPr="005B3ADC">
        <w:rPr>
          <w:rFonts w:eastAsia="Calibri" w:cs="Arial"/>
          <w:sz w:val="18"/>
          <w:szCs w:val="18"/>
        </w:rPr>
        <w:t>)</w:t>
      </w:r>
      <w:r w:rsidRPr="005B3ADC">
        <w:rPr>
          <w:rFonts w:eastAsia="Calibri" w:cs="Arial"/>
          <w:sz w:val="18"/>
          <w:szCs w:val="18"/>
        </w:rPr>
        <w:br/>
        <w:t>This ID is documented in the ex ante database, which is viewable currently through READI. This value is critical during the claims check process.</w:t>
      </w:r>
    </w:p>
    <w:p w14:paraId="78C570D1" w14:textId="77777777" w:rsidR="00312B1D" w:rsidRPr="005B3ADC" w:rsidRDefault="00312B1D" w:rsidP="003D03A2">
      <w:pPr>
        <w:spacing w:before="0" w:after="160" w:line="259" w:lineRule="auto"/>
        <w:contextualSpacing/>
        <w:rPr>
          <w:rFonts w:eastAsia="Calibri" w:cs="Arial"/>
          <w:sz w:val="18"/>
          <w:szCs w:val="18"/>
        </w:rPr>
      </w:pPr>
    </w:p>
    <w:p w14:paraId="4985F64A" w14:textId="77777777" w:rsidR="00312B1D" w:rsidRPr="005B3ADC" w:rsidRDefault="00312B1D" w:rsidP="00C708DA">
      <w:pPr>
        <w:numPr>
          <w:ilvl w:val="0"/>
          <w:numId w:val="10"/>
        </w:numPr>
        <w:spacing w:before="0" w:after="160" w:line="259" w:lineRule="auto"/>
        <w:contextualSpacing/>
        <w:rPr>
          <w:rFonts w:eastAsia="Calibri" w:cs="Arial"/>
          <w:sz w:val="18"/>
          <w:szCs w:val="18"/>
        </w:rPr>
      </w:pPr>
      <w:r w:rsidRPr="005B3ADC">
        <w:rPr>
          <w:rFonts w:eastAsia="Calibri" w:cs="Arial"/>
          <w:sz w:val="18"/>
          <w:szCs w:val="18"/>
        </w:rPr>
        <w:t xml:space="preserve"> Version Source: Specifies the year and version # of the DEER release of the DEER Energy Impact ID. (For example, D20v1 = DEER 2020 version 1) This value can be found also through the viewer for the ex ante database.</w:t>
      </w:r>
    </w:p>
    <w:p w14:paraId="3346522B" w14:textId="77777777" w:rsidR="00312B1D" w:rsidRDefault="00312B1D" w:rsidP="003D03A2">
      <w:pPr>
        <w:pStyle w:val="CommentText"/>
      </w:pPr>
    </w:p>
  </w:comment>
  <w:comment w:id="221" w:author="Tomas Torres-Garcia" w:date="2022-10-13T15:59:00Z" w:initials="TTG">
    <w:p w14:paraId="18AD985C" w14:textId="77777777" w:rsidR="00921949" w:rsidRDefault="00921949" w:rsidP="00DC64BD">
      <w:pPr>
        <w:pStyle w:val="CommentText"/>
      </w:pPr>
      <w:r>
        <w:rPr>
          <w:rStyle w:val="CommentReference"/>
        </w:rPr>
        <w:annotationRef/>
      </w:r>
      <w:r>
        <w:t>Note: If user is unsure of which convention to follow, please reach out to Cal TF Staff before moving forward.</w:t>
      </w:r>
    </w:p>
  </w:comment>
  <w:comment w:id="224" w:author="Jennifer Holmes" w:date="2020-06-03T14:55:00Z" w:initials="JH">
    <w:p w14:paraId="7C31C784" w14:textId="1BB4C72E" w:rsidR="00921949" w:rsidRDefault="00921949" w:rsidP="00921949">
      <w:pPr>
        <w:pStyle w:val="CommentText"/>
        <w:rPr>
          <w:b/>
          <w:bCs/>
        </w:rPr>
      </w:pPr>
      <w:r>
        <w:rPr>
          <w:rStyle w:val="CommentReference"/>
        </w:rPr>
        <w:annotationRef/>
      </w:r>
    </w:p>
    <w:p w14:paraId="1CC001ED" w14:textId="77777777" w:rsidR="00921949" w:rsidRPr="005B3ADC" w:rsidRDefault="00921949" w:rsidP="00921949">
      <w:pPr>
        <w:pStyle w:val="CommentText"/>
        <w:rPr>
          <w:rFonts w:cs="Arial"/>
          <w:b/>
          <w:bCs/>
        </w:rPr>
      </w:pPr>
      <w:r w:rsidRPr="005B3ADC">
        <w:rPr>
          <w:rFonts w:cs="Arial"/>
          <w:b/>
          <w:bCs/>
        </w:rPr>
        <w:t>Measure Offering IDs and DEER Measure IDs</w:t>
      </w:r>
    </w:p>
    <w:p w14:paraId="0D169507" w14:textId="77777777" w:rsidR="00921949" w:rsidRPr="005B3ADC" w:rsidRDefault="00921949" w:rsidP="00921949">
      <w:pPr>
        <w:numPr>
          <w:ilvl w:val="0"/>
          <w:numId w:val="10"/>
        </w:numPr>
        <w:spacing w:before="0" w:after="160" w:line="259" w:lineRule="auto"/>
        <w:contextualSpacing/>
        <w:rPr>
          <w:rFonts w:eastAsia="Calibri" w:cs="Arial"/>
          <w:sz w:val="18"/>
          <w:szCs w:val="18"/>
        </w:rPr>
      </w:pPr>
      <w:r w:rsidRPr="005B3ADC">
        <w:rPr>
          <w:rFonts w:eastAsia="Calibri" w:cs="Arial"/>
          <w:sz w:val="18"/>
          <w:szCs w:val="18"/>
        </w:rPr>
        <w:t xml:space="preserve"> This table is required for all DEER and DEER-Modified measures.</w:t>
      </w:r>
    </w:p>
    <w:p w14:paraId="365FDC4D" w14:textId="77777777" w:rsidR="00921949" w:rsidRPr="005B3ADC" w:rsidRDefault="00921949" w:rsidP="00921949">
      <w:pPr>
        <w:spacing w:before="0" w:after="160" w:line="259" w:lineRule="auto"/>
        <w:contextualSpacing/>
        <w:rPr>
          <w:rFonts w:eastAsia="Calibri" w:cs="Arial"/>
          <w:sz w:val="18"/>
          <w:szCs w:val="18"/>
        </w:rPr>
      </w:pPr>
    </w:p>
    <w:p w14:paraId="169336A3" w14:textId="77777777" w:rsidR="00921949" w:rsidRPr="005B3ADC" w:rsidRDefault="00921949" w:rsidP="00921949">
      <w:pPr>
        <w:numPr>
          <w:ilvl w:val="0"/>
          <w:numId w:val="10"/>
        </w:numPr>
        <w:spacing w:before="0" w:after="160" w:line="259" w:lineRule="auto"/>
        <w:contextualSpacing/>
        <w:rPr>
          <w:rFonts w:eastAsia="Calibri" w:cs="Arial"/>
          <w:sz w:val="18"/>
          <w:szCs w:val="18"/>
        </w:rPr>
      </w:pPr>
      <w:r w:rsidRPr="005B3ADC">
        <w:rPr>
          <w:rFonts w:eastAsia="Calibri" w:cs="Arial"/>
          <w:sz w:val="18"/>
          <w:szCs w:val="18"/>
        </w:rPr>
        <w:t xml:space="preserve"> Relationship:  Describes how final claimed savings are derived from the original modeled results. Only one option can be specified. Options include:  </w:t>
      </w:r>
    </w:p>
    <w:p w14:paraId="28A3DBB1" w14:textId="77777777" w:rsidR="00921949" w:rsidRPr="005B3ADC" w:rsidRDefault="00921949" w:rsidP="00921949">
      <w:pPr>
        <w:numPr>
          <w:ilvl w:val="1"/>
          <w:numId w:val="10"/>
        </w:numPr>
        <w:spacing w:before="0" w:after="0" w:line="259" w:lineRule="auto"/>
        <w:contextualSpacing/>
        <w:rPr>
          <w:rFonts w:eastAsia="Calibri" w:cs="Arial"/>
          <w:sz w:val="18"/>
          <w:szCs w:val="18"/>
        </w:rPr>
      </w:pPr>
      <w:r w:rsidRPr="005B3ADC">
        <w:rPr>
          <w:rFonts w:eastAsia="Calibri" w:cs="Arial"/>
          <w:sz w:val="18"/>
          <w:szCs w:val="18"/>
        </w:rPr>
        <w:t xml:space="preserve"> </w:t>
      </w:r>
      <w:r w:rsidRPr="005B3ADC">
        <w:rPr>
          <w:rFonts w:eastAsia="Calibri" w:cs="Arial"/>
          <w:sz w:val="18"/>
          <w:szCs w:val="18"/>
          <w:u w:val="single"/>
        </w:rPr>
        <w:t>Base Model:</w:t>
      </w:r>
      <w:r w:rsidRPr="005B3ADC">
        <w:rPr>
          <w:rFonts w:eastAsia="Calibri" w:cs="Arial"/>
          <w:sz w:val="18"/>
          <w:szCs w:val="18"/>
        </w:rPr>
        <w:t xml:space="preserve"> The DEER prototype of the DEER Energy Impact ID was used as a starting point and was then modified to create a base and/or measure case model that best fits the measure’s parameters; Model Type = IOU Modeled.</w:t>
      </w:r>
    </w:p>
    <w:p w14:paraId="312FCBED" w14:textId="77777777" w:rsidR="00921949" w:rsidRPr="005B3ADC" w:rsidRDefault="00921949" w:rsidP="00921949">
      <w:pPr>
        <w:pStyle w:val="ListParagraph"/>
        <w:numPr>
          <w:ilvl w:val="1"/>
          <w:numId w:val="10"/>
        </w:numPr>
        <w:spacing w:before="0" w:after="0"/>
        <w:rPr>
          <w:rFonts w:eastAsia="Calibri" w:cs="Arial"/>
          <w:sz w:val="18"/>
          <w:szCs w:val="18"/>
        </w:rPr>
      </w:pPr>
      <w:r w:rsidRPr="005B3ADC">
        <w:rPr>
          <w:rFonts w:eastAsia="Calibri" w:cs="Arial"/>
          <w:sz w:val="18"/>
          <w:szCs w:val="18"/>
          <w:u w:val="single"/>
        </w:rPr>
        <w:t>Matched:</w:t>
      </w:r>
      <w:r w:rsidRPr="005B3ADC">
        <w:rPr>
          <w:rFonts w:eastAsia="Calibri" w:cs="Arial"/>
          <w:sz w:val="18"/>
          <w:szCs w:val="18"/>
        </w:rPr>
        <w:t xml:space="preserve"> This offering is a DEER measure, and the modeled result matches the claimed savings exactly; Model Type = DEER. </w:t>
      </w:r>
    </w:p>
    <w:p w14:paraId="11AF0689" w14:textId="77777777" w:rsidR="00921949" w:rsidRPr="005B3ADC" w:rsidRDefault="00921949" w:rsidP="00921949">
      <w:pPr>
        <w:pStyle w:val="ListParagraph"/>
        <w:numPr>
          <w:ilvl w:val="1"/>
          <w:numId w:val="10"/>
        </w:numPr>
        <w:spacing w:after="0"/>
        <w:rPr>
          <w:rFonts w:eastAsia="Calibri" w:cs="Arial"/>
          <w:sz w:val="18"/>
          <w:szCs w:val="18"/>
        </w:rPr>
      </w:pPr>
      <w:r w:rsidRPr="005B3ADC">
        <w:rPr>
          <w:rFonts w:eastAsia="Calibri" w:cs="Arial"/>
          <w:sz w:val="18"/>
          <w:szCs w:val="18"/>
          <w:u w:val="single"/>
        </w:rPr>
        <w:t>Modified:</w:t>
      </w:r>
      <w:r w:rsidRPr="005B3ADC">
        <w:rPr>
          <w:rFonts w:eastAsia="Calibri" w:cs="Arial"/>
          <w:sz w:val="18"/>
          <w:szCs w:val="18"/>
        </w:rPr>
        <w:t xml:space="preserve"> The claimed savings equal a modified version of the modeled result. This includes normalization by measure units or multiplication/addition of constants. Model Type = DEER Modified.</w:t>
      </w:r>
    </w:p>
    <w:p w14:paraId="029A7B88" w14:textId="77777777" w:rsidR="00921949" w:rsidRPr="005B3ADC" w:rsidRDefault="00921949" w:rsidP="00921949">
      <w:pPr>
        <w:spacing w:after="0"/>
        <w:rPr>
          <w:rFonts w:eastAsia="Calibri" w:cs="Arial"/>
          <w:sz w:val="18"/>
          <w:szCs w:val="18"/>
        </w:rPr>
      </w:pPr>
    </w:p>
    <w:p w14:paraId="7B81C800" w14:textId="77777777" w:rsidR="00921949" w:rsidRPr="005B3ADC" w:rsidRDefault="00921949" w:rsidP="00921949">
      <w:pPr>
        <w:numPr>
          <w:ilvl w:val="0"/>
          <w:numId w:val="10"/>
        </w:numPr>
        <w:spacing w:before="0" w:after="160" w:line="259" w:lineRule="auto"/>
        <w:contextualSpacing/>
        <w:rPr>
          <w:rFonts w:eastAsia="Calibri" w:cs="Arial"/>
          <w:sz w:val="18"/>
          <w:szCs w:val="18"/>
        </w:rPr>
      </w:pPr>
      <w:r w:rsidRPr="005B3ADC">
        <w:rPr>
          <w:rFonts w:cs="Arial"/>
        </w:rPr>
        <w:t xml:space="preserve"> DEER Measure ID: </w:t>
      </w:r>
      <w:r w:rsidRPr="005B3ADC">
        <w:rPr>
          <w:rFonts w:eastAsia="Calibri" w:cs="Arial"/>
          <w:sz w:val="18"/>
          <w:szCs w:val="18"/>
        </w:rPr>
        <w:t xml:space="preserve">DEER Measure ID is the DEER measure Tech ID used to develop the building models that simulate energy consumption and saving estimates. (An example ID is: </w:t>
      </w:r>
      <w:r w:rsidRPr="005B3ADC">
        <w:rPr>
          <w:rFonts w:eastAsia="Calibri" w:cs="Arial"/>
          <w:i/>
          <w:iCs/>
          <w:sz w:val="18"/>
          <w:szCs w:val="18"/>
        </w:rPr>
        <w:t>NE-HVAC-airAC-SpltPkg-65to134kBtuh-11p5eer-wPreEcono</w:t>
      </w:r>
      <w:r w:rsidRPr="005B3ADC">
        <w:rPr>
          <w:rFonts w:eastAsia="Calibri" w:cs="Arial"/>
          <w:sz w:val="18"/>
          <w:szCs w:val="18"/>
        </w:rPr>
        <w:t>)</w:t>
      </w:r>
      <w:r w:rsidRPr="005B3ADC">
        <w:rPr>
          <w:rFonts w:eastAsia="Calibri" w:cs="Arial"/>
          <w:sz w:val="18"/>
          <w:szCs w:val="18"/>
        </w:rPr>
        <w:br/>
        <w:t>This ID is documented in the ex ante database, which is viewable currently through READI. This value is critical during the claims check process.</w:t>
      </w:r>
    </w:p>
    <w:p w14:paraId="3CE29FAA" w14:textId="77777777" w:rsidR="00921949" w:rsidRPr="005B3ADC" w:rsidRDefault="00921949" w:rsidP="00921949">
      <w:pPr>
        <w:spacing w:before="0" w:after="160" w:line="259" w:lineRule="auto"/>
        <w:contextualSpacing/>
        <w:rPr>
          <w:rFonts w:eastAsia="Calibri" w:cs="Arial"/>
          <w:sz w:val="18"/>
          <w:szCs w:val="18"/>
        </w:rPr>
      </w:pPr>
    </w:p>
    <w:p w14:paraId="5D140A4F" w14:textId="77777777" w:rsidR="00921949" w:rsidRPr="005B3ADC" w:rsidRDefault="00921949" w:rsidP="00921949">
      <w:pPr>
        <w:numPr>
          <w:ilvl w:val="0"/>
          <w:numId w:val="10"/>
        </w:numPr>
        <w:spacing w:before="0" w:after="160" w:line="259" w:lineRule="auto"/>
        <w:contextualSpacing/>
        <w:rPr>
          <w:rFonts w:eastAsia="Calibri" w:cs="Arial"/>
          <w:sz w:val="18"/>
          <w:szCs w:val="18"/>
        </w:rPr>
      </w:pPr>
      <w:r w:rsidRPr="005B3ADC">
        <w:rPr>
          <w:rFonts w:eastAsia="Calibri" w:cs="Arial"/>
          <w:sz w:val="18"/>
          <w:szCs w:val="18"/>
        </w:rPr>
        <w:t xml:space="preserve"> Version Source: Specifies the year and version # of the DEER release of the DEER Energy Impact ID. (For example, D20v1 = DEER 2020 version 1) This value can be found also through the viewer for the ex ante database.</w:t>
      </w:r>
    </w:p>
    <w:p w14:paraId="64DC5276" w14:textId="77777777" w:rsidR="00921949" w:rsidRDefault="00921949" w:rsidP="00921949">
      <w:pPr>
        <w:pStyle w:val="CommentText"/>
      </w:pPr>
    </w:p>
  </w:comment>
  <w:comment w:id="225" w:author="Tomas Torres-Garcia" w:date="2022-10-13T15:59:00Z" w:initials="TTG">
    <w:p w14:paraId="735469EE" w14:textId="77777777" w:rsidR="00921949" w:rsidRDefault="00921949" w:rsidP="00921949">
      <w:pPr>
        <w:pStyle w:val="CommentText"/>
      </w:pPr>
      <w:r>
        <w:rPr>
          <w:rStyle w:val="CommentReference"/>
        </w:rPr>
        <w:annotationRef/>
      </w:r>
      <w:r>
        <w:t>Note: If user is unsure of which convention to follow, please reach out to Cal TF Staff before moving forward.</w:t>
      </w:r>
    </w:p>
  </w:comment>
  <w:comment w:id="229" w:author="Jennifer Holmes" w:date="2020-06-03T15:59:00Z" w:initials="JH">
    <w:p w14:paraId="2BCB1AEE" w14:textId="1FAF09F3" w:rsidR="00312B1D" w:rsidRDefault="00312B1D" w:rsidP="003D03A2">
      <w:pPr>
        <w:pStyle w:val="CommentText"/>
      </w:pPr>
      <w:r>
        <w:rPr>
          <w:rStyle w:val="CommentReference"/>
        </w:rPr>
        <w:annotationRef/>
      </w:r>
    </w:p>
    <w:p w14:paraId="29D4F81A" w14:textId="77777777" w:rsidR="00312B1D" w:rsidRPr="005B3ADC" w:rsidRDefault="00312B1D" w:rsidP="003D03A2">
      <w:pPr>
        <w:pStyle w:val="CommentText"/>
        <w:rPr>
          <w:rFonts w:cs="Arial"/>
          <w:b/>
          <w:bCs/>
        </w:rPr>
      </w:pPr>
      <w:r w:rsidRPr="005B3ADC">
        <w:rPr>
          <w:rFonts w:cs="Arial"/>
          <w:b/>
          <w:bCs/>
        </w:rPr>
        <w:t>Building Type Description</w:t>
      </w:r>
    </w:p>
    <w:p w14:paraId="6A3EB68A" w14:textId="77777777" w:rsidR="00312B1D" w:rsidRPr="005B3ADC" w:rsidRDefault="00312B1D" w:rsidP="00C708DA">
      <w:pPr>
        <w:pStyle w:val="CommentText"/>
        <w:numPr>
          <w:ilvl w:val="0"/>
          <w:numId w:val="17"/>
        </w:numPr>
        <w:rPr>
          <w:rFonts w:cs="Arial"/>
        </w:rPr>
      </w:pPr>
      <w:r w:rsidRPr="005B3ADC">
        <w:rPr>
          <w:rFonts w:cs="Arial"/>
        </w:rPr>
        <w:t xml:space="preserve"> For each applicable building type for this measure, indicate if modeled (Yes or No)</w:t>
      </w:r>
    </w:p>
    <w:p w14:paraId="02EDB5B6" w14:textId="77777777" w:rsidR="00312B1D" w:rsidRPr="005B3ADC" w:rsidRDefault="00312B1D" w:rsidP="003D03A2">
      <w:pPr>
        <w:pStyle w:val="CommentText"/>
        <w:rPr>
          <w:rFonts w:cs="Arial"/>
        </w:rPr>
      </w:pPr>
    </w:p>
    <w:p w14:paraId="7460B7F8" w14:textId="77777777" w:rsidR="00312B1D" w:rsidRPr="005B3ADC" w:rsidRDefault="00312B1D" w:rsidP="00C708DA">
      <w:pPr>
        <w:pStyle w:val="CommentText"/>
        <w:numPr>
          <w:ilvl w:val="0"/>
          <w:numId w:val="17"/>
        </w:numPr>
        <w:rPr>
          <w:rFonts w:cs="Arial"/>
        </w:rPr>
      </w:pPr>
      <w:r w:rsidRPr="005B3ADC">
        <w:rPr>
          <w:rFonts w:cs="Arial"/>
        </w:rPr>
        <w:t xml:space="preserve"> Commercial Building types need not be included for Residential measures, and the opposite is also true</w:t>
      </w:r>
    </w:p>
    <w:p w14:paraId="3D7E8F6B" w14:textId="77777777" w:rsidR="00312B1D" w:rsidRPr="005B3ADC" w:rsidRDefault="00312B1D" w:rsidP="003D03A2">
      <w:pPr>
        <w:pStyle w:val="CommentText"/>
        <w:rPr>
          <w:rFonts w:cs="Arial"/>
        </w:rPr>
      </w:pPr>
    </w:p>
    <w:p w14:paraId="3B50E30C" w14:textId="77777777" w:rsidR="00312B1D" w:rsidRPr="005B3ADC" w:rsidRDefault="00312B1D" w:rsidP="003D03A2">
      <w:pPr>
        <w:pStyle w:val="CommentText"/>
        <w:rPr>
          <w:rFonts w:cs="Arial"/>
        </w:rPr>
      </w:pPr>
      <w:r w:rsidRPr="005B3ADC">
        <w:rPr>
          <w:rFonts w:cs="Arial"/>
          <w:i/>
          <w:iCs/>
        </w:rPr>
        <w:t>Example from SWSV010-01</w:t>
      </w:r>
    </w:p>
  </w:comment>
  <w:comment w:id="230" w:author="Jennifer Holmes" w:date="2020-06-03T16:00:00Z" w:initials="JH">
    <w:p w14:paraId="292321C5" w14:textId="77777777" w:rsidR="00312B1D" w:rsidRDefault="00312B1D" w:rsidP="003D03A2">
      <w:pPr>
        <w:pStyle w:val="CommentText"/>
      </w:pPr>
      <w:r>
        <w:rPr>
          <w:rStyle w:val="CommentReference"/>
        </w:rPr>
        <w:annotationRef/>
      </w:r>
    </w:p>
    <w:p w14:paraId="43D3574F" w14:textId="77777777" w:rsidR="00312B1D" w:rsidRPr="00153DFD" w:rsidRDefault="00312B1D" w:rsidP="003D03A2">
      <w:pPr>
        <w:pStyle w:val="CommentText"/>
        <w:rPr>
          <w:b/>
          <w:bCs/>
        </w:rPr>
      </w:pPr>
      <w:r>
        <w:rPr>
          <w:b/>
          <w:bCs/>
        </w:rPr>
        <w:t>Vintage</w:t>
      </w:r>
    </w:p>
    <w:p w14:paraId="1DC95C40" w14:textId="77777777" w:rsidR="00312B1D" w:rsidRDefault="00312B1D" w:rsidP="00C708DA">
      <w:pPr>
        <w:pStyle w:val="CommentText"/>
        <w:numPr>
          <w:ilvl w:val="0"/>
          <w:numId w:val="18"/>
        </w:numPr>
      </w:pPr>
      <w:r>
        <w:t xml:space="preserve"> For each applicable vintage eras and vintage codes types, indicate if modeled (Yes or No)</w:t>
      </w:r>
    </w:p>
    <w:p w14:paraId="50E4C1F7" w14:textId="77777777" w:rsidR="00312B1D" w:rsidRDefault="00312B1D" w:rsidP="003D03A2">
      <w:pPr>
        <w:pStyle w:val="CommentText"/>
      </w:pPr>
    </w:p>
    <w:p w14:paraId="72F1FBD7" w14:textId="77777777" w:rsidR="00312B1D" w:rsidRDefault="00312B1D" w:rsidP="00C708DA">
      <w:pPr>
        <w:pStyle w:val="CommentText"/>
        <w:numPr>
          <w:ilvl w:val="0"/>
          <w:numId w:val="18"/>
        </w:numPr>
      </w:pPr>
      <w:r>
        <w:t xml:space="preserve"> Mobile home vintages need not be included if this building type is not modeled</w:t>
      </w:r>
    </w:p>
    <w:p w14:paraId="48576283" w14:textId="77777777" w:rsidR="00312B1D" w:rsidRDefault="00312B1D" w:rsidP="003D03A2">
      <w:pPr>
        <w:pStyle w:val="CommentText"/>
      </w:pPr>
    </w:p>
    <w:p w14:paraId="5B6B1BB9" w14:textId="77777777" w:rsidR="00312B1D" w:rsidRDefault="00312B1D" w:rsidP="003D03A2">
      <w:pPr>
        <w:pStyle w:val="CommentText"/>
      </w:pPr>
      <w:r w:rsidRPr="007675C4">
        <w:rPr>
          <w:i/>
          <w:iCs/>
        </w:rPr>
        <w:t xml:space="preserve">Example from </w:t>
      </w:r>
      <w:r>
        <w:rPr>
          <w:i/>
          <w:iCs/>
        </w:rPr>
        <w:t>SWSV010-01</w:t>
      </w:r>
    </w:p>
    <w:p w14:paraId="371363C5" w14:textId="77777777" w:rsidR="00312B1D" w:rsidRDefault="00312B1D" w:rsidP="003D03A2">
      <w:pPr>
        <w:pStyle w:val="CommentText"/>
      </w:pPr>
    </w:p>
  </w:comment>
  <w:comment w:id="232" w:author="Jennifer Holmes" w:date="2020-06-03T15:20:00Z" w:initials="JH">
    <w:p w14:paraId="7DE7550E" w14:textId="77777777" w:rsidR="00312B1D" w:rsidRDefault="00312B1D" w:rsidP="003D03A2">
      <w:pPr>
        <w:pStyle w:val="CommentText"/>
      </w:pPr>
      <w:r>
        <w:rPr>
          <w:rStyle w:val="CommentReference"/>
        </w:rPr>
        <w:annotationRef/>
      </w:r>
    </w:p>
    <w:p w14:paraId="2EB6E7C8" w14:textId="77777777" w:rsidR="00312B1D" w:rsidRPr="005B3ADC" w:rsidRDefault="00312B1D" w:rsidP="003D03A2">
      <w:pPr>
        <w:pStyle w:val="CommentText"/>
        <w:rPr>
          <w:rFonts w:eastAsia="Calibri" w:cs="Arial"/>
          <w:b/>
          <w:bCs/>
        </w:rPr>
      </w:pPr>
      <w:r w:rsidRPr="005B3ADC">
        <w:rPr>
          <w:rFonts w:eastAsia="Calibri" w:cs="Arial"/>
          <w:b/>
          <w:bCs/>
        </w:rPr>
        <w:t>Climate Zone</w:t>
      </w:r>
    </w:p>
    <w:p w14:paraId="39E6BA80" w14:textId="77777777" w:rsidR="00312B1D" w:rsidRPr="005B3ADC" w:rsidRDefault="00312B1D" w:rsidP="00C708DA">
      <w:pPr>
        <w:pStyle w:val="CommentText"/>
        <w:numPr>
          <w:ilvl w:val="0"/>
          <w:numId w:val="14"/>
        </w:numPr>
        <w:rPr>
          <w:rFonts w:eastAsia="Calibri" w:cs="Arial"/>
        </w:rPr>
      </w:pPr>
      <w:r w:rsidRPr="005B3ADC">
        <w:rPr>
          <w:rFonts w:eastAsia="Calibri" w:cs="Arial"/>
        </w:rPr>
        <w:t xml:space="preserve"> For the typical scenario, write a statement below the table caption that all 16 CA climate zones were included in the analysis. If this is the case the table is not required and can be deleted.</w:t>
      </w:r>
    </w:p>
    <w:p w14:paraId="638D87FB" w14:textId="77777777" w:rsidR="00312B1D" w:rsidRPr="005B3ADC" w:rsidRDefault="00312B1D" w:rsidP="003D03A2">
      <w:pPr>
        <w:pStyle w:val="CommentText"/>
        <w:rPr>
          <w:rFonts w:eastAsia="Calibri" w:cs="Arial"/>
        </w:rPr>
      </w:pPr>
    </w:p>
    <w:p w14:paraId="47A68CF6" w14:textId="77777777" w:rsidR="00312B1D" w:rsidRPr="005B3ADC" w:rsidRDefault="00312B1D" w:rsidP="00C708DA">
      <w:pPr>
        <w:pStyle w:val="CommentText"/>
        <w:numPr>
          <w:ilvl w:val="0"/>
          <w:numId w:val="14"/>
        </w:numPr>
        <w:rPr>
          <w:rFonts w:cs="Arial"/>
        </w:rPr>
      </w:pPr>
      <w:r w:rsidRPr="005B3ADC">
        <w:rPr>
          <w:rFonts w:eastAsia="Calibri" w:cs="Arial"/>
        </w:rPr>
        <w:t xml:space="preserve"> If one or more of the 16 climate zones were NOT included in the analysis, </w:t>
      </w:r>
      <w:r w:rsidRPr="005B3ADC">
        <w:rPr>
          <w:rFonts w:cs="Arial"/>
        </w:rPr>
        <w:t xml:space="preserve">add rows to represent all 16 climate zones and indicate for each if modeled (Yes or No). Write </w:t>
      </w:r>
      <w:r w:rsidRPr="005B3ADC">
        <w:rPr>
          <w:rFonts w:eastAsia="Calibri" w:cs="Arial"/>
        </w:rPr>
        <w:t>a statement below the table that explains why the climate zones were excluded.</w:t>
      </w:r>
    </w:p>
  </w:comment>
  <w:comment w:id="233" w:author="Jennifer Holmes" w:date="2020-06-03T15:12:00Z" w:initials="JH">
    <w:p w14:paraId="782DD5B8" w14:textId="77777777" w:rsidR="00046210" w:rsidRDefault="00046210" w:rsidP="00046210">
      <w:pPr>
        <w:pStyle w:val="CommentText"/>
        <w:rPr>
          <w:b/>
          <w:bCs/>
        </w:rPr>
      </w:pPr>
      <w:r>
        <w:rPr>
          <w:rStyle w:val="CommentReference"/>
        </w:rPr>
        <w:annotationRef/>
      </w:r>
    </w:p>
    <w:p w14:paraId="116CEAC2" w14:textId="77777777" w:rsidR="00046210" w:rsidRPr="009E1D4B" w:rsidRDefault="00046210" w:rsidP="00046210">
      <w:pPr>
        <w:pStyle w:val="CommentText"/>
        <w:rPr>
          <w:b/>
          <w:bCs/>
        </w:rPr>
      </w:pPr>
      <w:r w:rsidRPr="009E1D4B">
        <w:rPr>
          <w:b/>
          <w:bCs/>
        </w:rPr>
        <w:t>HVAC Type</w:t>
      </w:r>
    </w:p>
    <w:p w14:paraId="1A76D225" w14:textId="77777777" w:rsidR="00046210" w:rsidRDefault="00046210" w:rsidP="00046210">
      <w:pPr>
        <w:pStyle w:val="CommentText"/>
        <w:numPr>
          <w:ilvl w:val="0"/>
          <w:numId w:val="11"/>
        </w:numPr>
      </w:pPr>
      <w:r>
        <w:t xml:space="preserve"> This table is only required if applicable. Delete if not applicable.</w:t>
      </w:r>
    </w:p>
    <w:p w14:paraId="5B689BB9" w14:textId="77777777" w:rsidR="00046210" w:rsidRDefault="00046210" w:rsidP="00046210">
      <w:pPr>
        <w:pStyle w:val="CommentText"/>
      </w:pPr>
    </w:p>
    <w:p w14:paraId="572AF095" w14:textId="77777777" w:rsidR="00046210" w:rsidRDefault="00046210" w:rsidP="00046210">
      <w:pPr>
        <w:pStyle w:val="CommentText"/>
        <w:numPr>
          <w:ilvl w:val="0"/>
          <w:numId w:val="11"/>
        </w:numPr>
      </w:pPr>
      <w:r>
        <w:t xml:space="preserve"> Add rows as necessary to include all applicable HVAC types. Commercial HVAC types need not be included for Residential measures, and the opposite is also true.</w:t>
      </w:r>
    </w:p>
    <w:p w14:paraId="255C5EF2" w14:textId="77777777" w:rsidR="00046210" w:rsidRDefault="00046210" w:rsidP="00046210">
      <w:pPr>
        <w:pStyle w:val="ListParagraph"/>
      </w:pPr>
    </w:p>
    <w:p w14:paraId="63B32315" w14:textId="77777777" w:rsidR="00046210" w:rsidRDefault="00046210" w:rsidP="00046210">
      <w:pPr>
        <w:pStyle w:val="CommentText"/>
        <w:numPr>
          <w:ilvl w:val="0"/>
          <w:numId w:val="11"/>
        </w:numPr>
      </w:pPr>
      <w:r w:rsidRPr="000526AE">
        <w:rPr>
          <w:color w:val="0000CC"/>
        </w:rPr>
        <w:t xml:space="preserve"> Note that other HVAC types exist that are not commonly used.</w:t>
      </w:r>
    </w:p>
    <w:p w14:paraId="6A55CD2B" w14:textId="77777777" w:rsidR="00046210" w:rsidRDefault="00046210" w:rsidP="00046210">
      <w:pPr>
        <w:pStyle w:val="CommentText"/>
      </w:pPr>
    </w:p>
    <w:p w14:paraId="78ACE414" w14:textId="77777777" w:rsidR="00046210" w:rsidRDefault="00046210" w:rsidP="00046210">
      <w:pPr>
        <w:pStyle w:val="CommentText"/>
      </w:pPr>
      <w:r w:rsidRPr="007675C4">
        <w:rPr>
          <w:i/>
          <w:iCs/>
        </w:rPr>
        <w:t xml:space="preserve">Example from </w:t>
      </w:r>
      <w:r>
        <w:rPr>
          <w:i/>
          <w:iCs/>
        </w:rPr>
        <w:t>SWSV010-01</w:t>
      </w:r>
    </w:p>
  </w:comment>
  <w:comment w:id="235" w:author="Jennifer Holmes" w:date="2020-06-03T15:12:00Z" w:initials="JH">
    <w:p w14:paraId="02BFE7FB" w14:textId="77777777" w:rsidR="00312B1D" w:rsidRDefault="00312B1D" w:rsidP="003D03A2">
      <w:pPr>
        <w:pStyle w:val="CommentText"/>
        <w:rPr>
          <w:b/>
          <w:bCs/>
        </w:rPr>
      </w:pPr>
      <w:r>
        <w:rPr>
          <w:rStyle w:val="CommentReference"/>
        </w:rPr>
        <w:annotationRef/>
      </w:r>
    </w:p>
    <w:p w14:paraId="17333106" w14:textId="77777777" w:rsidR="00312B1D" w:rsidRDefault="00312B1D" w:rsidP="003D03A2">
      <w:pPr>
        <w:pStyle w:val="CommentText"/>
        <w:rPr>
          <w:b/>
          <w:bCs/>
        </w:rPr>
      </w:pPr>
      <w:r w:rsidRPr="00E07DDD">
        <w:rPr>
          <w:b/>
          <w:bCs/>
          <w:color w:val="0000CC"/>
        </w:rPr>
        <w:t xml:space="preserve">Definition: </w:t>
      </w:r>
      <w:r w:rsidRPr="00E07DDD">
        <w:rPr>
          <w:color w:val="0000CC"/>
        </w:rPr>
        <w:t>Thermostat Options are designations provide for standard thermostat schedules that are specifically for residential building types. This documentation is to</w:t>
      </w:r>
      <w:r>
        <w:rPr>
          <w:color w:val="0000CC"/>
        </w:rPr>
        <w:t>o</w:t>
      </w:r>
      <w:r w:rsidRPr="00E07DDD">
        <w:rPr>
          <w:color w:val="0000CC"/>
        </w:rPr>
        <w:t xml:space="preserve"> detailed to </w:t>
      </w:r>
      <w:r>
        <w:rPr>
          <w:color w:val="0000CC"/>
        </w:rPr>
        <w:t>display</w:t>
      </w:r>
      <w:r w:rsidRPr="00E07DDD">
        <w:rPr>
          <w:color w:val="0000CC"/>
        </w:rPr>
        <w:t xml:space="preserve">, but is available </w:t>
      </w:r>
      <w:r>
        <w:rPr>
          <w:color w:val="0000CC"/>
        </w:rPr>
        <w:t>through the eTRM reference, R1273.</w:t>
      </w:r>
    </w:p>
    <w:p w14:paraId="2D664DC9" w14:textId="77777777" w:rsidR="005B3ADC" w:rsidRDefault="005B3ADC" w:rsidP="003D03A2">
      <w:pPr>
        <w:pStyle w:val="CommentText"/>
        <w:rPr>
          <w:b/>
          <w:bCs/>
        </w:rPr>
      </w:pPr>
    </w:p>
    <w:p w14:paraId="21EC666F" w14:textId="3BD31F58" w:rsidR="00312B1D" w:rsidRPr="005B3ADC" w:rsidRDefault="00312B1D" w:rsidP="003D03A2">
      <w:pPr>
        <w:pStyle w:val="CommentText"/>
        <w:rPr>
          <w:rFonts w:cs="Arial"/>
          <w:b/>
          <w:bCs/>
        </w:rPr>
      </w:pPr>
      <w:r w:rsidRPr="005B3ADC">
        <w:rPr>
          <w:rFonts w:cs="Arial"/>
          <w:b/>
          <w:bCs/>
        </w:rPr>
        <w:t>Thermostat Options</w:t>
      </w:r>
    </w:p>
    <w:p w14:paraId="05228419" w14:textId="77777777" w:rsidR="00312B1D" w:rsidRPr="005B3ADC" w:rsidRDefault="00312B1D" w:rsidP="00C708DA">
      <w:pPr>
        <w:pStyle w:val="CommentText"/>
        <w:numPr>
          <w:ilvl w:val="0"/>
          <w:numId w:val="12"/>
        </w:numPr>
        <w:rPr>
          <w:rFonts w:cs="Arial"/>
        </w:rPr>
      </w:pPr>
      <w:r w:rsidRPr="005B3ADC">
        <w:rPr>
          <w:rFonts w:cs="Arial"/>
        </w:rPr>
        <w:t xml:space="preserve"> This table is only required for Residential sector measures.</w:t>
      </w:r>
    </w:p>
    <w:p w14:paraId="18326968" w14:textId="77777777" w:rsidR="00312B1D" w:rsidRPr="005B3ADC" w:rsidRDefault="00312B1D" w:rsidP="003D03A2">
      <w:pPr>
        <w:pStyle w:val="CommentText"/>
        <w:rPr>
          <w:rFonts w:cs="Arial"/>
        </w:rPr>
      </w:pPr>
    </w:p>
    <w:p w14:paraId="610288B4" w14:textId="77777777" w:rsidR="00312B1D" w:rsidRPr="005B3ADC" w:rsidRDefault="00312B1D" w:rsidP="00C708DA">
      <w:pPr>
        <w:pStyle w:val="CommentText"/>
        <w:numPr>
          <w:ilvl w:val="0"/>
          <w:numId w:val="12"/>
        </w:numPr>
        <w:rPr>
          <w:rFonts w:cs="Arial"/>
        </w:rPr>
      </w:pPr>
      <w:r w:rsidRPr="005B3ADC">
        <w:rPr>
          <w:rFonts w:eastAsia="Calibri" w:cs="Arial"/>
          <w:sz w:val="18"/>
          <w:szCs w:val="18"/>
        </w:rPr>
        <w:t xml:space="preserve">  Provide data that is used exclusively in the permutations</w:t>
      </w:r>
    </w:p>
  </w:comment>
  <w:comment w:id="237" w:author="Jennifer Holmes" w:date="2020-06-03T15:14:00Z" w:initials="JH">
    <w:p w14:paraId="39435DFF" w14:textId="77777777" w:rsidR="00312B1D" w:rsidRDefault="00312B1D" w:rsidP="003D03A2">
      <w:pPr>
        <w:pStyle w:val="CommentText"/>
      </w:pPr>
      <w:r>
        <w:rPr>
          <w:rStyle w:val="CommentReference"/>
        </w:rPr>
        <w:annotationRef/>
      </w:r>
    </w:p>
    <w:p w14:paraId="6879DC19" w14:textId="77777777" w:rsidR="00312B1D" w:rsidRPr="005B3ADC" w:rsidRDefault="00312B1D" w:rsidP="003D03A2">
      <w:pPr>
        <w:pStyle w:val="CommentText"/>
        <w:rPr>
          <w:rFonts w:cs="Arial"/>
          <w:b/>
          <w:bCs/>
        </w:rPr>
      </w:pPr>
      <w:r w:rsidRPr="005B3ADC">
        <w:rPr>
          <w:rFonts w:cs="Arial"/>
          <w:b/>
          <w:bCs/>
          <w:color w:val="0000CC"/>
        </w:rPr>
        <w:t xml:space="preserve">Definition: </w:t>
      </w:r>
      <w:r w:rsidRPr="005B3ADC">
        <w:rPr>
          <w:rFonts w:cs="Arial"/>
          <w:color w:val="0000CC"/>
        </w:rPr>
        <w:t>“Case Options” refer to the designation of Base and Measure Case models that are generated.</w:t>
      </w:r>
    </w:p>
    <w:p w14:paraId="194B3C92" w14:textId="77777777" w:rsidR="005B3ADC" w:rsidRPr="005B3ADC" w:rsidRDefault="005B3ADC" w:rsidP="003D03A2">
      <w:pPr>
        <w:pStyle w:val="CommentText"/>
        <w:rPr>
          <w:rFonts w:cs="Arial"/>
          <w:b/>
          <w:bCs/>
        </w:rPr>
      </w:pPr>
    </w:p>
    <w:p w14:paraId="25FD8A78" w14:textId="52AB8647" w:rsidR="00312B1D" w:rsidRPr="005B3ADC" w:rsidRDefault="00312B1D" w:rsidP="003D03A2">
      <w:pPr>
        <w:pStyle w:val="CommentText"/>
        <w:rPr>
          <w:rFonts w:cs="Arial"/>
          <w:b/>
          <w:bCs/>
        </w:rPr>
      </w:pPr>
      <w:r w:rsidRPr="005B3ADC">
        <w:rPr>
          <w:rFonts w:cs="Arial"/>
          <w:b/>
          <w:bCs/>
        </w:rPr>
        <w:t>Case Options</w:t>
      </w:r>
    </w:p>
    <w:p w14:paraId="0AB5D9D7" w14:textId="77777777" w:rsidR="00312B1D" w:rsidRDefault="00312B1D" w:rsidP="00C708DA">
      <w:pPr>
        <w:pStyle w:val="CommentText"/>
        <w:numPr>
          <w:ilvl w:val="0"/>
          <w:numId w:val="13"/>
        </w:numPr>
      </w:pPr>
      <w:r w:rsidRPr="005B3ADC">
        <w:rPr>
          <w:rFonts w:eastAsia="Calibri" w:cs="Arial"/>
          <w:sz w:val="18"/>
          <w:szCs w:val="18"/>
        </w:rPr>
        <w:t xml:space="preserve"> Provide data that is used exclusively in the permutations</w:t>
      </w:r>
    </w:p>
  </w:comment>
  <w:comment w:id="244" w:author="Jennifer Holmes" w:date="2020-06-03T15:45:00Z" w:initials="JH">
    <w:p w14:paraId="7D72C214" w14:textId="77777777" w:rsidR="00312B1D" w:rsidRDefault="00312B1D" w:rsidP="003D03A2">
      <w:pPr>
        <w:pStyle w:val="CommentText"/>
      </w:pPr>
      <w:r>
        <w:rPr>
          <w:rStyle w:val="CommentReference"/>
        </w:rPr>
        <w:annotationRef/>
      </w:r>
    </w:p>
    <w:p w14:paraId="368C6337" w14:textId="77777777" w:rsidR="00312B1D" w:rsidRPr="005B3ADC" w:rsidRDefault="00312B1D" w:rsidP="003D03A2">
      <w:pPr>
        <w:pStyle w:val="CommentText"/>
        <w:rPr>
          <w:rFonts w:cs="Arial"/>
          <w:b/>
          <w:bCs/>
        </w:rPr>
      </w:pPr>
      <w:r w:rsidRPr="005B3ADC">
        <w:rPr>
          <w:rFonts w:cs="Arial"/>
          <w:b/>
          <w:bCs/>
        </w:rPr>
        <w:t>Baseline Parameter Modifications</w:t>
      </w:r>
    </w:p>
    <w:p w14:paraId="42C708D3" w14:textId="77777777" w:rsidR="00312B1D" w:rsidRPr="005B3ADC" w:rsidRDefault="00312B1D" w:rsidP="00C708DA">
      <w:pPr>
        <w:pStyle w:val="ListParagraph"/>
        <w:numPr>
          <w:ilvl w:val="0"/>
          <w:numId w:val="16"/>
        </w:numPr>
        <w:spacing w:before="0" w:after="160" w:line="259" w:lineRule="auto"/>
        <w:rPr>
          <w:rFonts w:eastAsia="Calibri" w:cs="Arial"/>
          <w:sz w:val="18"/>
          <w:szCs w:val="18"/>
        </w:rPr>
      </w:pPr>
      <w:r w:rsidRPr="005B3ADC">
        <w:rPr>
          <w:rFonts w:eastAsia="Calibri" w:cs="Arial"/>
          <w:sz w:val="18"/>
          <w:szCs w:val="18"/>
        </w:rPr>
        <w:t xml:space="preserve"> Table must include Parameter, Parameter Description, DEER Value/Assumption and Modified Baseline Value columns</w:t>
      </w:r>
    </w:p>
    <w:p w14:paraId="68AA6A4E" w14:textId="77777777" w:rsidR="00312B1D" w:rsidRPr="005B3ADC" w:rsidRDefault="00312B1D" w:rsidP="003D03A2">
      <w:pPr>
        <w:spacing w:before="0" w:after="160" w:line="259" w:lineRule="auto"/>
        <w:rPr>
          <w:rFonts w:eastAsia="Calibri" w:cs="Arial"/>
          <w:sz w:val="18"/>
          <w:szCs w:val="18"/>
        </w:rPr>
      </w:pPr>
    </w:p>
    <w:p w14:paraId="6CBD2280" w14:textId="77777777" w:rsidR="00312B1D" w:rsidRPr="005B3ADC" w:rsidRDefault="00312B1D" w:rsidP="00C708DA">
      <w:pPr>
        <w:pStyle w:val="ListParagraph"/>
        <w:numPr>
          <w:ilvl w:val="0"/>
          <w:numId w:val="16"/>
        </w:numPr>
        <w:spacing w:before="0" w:after="160" w:line="259" w:lineRule="auto"/>
        <w:rPr>
          <w:rFonts w:eastAsia="Calibri" w:cs="Arial"/>
          <w:sz w:val="18"/>
          <w:szCs w:val="18"/>
        </w:rPr>
      </w:pPr>
      <w:r w:rsidRPr="005B3ADC">
        <w:rPr>
          <w:rFonts w:eastAsia="Calibri" w:cs="Arial"/>
          <w:sz w:val="18"/>
          <w:szCs w:val="18"/>
        </w:rPr>
        <w:t xml:space="preserve"> Add additional rows if necessary to add parameters</w:t>
      </w:r>
    </w:p>
    <w:p w14:paraId="2EE1857B" w14:textId="77777777" w:rsidR="00312B1D" w:rsidRPr="005B3ADC" w:rsidRDefault="00312B1D" w:rsidP="003D03A2">
      <w:pPr>
        <w:spacing w:before="0" w:after="160" w:line="259" w:lineRule="auto"/>
        <w:rPr>
          <w:rFonts w:eastAsia="Calibri" w:cs="Arial"/>
          <w:sz w:val="18"/>
          <w:szCs w:val="18"/>
        </w:rPr>
      </w:pPr>
    </w:p>
    <w:p w14:paraId="1CCA98A0" w14:textId="77777777" w:rsidR="00312B1D" w:rsidRPr="005B3ADC" w:rsidRDefault="00312B1D" w:rsidP="00C708DA">
      <w:pPr>
        <w:pStyle w:val="ListParagraph"/>
        <w:numPr>
          <w:ilvl w:val="0"/>
          <w:numId w:val="16"/>
        </w:numPr>
        <w:spacing w:before="0" w:after="160" w:line="259" w:lineRule="auto"/>
        <w:rPr>
          <w:rFonts w:eastAsia="Calibri" w:cs="Arial"/>
          <w:sz w:val="18"/>
          <w:szCs w:val="18"/>
        </w:rPr>
      </w:pPr>
      <w:r w:rsidRPr="005B3ADC">
        <w:rPr>
          <w:rFonts w:eastAsia="Calibri" w:cs="Arial"/>
          <w:sz w:val="18"/>
          <w:szCs w:val="18"/>
        </w:rPr>
        <w:t xml:space="preserve"> This table must be included for all “IOU Modeled” measures to describe values that are changing from the prototype values.</w:t>
      </w:r>
    </w:p>
    <w:p w14:paraId="234DFCE8" w14:textId="77777777" w:rsidR="00312B1D" w:rsidRPr="005B3ADC" w:rsidRDefault="00312B1D" w:rsidP="003D03A2">
      <w:pPr>
        <w:pStyle w:val="CommentText"/>
        <w:rPr>
          <w:rFonts w:cs="Arial"/>
        </w:rPr>
      </w:pPr>
    </w:p>
    <w:p w14:paraId="01EC0E67" w14:textId="77777777" w:rsidR="00312B1D" w:rsidRPr="005B3ADC" w:rsidRDefault="00312B1D" w:rsidP="003D03A2">
      <w:pPr>
        <w:pStyle w:val="CommentText"/>
        <w:rPr>
          <w:rFonts w:cs="Arial"/>
        </w:rPr>
      </w:pPr>
      <w:r w:rsidRPr="005B3ADC">
        <w:rPr>
          <w:rFonts w:cs="Arial"/>
          <w:i/>
          <w:iCs/>
        </w:rPr>
        <w:t>Example from SWHC006-01</w:t>
      </w:r>
    </w:p>
  </w:comment>
  <w:comment w:id="245" w:author="Jennifer Holmes" w:date="2020-06-03T15:38:00Z" w:initials="JH">
    <w:p w14:paraId="57F128C8" w14:textId="77777777" w:rsidR="00312B1D" w:rsidRDefault="00312B1D" w:rsidP="003D03A2">
      <w:pPr>
        <w:pStyle w:val="CommentText"/>
      </w:pPr>
      <w:r>
        <w:rPr>
          <w:rStyle w:val="CommentReference"/>
        </w:rPr>
        <w:annotationRef/>
      </w:r>
    </w:p>
    <w:p w14:paraId="59B676AB" w14:textId="77777777" w:rsidR="00312B1D" w:rsidRPr="005B3ADC" w:rsidRDefault="00312B1D" w:rsidP="003D03A2">
      <w:pPr>
        <w:pStyle w:val="CommentText"/>
        <w:rPr>
          <w:rFonts w:cs="Arial"/>
          <w:b/>
          <w:bCs/>
        </w:rPr>
      </w:pPr>
      <w:r w:rsidRPr="005B3ADC">
        <w:rPr>
          <w:rFonts w:cs="Arial"/>
          <w:b/>
          <w:bCs/>
        </w:rPr>
        <w:t>Baseline Parameters</w:t>
      </w:r>
    </w:p>
    <w:p w14:paraId="47F3722F" w14:textId="77777777" w:rsidR="00312B1D" w:rsidRPr="005B3ADC" w:rsidRDefault="00312B1D" w:rsidP="00C708DA">
      <w:pPr>
        <w:pStyle w:val="ListParagraph"/>
        <w:numPr>
          <w:ilvl w:val="0"/>
          <w:numId w:val="15"/>
        </w:numPr>
        <w:spacing w:before="0" w:after="160" w:line="259" w:lineRule="auto"/>
        <w:rPr>
          <w:rFonts w:eastAsia="Calibri" w:cs="Arial"/>
          <w:sz w:val="18"/>
          <w:szCs w:val="18"/>
        </w:rPr>
      </w:pPr>
      <w:r w:rsidRPr="005B3ADC">
        <w:rPr>
          <w:rFonts w:eastAsia="Calibri" w:cs="Arial"/>
          <w:sz w:val="18"/>
          <w:szCs w:val="18"/>
        </w:rPr>
        <w:t xml:space="preserve"> This table is optional and only needed if the Baseline Parameter Modifications table is not used.</w:t>
      </w:r>
    </w:p>
    <w:p w14:paraId="61705CC6" w14:textId="77777777" w:rsidR="00312B1D" w:rsidRPr="005B3ADC" w:rsidRDefault="00312B1D" w:rsidP="003D03A2">
      <w:pPr>
        <w:spacing w:before="0" w:after="160" w:line="259" w:lineRule="auto"/>
        <w:rPr>
          <w:rFonts w:eastAsia="Calibri" w:cs="Arial"/>
          <w:sz w:val="18"/>
          <w:szCs w:val="18"/>
        </w:rPr>
      </w:pPr>
    </w:p>
    <w:p w14:paraId="2EA400C1" w14:textId="77777777" w:rsidR="00312B1D" w:rsidRPr="005B3ADC" w:rsidRDefault="00312B1D" w:rsidP="00C708DA">
      <w:pPr>
        <w:pStyle w:val="ListParagraph"/>
        <w:numPr>
          <w:ilvl w:val="0"/>
          <w:numId w:val="15"/>
        </w:numPr>
        <w:spacing w:before="0" w:after="160" w:line="259" w:lineRule="auto"/>
        <w:rPr>
          <w:rFonts w:eastAsia="Calibri" w:cs="Arial"/>
          <w:sz w:val="18"/>
          <w:szCs w:val="18"/>
        </w:rPr>
      </w:pPr>
      <w:r w:rsidRPr="005B3ADC">
        <w:rPr>
          <w:rFonts w:eastAsia="Calibri" w:cs="Arial"/>
          <w:sz w:val="18"/>
          <w:szCs w:val="18"/>
        </w:rPr>
        <w:t xml:space="preserve"> Table must include Parameter, Parameter Description, Design Value/Assumption and Source columns</w:t>
      </w:r>
    </w:p>
    <w:p w14:paraId="64BDCA5F" w14:textId="77777777" w:rsidR="00312B1D" w:rsidRPr="005B3ADC" w:rsidRDefault="00312B1D" w:rsidP="003D03A2">
      <w:pPr>
        <w:spacing w:before="0" w:after="160" w:line="259" w:lineRule="auto"/>
        <w:rPr>
          <w:rFonts w:eastAsia="Calibri" w:cs="Arial"/>
          <w:sz w:val="18"/>
          <w:szCs w:val="18"/>
        </w:rPr>
      </w:pPr>
    </w:p>
    <w:p w14:paraId="60098BAE" w14:textId="77777777" w:rsidR="00312B1D" w:rsidRPr="005B3ADC" w:rsidRDefault="00312B1D" w:rsidP="00C708DA">
      <w:pPr>
        <w:pStyle w:val="ListParagraph"/>
        <w:numPr>
          <w:ilvl w:val="0"/>
          <w:numId w:val="15"/>
        </w:numPr>
        <w:spacing w:before="0" w:after="160" w:line="259" w:lineRule="auto"/>
        <w:rPr>
          <w:rFonts w:eastAsia="Calibri" w:cs="Arial"/>
          <w:sz w:val="18"/>
          <w:szCs w:val="18"/>
        </w:rPr>
      </w:pPr>
      <w:r w:rsidRPr="005B3ADC">
        <w:rPr>
          <w:rFonts w:eastAsia="Calibri" w:cs="Arial"/>
          <w:sz w:val="18"/>
          <w:szCs w:val="18"/>
        </w:rPr>
        <w:t xml:space="preserve"> Add rows as necessary to add parameters</w:t>
      </w:r>
    </w:p>
    <w:p w14:paraId="69408500" w14:textId="77777777" w:rsidR="00312B1D" w:rsidRPr="005B3ADC" w:rsidRDefault="00312B1D" w:rsidP="003D03A2">
      <w:pPr>
        <w:spacing w:before="0" w:after="160" w:line="259" w:lineRule="auto"/>
        <w:rPr>
          <w:rFonts w:eastAsia="Calibri" w:cs="Arial"/>
          <w:sz w:val="18"/>
          <w:szCs w:val="18"/>
        </w:rPr>
      </w:pPr>
    </w:p>
    <w:p w14:paraId="6B3B3554" w14:textId="77777777" w:rsidR="00312B1D" w:rsidRPr="005B3ADC" w:rsidRDefault="00312B1D" w:rsidP="00C708DA">
      <w:pPr>
        <w:pStyle w:val="CommentText"/>
        <w:numPr>
          <w:ilvl w:val="0"/>
          <w:numId w:val="15"/>
        </w:numPr>
        <w:rPr>
          <w:rFonts w:cs="Arial"/>
        </w:rPr>
      </w:pPr>
      <w:r w:rsidRPr="005B3ADC">
        <w:rPr>
          <w:rFonts w:eastAsia="Calibri" w:cs="Arial"/>
          <w:sz w:val="18"/>
          <w:szCs w:val="18"/>
        </w:rPr>
        <w:t xml:space="preserve"> Parameter tables must be used to describe the values and/or modeling assumptions that are changing between the base, standard practice, and measure cases. Consideration should also be given to values that are characteristic of the measure, but not changing between the base, standard practice, and measure cases.</w:t>
      </w:r>
    </w:p>
    <w:p w14:paraId="5979B9AC" w14:textId="77777777" w:rsidR="00312B1D" w:rsidRPr="005B3ADC" w:rsidRDefault="00312B1D" w:rsidP="003D03A2">
      <w:pPr>
        <w:pStyle w:val="ListParagraph"/>
        <w:rPr>
          <w:rFonts w:cs="Arial"/>
        </w:rPr>
      </w:pPr>
    </w:p>
    <w:p w14:paraId="2DD4D387" w14:textId="77777777" w:rsidR="00312B1D" w:rsidRPr="007675C4" w:rsidRDefault="00312B1D" w:rsidP="003D03A2">
      <w:pPr>
        <w:pStyle w:val="CommentText"/>
        <w:rPr>
          <w:i/>
          <w:iCs/>
        </w:rPr>
      </w:pPr>
      <w:r w:rsidRPr="005B3ADC">
        <w:rPr>
          <w:rFonts w:cs="Arial"/>
          <w:i/>
          <w:iCs/>
        </w:rPr>
        <w:t>Example from SWHC041-01</w:t>
      </w:r>
    </w:p>
  </w:comment>
  <w:comment w:id="249" w:author="Jennifer Holmes" w:date="2020-06-03T17:12:00Z" w:initials="JH">
    <w:p w14:paraId="58C3A5ED" w14:textId="77777777" w:rsidR="00312B1D" w:rsidRDefault="00312B1D" w:rsidP="003D03A2">
      <w:pPr>
        <w:pStyle w:val="CommentText"/>
        <w:rPr>
          <w:b/>
          <w:bCs/>
        </w:rPr>
      </w:pPr>
      <w:r>
        <w:rPr>
          <w:rStyle w:val="CommentReference"/>
        </w:rPr>
        <w:annotationRef/>
      </w:r>
    </w:p>
    <w:p w14:paraId="64C164AA" w14:textId="77777777" w:rsidR="00312B1D" w:rsidRPr="005B3ADC" w:rsidRDefault="00312B1D" w:rsidP="003D03A2">
      <w:pPr>
        <w:pStyle w:val="CommentText"/>
        <w:rPr>
          <w:rFonts w:cs="Arial"/>
          <w:b/>
          <w:bCs/>
        </w:rPr>
      </w:pPr>
      <w:r w:rsidRPr="005B3ADC">
        <w:rPr>
          <w:rFonts w:cs="Arial"/>
          <w:b/>
          <w:bCs/>
        </w:rPr>
        <w:t>Measure Parameter Modifications</w:t>
      </w:r>
    </w:p>
    <w:p w14:paraId="6A3FB95A" w14:textId="77777777" w:rsidR="00312B1D" w:rsidRPr="005B3ADC" w:rsidRDefault="00312B1D" w:rsidP="00C708DA">
      <w:pPr>
        <w:pStyle w:val="ListParagraph"/>
        <w:numPr>
          <w:ilvl w:val="0"/>
          <w:numId w:val="19"/>
        </w:numPr>
        <w:spacing w:before="0" w:after="160" w:line="259" w:lineRule="auto"/>
        <w:rPr>
          <w:rFonts w:eastAsia="Calibri" w:cs="Arial"/>
          <w:sz w:val="18"/>
          <w:szCs w:val="18"/>
        </w:rPr>
      </w:pPr>
      <w:r w:rsidRPr="005B3ADC">
        <w:rPr>
          <w:rFonts w:eastAsia="Calibri" w:cs="Arial"/>
          <w:sz w:val="18"/>
          <w:szCs w:val="18"/>
        </w:rPr>
        <w:t xml:space="preserve"> Table must include Parameter, Baseline Value and Measure Value columns</w:t>
      </w:r>
    </w:p>
    <w:p w14:paraId="29B6AB9B" w14:textId="77777777" w:rsidR="00312B1D" w:rsidRPr="005B3ADC" w:rsidRDefault="00312B1D" w:rsidP="003D03A2">
      <w:pPr>
        <w:spacing w:before="0" w:after="160" w:line="259" w:lineRule="auto"/>
        <w:rPr>
          <w:rFonts w:eastAsia="Calibri" w:cs="Arial"/>
          <w:sz w:val="18"/>
          <w:szCs w:val="18"/>
        </w:rPr>
      </w:pPr>
    </w:p>
    <w:p w14:paraId="5FE22117" w14:textId="77777777" w:rsidR="00312B1D" w:rsidRPr="005B3ADC" w:rsidRDefault="00312B1D" w:rsidP="00C708DA">
      <w:pPr>
        <w:pStyle w:val="ListParagraph"/>
        <w:numPr>
          <w:ilvl w:val="0"/>
          <w:numId w:val="19"/>
        </w:numPr>
        <w:spacing w:before="0" w:after="160" w:line="259" w:lineRule="auto"/>
        <w:rPr>
          <w:rFonts w:eastAsia="Calibri" w:cs="Arial"/>
          <w:sz w:val="18"/>
          <w:szCs w:val="18"/>
        </w:rPr>
      </w:pPr>
      <w:r w:rsidRPr="005B3ADC">
        <w:rPr>
          <w:rFonts w:eastAsia="Calibri" w:cs="Arial"/>
          <w:sz w:val="18"/>
          <w:szCs w:val="18"/>
        </w:rPr>
        <w:t xml:space="preserve"> Add additional rows as necessary to add parameters</w:t>
      </w:r>
    </w:p>
    <w:p w14:paraId="011C49A6" w14:textId="77777777" w:rsidR="00312B1D" w:rsidRPr="005B3ADC" w:rsidRDefault="00312B1D" w:rsidP="003D03A2">
      <w:pPr>
        <w:pStyle w:val="CommentText"/>
        <w:rPr>
          <w:rFonts w:cs="Arial"/>
        </w:rPr>
      </w:pPr>
    </w:p>
    <w:p w14:paraId="35421410" w14:textId="77777777" w:rsidR="00312B1D" w:rsidRPr="005B3ADC" w:rsidRDefault="00312B1D" w:rsidP="003D03A2">
      <w:pPr>
        <w:pStyle w:val="CommentText"/>
        <w:rPr>
          <w:rFonts w:cs="Arial"/>
        </w:rPr>
      </w:pPr>
      <w:r w:rsidRPr="005B3ADC">
        <w:rPr>
          <w:rFonts w:cs="Arial"/>
          <w:i/>
          <w:iCs/>
        </w:rPr>
        <w:t>Example from SWHC023-01</w:t>
      </w:r>
    </w:p>
  </w:comment>
  <w:comment w:id="250" w:author="Jennifer Holmes" w:date="2020-06-03T17:13:00Z" w:initials="JH">
    <w:p w14:paraId="43086A7A" w14:textId="77777777" w:rsidR="00312B1D" w:rsidRDefault="00312B1D" w:rsidP="003D03A2">
      <w:pPr>
        <w:pStyle w:val="CommentText"/>
      </w:pPr>
      <w:r>
        <w:rPr>
          <w:rStyle w:val="CommentReference"/>
        </w:rPr>
        <w:annotationRef/>
      </w:r>
    </w:p>
    <w:p w14:paraId="34E9A64C" w14:textId="77777777" w:rsidR="00312B1D" w:rsidRPr="005B3ADC" w:rsidRDefault="00312B1D" w:rsidP="003D03A2">
      <w:pPr>
        <w:pStyle w:val="CommentText"/>
        <w:rPr>
          <w:rFonts w:cs="Arial"/>
          <w:b/>
          <w:bCs/>
        </w:rPr>
      </w:pPr>
      <w:r w:rsidRPr="005B3ADC">
        <w:rPr>
          <w:rFonts w:cs="Arial"/>
          <w:b/>
          <w:bCs/>
        </w:rPr>
        <w:t>Measure Parameters</w:t>
      </w:r>
    </w:p>
    <w:p w14:paraId="029D76D9" w14:textId="77777777" w:rsidR="00312B1D" w:rsidRPr="005B3ADC" w:rsidRDefault="00312B1D" w:rsidP="00C708DA">
      <w:pPr>
        <w:pStyle w:val="ListParagraph"/>
        <w:numPr>
          <w:ilvl w:val="0"/>
          <w:numId w:val="20"/>
        </w:numPr>
        <w:spacing w:before="0" w:after="160" w:line="259" w:lineRule="auto"/>
        <w:rPr>
          <w:rFonts w:eastAsia="Calibri" w:cs="Arial"/>
          <w:sz w:val="18"/>
          <w:szCs w:val="18"/>
        </w:rPr>
      </w:pPr>
      <w:r w:rsidRPr="005B3ADC">
        <w:rPr>
          <w:rFonts w:eastAsia="Calibri" w:cs="Arial"/>
          <w:sz w:val="18"/>
          <w:szCs w:val="18"/>
        </w:rPr>
        <w:t xml:space="preserve"> This table is </w:t>
      </w:r>
      <w:r w:rsidRPr="005B3ADC">
        <w:rPr>
          <w:rFonts w:eastAsia="Calibri" w:cs="Arial"/>
          <w:sz w:val="18"/>
          <w:szCs w:val="18"/>
          <w:u w:val="single"/>
        </w:rPr>
        <w:t>optional</w:t>
      </w:r>
      <w:r w:rsidRPr="005B3ADC">
        <w:rPr>
          <w:rFonts w:eastAsia="Calibri" w:cs="Arial"/>
          <w:sz w:val="18"/>
          <w:szCs w:val="18"/>
        </w:rPr>
        <w:t xml:space="preserve"> and only needed if the Measure Parameter Modifications table is not used.</w:t>
      </w:r>
    </w:p>
    <w:p w14:paraId="6DE51003" w14:textId="77777777" w:rsidR="00312B1D" w:rsidRPr="005B3ADC" w:rsidRDefault="00312B1D" w:rsidP="003D03A2">
      <w:pPr>
        <w:spacing w:before="0" w:after="160" w:line="259" w:lineRule="auto"/>
        <w:rPr>
          <w:rFonts w:eastAsia="Calibri" w:cs="Arial"/>
          <w:sz w:val="18"/>
          <w:szCs w:val="18"/>
        </w:rPr>
      </w:pPr>
    </w:p>
    <w:p w14:paraId="07A4313E" w14:textId="77777777" w:rsidR="00312B1D" w:rsidRPr="005B3ADC" w:rsidRDefault="00312B1D" w:rsidP="00C708DA">
      <w:pPr>
        <w:pStyle w:val="ListParagraph"/>
        <w:numPr>
          <w:ilvl w:val="0"/>
          <w:numId w:val="20"/>
        </w:numPr>
        <w:spacing w:before="0" w:after="160" w:line="259" w:lineRule="auto"/>
        <w:rPr>
          <w:rFonts w:eastAsia="Calibri" w:cs="Arial"/>
          <w:sz w:val="18"/>
          <w:szCs w:val="18"/>
        </w:rPr>
      </w:pPr>
      <w:r w:rsidRPr="005B3ADC">
        <w:rPr>
          <w:rFonts w:eastAsia="Calibri" w:cs="Arial"/>
          <w:sz w:val="18"/>
          <w:szCs w:val="18"/>
        </w:rPr>
        <w:t xml:space="preserve"> Table must include Parameter, Parameter Description, Design Value/Assumption and Source columns</w:t>
      </w:r>
    </w:p>
    <w:p w14:paraId="4101BC2A" w14:textId="77777777" w:rsidR="00312B1D" w:rsidRPr="005B3ADC" w:rsidRDefault="00312B1D" w:rsidP="003D03A2">
      <w:pPr>
        <w:spacing w:before="0" w:after="160" w:line="259" w:lineRule="auto"/>
        <w:rPr>
          <w:rFonts w:eastAsia="Calibri" w:cs="Arial"/>
          <w:sz w:val="18"/>
          <w:szCs w:val="18"/>
        </w:rPr>
      </w:pPr>
    </w:p>
    <w:p w14:paraId="7A9C6A46" w14:textId="77777777" w:rsidR="00312B1D" w:rsidRPr="005B3ADC" w:rsidRDefault="00312B1D" w:rsidP="00C708DA">
      <w:pPr>
        <w:pStyle w:val="ListParagraph"/>
        <w:numPr>
          <w:ilvl w:val="0"/>
          <w:numId w:val="20"/>
        </w:numPr>
        <w:spacing w:before="0" w:after="160" w:line="259" w:lineRule="auto"/>
        <w:rPr>
          <w:rFonts w:eastAsia="Calibri" w:cs="Arial"/>
          <w:sz w:val="18"/>
          <w:szCs w:val="18"/>
        </w:rPr>
      </w:pPr>
      <w:r w:rsidRPr="005B3ADC">
        <w:rPr>
          <w:rFonts w:eastAsia="Calibri" w:cs="Arial"/>
          <w:sz w:val="18"/>
          <w:szCs w:val="18"/>
        </w:rPr>
        <w:t xml:space="preserve"> Add rows as necessary to add parameters</w:t>
      </w:r>
    </w:p>
    <w:p w14:paraId="5DA60985" w14:textId="77777777" w:rsidR="00312B1D" w:rsidRPr="005B3ADC" w:rsidRDefault="00312B1D" w:rsidP="003D03A2">
      <w:pPr>
        <w:spacing w:before="0" w:after="160" w:line="259" w:lineRule="auto"/>
        <w:rPr>
          <w:rFonts w:eastAsia="Calibri" w:cs="Arial"/>
          <w:sz w:val="18"/>
          <w:szCs w:val="18"/>
        </w:rPr>
      </w:pPr>
    </w:p>
    <w:p w14:paraId="45C82A87" w14:textId="77777777" w:rsidR="00312B1D" w:rsidRPr="005B3ADC" w:rsidRDefault="00312B1D" w:rsidP="003D03A2">
      <w:pPr>
        <w:pStyle w:val="CommentText"/>
        <w:ind w:left="360"/>
        <w:rPr>
          <w:rFonts w:cs="Arial"/>
          <w:i/>
          <w:iCs/>
        </w:rPr>
      </w:pPr>
      <w:r w:rsidRPr="005B3ADC">
        <w:rPr>
          <w:rFonts w:eastAsia="Calibri" w:cs="Arial"/>
          <w:sz w:val="18"/>
          <w:szCs w:val="18"/>
        </w:rPr>
        <w:t xml:space="preserve">  </w:t>
      </w:r>
      <w:r w:rsidRPr="005B3ADC">
        <w:rPr>
          <w:rFonts w:cs="Arial"/>
          <w:i/>
          <w:iCs/>
        </w:rPr>
        <w:t>Example from SWHC041-01</w:t>
      </w:r>
    </w:p>
  </w:comment>
  <w:comment w:id="255" w:author="Jennifer Holmes" w:date="2020-06-03T17:28:00Z" w:initials="JH">
    <w:p w14:paraId="2B145682" w14:textId="77777777" w:rsidR="00312B1D" w:rsidRDefault="00312B1D" w:rsidP="003D03A2">
      <w:pPr>
        <w:pStyle w:val="CommentText"/>
      </w:pPr>
      <w:r>
        <w:rPr>
          <w:rStyle w:val="CommentReference"/>
        </w:rPr>
        <w:annotationRef/>
      </w:r>
    </w:p>
    <w:p w14:paraId="46478E6C" w14:textId="77777777" w:rsidR="00312B1D" w:rsidRPr="00E44A60" w:rsidRDefault="00312B1D" w:rsidP="003D03A2">
      <w:pPr>
        <w:pStyle w:val="CommentText"/>
        <w:rPr>
          <w:b/>
          <w:bCs/>
        </w:rPr>
      </w:pPr>
      <w:r w:rsidRPr="00E44A60">
        <w:rPr>
          <w:b/>
          <w:bCs/>
        </w:rPr>
        <w:t>Climate Zone – IOU Service Area Mapping</w:t>
      </w:r>
    </w:p>
    <w:p w14:paraId="422F8CDE" w14:textId="77777777" w:rsidR="00312B1D" w:rsidRPr="00E44A60" w:rsidRDefault="00312B1D" w:rsidP="00C708DA">
      <w:pPr>
        <w:pStyle w:val="CommentText"/>
        <w:numPr>
          <w:ilvl w:val="0"/>
          <w:numId w:val="22"/>
        </w:numPr>
      </w:pPr>
      <w:r w:rsidRPr="00E44A60">
        <w:t xml:space="preserve"> </w:t>
      </w:r>
      <w:r w:rsidRPr="00E44A60">
        <w:rPr>
          <w:color w:val="0000CC"/>
        </w:rPr>
        <w:t xml:space="preserve">This table is </w:t>
      </w:r>
      <w:r w:rsidRPr="00E44A60">
        <w:rPr>
          <w:color w:val="0000CC"/>
          <w:u w:val="single"/>
        </w:rPr>
        <w:t>only applicable</w:t>
      </w:r>
      <w:r w:rsidRPr="00E44A60">
        <w:rPr>
          <w:color w:val="0000CC"/>
        </w:rPr>
        <w:t xml:space="preserve"> </w:t>
      </w:r>
      <w:r w:rsidRPr="00E44A60">
        <w:t xml:space="preserve">if savings values were originally generated for multiple PAs within a specific climate zone. </w:t>
      </w:r>
      <w:r w:rsidRPr="00E44A60">
        <w:rPr>
          <w:color w:val="0000CC"/>
        </w:rPr>
        <w:t>In these cases, one value must be chosen for each climate zone using the methodology in this table. SCE should be used for electric measures, while SCG should be used for gas measures.</w:t>
      </w:r>
    </w:p>
    <w:p w14:paraId="353BED00" w14:textId="77777777" w:rsidR="00312B1D" w:rsidRPr="00E44A60" w:rsidRDefault="00312B1D" w:rsidP="003D03A2">
      <w:pPr>
        <w:pStyle w:val="CommentText"/>
      </w:pPr>
    </w:p>
    <w:p w14:paraId="56FFF65C" w14:textId="77777777" w:rsidR="00312B1D" w:rsidRPr="00E44A60" w:rsidRDefault="00312B1D" w:rsidP="00C708DA">
      <w:pPr>
        <w:pStyle w:val="CommentText"/>
        <w:numPr>
          <w:ilvl w:val="0"/>
          <w:numId w:val="22"/>
        </w:numPr>
      </w:pPr>
      <w:r w:rsidRPr="00E44A60">
        <w:t xml:space="preserve"> If used, this table should not be modified at all.</w:t>
      </w:r>
    </w:p>
    <w:p w14:paraId="349B0DB3" w14:textId="77777777" w:rsidR="00312B1D" w:rsidRPr="00E44A60" w:rsidRDefault="00312B1D" w:rsidP="003D03A2">
      <w:pPr>
        <w:pStyle w:val="ListParagraph"/>
        <w:rPr>
          <w:sz w:val="24"/>
        </w:rPr>
      </w:pPr>
    </w:p>
    <w:p w14:paraId="3B69638B" w14:textId="77777777" w:rsidR="00312B1D" w:rsidRPr="00E44A60" w:rsidRDefault="00312B1D" w:rsidP="00C708DA">
      <w:pPr>
        <w:pStyle w:val="CommentText"/>
        <w:numPr>
          <w:ilvl w:val="0"/>
          <w:numId w:val="22"/>
        </w:numPr>
      </w:pPr>
      <w:r w:rsidRPr="00E44A60">
        <w:rPr>
          <w:rFonts w:eastAsia="Calibri" w:cs="Calibri Light"/>
        </w:rPr>
        <w:t xml:space="preserve"> Savings values are intended to be created in a manner that is independent of the Program Administrator. When this is more common, this table will no longer be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4D683D" w15:done="0"/>
  <w15:commentEx w15:paraId="78E6684A" w15:done="0"/>
  <w15:commentEx w15:paraId="3346522B" w15:done="0"/>
  <w15:commentEx w15:paraId="18AD985C" w15:paraIdParent="3346522B" w15:done="0"/>
  <w15:commentEx w15:paraId="64DC5276" w15:done="0"/>
  <w15:commentEx w15:paraId="735469EE" w15:paraIdParent="64DC5276" w15:done="0"/>
  <w15:commentEx w15:paraId="3B50E30C" w15:done="0"/>
  <w15:commentEx w15:paraId="371363C5" w15:done="0"/>
  <w15:commentEx w15:paraId="47A68CF6" w15:done="0"/>
  <w15:commentEx w15:paraId="78ACE414" w15:done="0"/>
  <w15:commentEx w15:paraId="610288B4" w15:done="0"/>
  <w15:commentEx w15:paraId="0AB5D9D7" w15:done="0"/>
  <w15:commentEx w15:paraId="01EC0E67" w15:done="0"/>
  <w15:commentEx w15:paraId="2DD4D387" w15:done="0"/>
  <w15:commentEx w15:paraId="35421410" w15:done="0"/>
  <w15:commentEx w15:paraId="45C82A87" w15:done="0"/>
  <w15:commentEx w15:paraId="3B6963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8235F0" w16cex:dateUtc="2020-06-03T21:45:00Z"/>
  <w16cex:commentExtensible w16cex:durableId="22823865" w16cex:dateUtc="2020-06-03T21:55:00Z"/>
  <w16cex:commentExtensible w16cex:durableId="26F2B461" w16cex:dateUtc="2022-10-13T22:59:00Z"/>
  <w16cex:commentExtensible w16cex:durableId="26F2B512" w16cex:dateUtc="2020-06-03T21:55:00Z"/>
  <w16cex:commentExtensible w16cex:durableId="26F2B511" w16cex:dateUtc="2022-10-13T22:59:00Z"/>
  <w16cex:commentExtensible w16cex:durableId="2282477B" w16cex:dateUtc="2020-06-03T22:59:00Z"/>
  <w16cex:commentExtensible w16cex:durableId="228247B2" w16cex:dateUtc="2020-06-03T23:00:00Z"/>
  <w16cex:commentExtensible w16cex:durableId="22823E26" w16cex:dateUtc="2020-06-03T22:20:00Z"/>
  <w16cex:commentExtensible w16cex:durableId="25BE1208" w16cex:dateUtc="2020-06-03T22:12:00Z"/>
  <w16cex:commentExtensible w16cex:durableId="22823C56" w16cex:dateUtc="2020-06-03T22:12:00Z"/>
  <w16cex:commentExtensible w16cex:durableId="22823CD0" w16cex:dateUtc="2020-06-03T22:14:00Z"/>
  <w16cex:commentExtensible w16cex:durableId="22824415" w16cex:dateUtc="2020-06-03T22:45:00Z"/>
  <w16cex:commentExtensible w16cex:durableId="22824278" w16cex:dateUtc="2020-06-03T22:38:00Z"/>
  <w16cex:commentExtensible w16cex:durableId="22825867" w16cex:dateUtc="2020-06-04T00:12:00Z"/>
  <w16cex:commentExtensible w16cex:durableId="228258AF" w16cex:dateUtc="2020-06-04T00:13:00Z"/>
  <w16cex:commentExtensible w16cex:durableId="22825C44" w16cex:dateUtc="2020-06-04T0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D683D" w16cid:durableId="28BD58C5"/>
  <w16cid:commentId w16cid:paraId="78E6684A" w16cid:durableId="228235F0"/>
  <w16cid:commentId w16cid:paraId="3346522B" w16cid:durableId="22823865"/>
  <w16cid:commentId w16cid:paraId="18AD985C" w16cid:durableId="26F2B461"/>
  <w16cid:commentId w16cid:paraId="64DC5276" w16cid:durableId="26F2B512"/>
  <w16cid:commentId w16cid:paraId="735469EE" w16cid:durableId="26F2B511"/>
  <w16cid:commentId w16cid:paraId="3B50E30C" w16cid:durableId="2282477B"/>
  <w16cid:commentId w16cid:paraId="371363C5" w16cid:durableId="228247B2"/>
  <w16cid:commentId w16cid:paraId="47A68CF6" w16cid:durableId="22823E26"/>
  <w16cid:commentId w16cid:paraId="78ACE414" w16cid:durableId="25BE1208"/>
  <w16cid:commentId w16cid:paraId="610288B4" w16cid:durableId="22823C56"/>
  <w16cid:commentId w16cid:paraId="0AB5D9D7" w16cid:durableId="22823CD0"/>
  <w16cid:commentId w16cid:paraId="01EC0E67" w16cid:durableId="22824415"/>
  <w16cid:commentId w16cid:paraId="2DD4D387" w16cid:durableId="22824278"/>
  <w16cid:commentId w16cid:paraId="35421410" w16cid:durableId="22825867"/>
  <w16cid:commentId w16cid:paraId="45C82A87" w16cid:durableId="228258AF"/>
  <w16cid:commentId w16cid:paraId="3B69638B" w16cid:durableId="22825C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1BB4" w14:textId="77777777" w:rsidR="00C442A8" w:rsidRDefault="00C442A8" w:rsidP="00A2690C">
      <w:r>
        <w:separator/>
      </w:r>
    </w:p>
    <w:p w14:paraId="0E31D1E3" w14:textId="77777777" w:rsidR="00C442A8" w:rsidRDefault="00C442A8"/>
  </w:endnote>
  <w:endnote w:type="continuationSeparator" w:id="0">
    <w:p w14:paraId="47896E88" w14:textId="77777777" w:rsidR="00C442A8" w:rsidRDefault="00C442A8" w:rsidP="00A2690C">
      <w:r>
        <w:continuationSeparator/>
      </w:r>
    </w:p>
    <w:p w14:paraId="7E622999" w14:textId="77777777" w:rsidR="00C442A8" w:rsidRDefault="00C442A8"/>
  </w:endnote>
  <w:endnote w:type="continuationNotice" w:id="1">
    <w:p w14:paraId="183B897E" w14:textId="77777777" w:rsidR="00C442A8" w:rsidRDefault="00C442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Proxima Nova Regular">
    <w:altName w:val="Tahoma"/>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Light">
    <w:altName w:val="Candara"/>
    <w:charset w:val="00"/>
    <w:family w:val="auto"/>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bold">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Palatino">
    <w:altName w:val="Book Antiqua"/>
    <w:charset w:val="00"/>
    <w:family w:val="roman"/>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ource Sans Pro">
    <w:charset w:val="00"/>
    <w:family w:val="swiss"/>
    <w:pitch w:val="variable"/>
    <w:sig w:usb0="600002F7" w:usb1="02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ller">
    <w:altName w:val="Calibri"/>
    <w:charset w:val="00"/>
    <w:family w:val="auto"/>
    <w:pitch w:val="variable"/>
    <w:sig w:usb0="A00000AF" w:usb1="5000205B" w:usb2="00000000" w:usb3="00000000" w:csb0="00000093"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KaTeX_Math">
    <w:altName w:val="Cambria"/>
    <w:panose1 w:val="00000000000000000000"/>
    <w:charset w:val="00"/>
    <w:family w:val="roman"/>
    <w:notTrueType/>
    <w:pitch w:val="default"/>
  </w:font>
  <w:font w:name="KaTeX_Size3">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463D" w14:textId="77777777" w:rsidR="00711CCD" w:rsidRDefault="00711CCD" w:rsidP="000220A0">
    <w:pPr>
      <w:pStyle w:val="Footer"/>
      <w:pBdr>
        <w:top w:val="none" w:sz="0" w:space="0" w:color="auto"/>
      </w:pBdr>
      <w:tabs>
        <w:tab w:val="right" w:pos="9360"/>
      </w:tabs>
      <w:spacing w:before="0"/>
      <w:jc w:val="center"/>
      <w:rPr>
        <w:rStyle w:val="PageNumber"/>
        <w:sz w:val="14"/>
        <w:szCs w:val="14"/>
      </w:rPr>
    </w:pPr>
    <w:r>
      <w:rPr>
        <w:noProof/>
      </w:rPr>
      <w:drawing>
        <wp:inline distT="0" distB="0" distL="0" distR="0" wp14:anchorId="3074B84A" wp14:editId="08CEC654">
          <wp:extent cx="2223135" cy="160885"/>
          <wp:effectExtent l="0" t="0" r="0" b="0"/>
          <wp:docPr id="12" name="Picture 12"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srcRect t="47768" b="41315"/>
                  <a:stretch/>
                </pic:blipFill>
                <pic:spPr bwMode="auto">
                  <a:xfrm>
                    <a:off x="0" y="0"/>
                    <a:ext cx="2349780" cy="170050"/>
                  </a:xfrm>
                  <a:prstGeom prst="rect">
                    <a:avLst/>
                  </a:prstGeom>
                  <a:ln>
                    <a:noFill/>
                  </a:ln>
                  <a:extLst>
                    <a:ext uri="{53640926-AAD7-44D8-BBD7-CCE9431645EC}">
                      <a14:shadowObscured xmlns:a14="http://schemas.microsoft.com/office/drawing/2010/main"/>
                    </a:ext>
                  </a:extLst>
                </pic:spPr>
              </pic:pic>
            </a:graphicData>
          </a:graphic>
        </wp:inline>
      </w:drawing>
    </w:r>
  </w:p>
  <w:p w14:paraId="3EFB5E70" w14:textId="77777777" w:rsidR="00711CCD" w:rsidRPr="00B837C1" w:rsidRDefault="00711CCD" w:rsidP="000220A0">
    <w:pPr>
      <w:pStyle w:val="Footer"/>
      <w:pBdr>
        <w:top w:val="none" w:sz="0" w:space="0" w:color="auto"/>
      </w:pBdr>
      <w:tabs>
        <w:tab w:val="right" w:pos="9360"/>
      </w:tabs>
      <w:spacing w:before="0"/>
      <w:jc w:val="center"/>
      <w:rPr>
        <w:rStyle w:val="PageNumber"/>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2</w:t>
    </w:r>
    <w:r w:rsidRPr="00B837C1">
      <w:rPr>
        <w:rStyle w:val="PageNumber"/>
        <w:sz w:val="14"/>
        <w:szCs w:val="1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4DDC" w14:textId="2D40DB89" w:rsidR="00FD138C" w:rsidRPr="00B837C1" w:rsidRDefault="00B85ECE" w:rsidP="000220A0">
    <w:pPr>
      <w:pStyle w:val="Footer"/>
      <w:pBdr>
        <w:top w:val="none" w:sz="0" w:space="0" w:color="auto"/>
      </w:pBdr>
      <w:tabs>
        <w:tab w:val="left" w:pos="900"/>
        <w:tab w:val="right" w:pos="9360"/>
      </w:tabs>
      <w:spacing w:before="0"/>
      <w:jc w:val="center"/>
      <w:rPr>
        <w:rFonts w:ascii="Avenir Next" w:hAnsi="Avenir Next"/>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8" behindDoc="0" locked="0" layoutInCell="0" allowOverlap="1" wp14:anchorId="40A405E9" wp14:editId="4A953AE3">
              <wp:simplePos x="0" y="0"/>
              <wp:positionH relativeFrom="page">
                <wp:posOffset>0</wp:posOffset>
              </wp:positionH>
              <wp:positionV relativeFrom="page">
                <wp:posOffset>9594215</wp:posOffset>
              </wp:positionV>
              <wp:extent cx="7772400" cy="273050"/>
              <wp:effectExtent l="0" t="0" r="0" b="12700"/>
              <wp:wrapNone/>
              <wp:docPr id="2113621971" name="MSIPCM906c4208a2d700a44350ea79" descr="{&quot;HashCode&quot;:1302067650,&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95223" w14:textId="3D6A7A42"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A405E9" id="_x0000_t202" coordsize="21600,21600" o:spt="202" path="m,l,21600r21600,l21600,xe">
              <v:stroke joinstyle="miter"/>
              <v:path gradientshapeok="t" o:connecttype="rect"/>
            </v:shapetype>
            <v:shape id="MSIPCM906c4208a2d700a44350ea79" o:spid="_x0000_s1054" type="#_x0000_t202" alt="{&quot;HashCode&quot;:1302067650,&quot;Height&quot;:792.0,&quot;Width&quot;:612.0,&quot;Placement&quot;:&quot;Footer&quot;,&quot;Index&quot;:&quot;Primary&quot;,&quot;Section&quot;:5,&quot;Top&quot;:0.0,&quot;Left&quot;:0.0}" style="position:absolute;left:0;text-align:left;margin-left:0;margin-top:755.45pt;width:612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qo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n22EJ1xPUc9Mx7y1cNzrBm&#10;Pjwzh1Tj2Cjf8ISHVIC94GRRUoP7+Td/zEcGMEpJi9Ipqf+xZ05Qor4Z5OZ2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Csb6qBcCAAArBAAADgAAAAAAAAAAAAAAAAAuAgAAZHJzL2Uyb0RvYy54bWxQSwECLQAUAAYA&#10;CAAAACEA+6YJ0d4AAAALAQAADwAAAAAAAAAAAAAAAABxBAAAZHJzL2Rvd25yZXYueG1sUEsFBgAA&#10;AAAEAAQA8wAAAHwFAAAAAA==&#10;" o:allowincell="f" filled="f" stroked="f" strokeweight=".5pt">
              <v:textbox inset=",0,,0">
                <w:txbxContent>
                  <w:p w14:paraId="2A395223" w14:textId="3D6A7A42"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r w:rsidR="00FD138C" w:rsidRPr="00B837C1">
      <w:rPr>
        <w:rStyle w:val="PageNumber"/>
        <w:sz w:val="14"/>
        <w:szCs w:val="14"/>
      </w:rPr>
      <w:fldChar w:fldCharType="begin"/>
    </w:r>
    <w:r w:rsidR="00FD138C" w:rsidRPr="00B837C1">
      <w:rPr>
        <w:rStyle w:val="PageNumber"/>
        <w:sz w:val="14"/>
        <w:szCs w:val="14"/>
      </w:rPr>
      <w:instrText xml:space="preserve"> PAGE </w:instrText>
    </w:r>
    <w:r w:rsidR="00FD138C" w:rsidRPr="00B837C1">
      <w:rPr>
        <w:rStyle w:val="PageNumber"/>
        <w:sz w:val="14"/>
        <w:szCs w:val="14"/>
      </w:rPr>
      <w:fldChar w:fldCharType="separate"/>
    </w:r>
    <w:r w:rsidR="00FD138C">
      <w:rPr>
        <w:rStyle w:val="PageNumber"/>
        <w:noProof/>
        <w:sz w:val="14"/>
        <w:szCs w:val="14"/>
      </w:rPr>
      <w:t>4</w:t>
    </w:r>
    <w:r w:rsidR="00FD138C" w:rsidRPr="00B837C1">
      <w:rPr>
        <w:rStyle w:val="PageNumber"/>
        <w:sz w:val="14"/>
        <w:szCs w:val="1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7B9F" w14:textId="2C32EBE4" w:rsidR="00711CCD" w:rsidRDefault="00B85ECE" w:rsidP="005F505E">
    <w:pPr>
      <w:pStyle w:val="Footer"/>
      <w:pBdr>
        <w:top w:val="none" w:sz="0" w:space="0" w:color="auto"/>
      </w:pBdr>
      <w:tabs>
        <w:tab w:val="left" w:pos="900"/>
        <w:tab w:val="right" w:pos="9360"/>
      </w:tabs>
      <w:spacing w:before="0"/>
      <w:jc w:val="center"/>
      <w:rPr>
        <w:rStyle w:val="PageNumber"/>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9" behindDoc="0" locked="0" layoutInCell="0" allowOverlap="1" wp14:anchorId="42E207EF" wp14:editId="6AD53DC5">
              <wp:simplePos x="0" y="0"/>
              <wp:positionH relativeFrom="page">
                <wp:posOffset>0</wp:posOffset>
              </wp:positionH>
              <wp:positionV relativeFrom="page">
                <wp:posOffset>9594215</wp:posOffset>
              </wp:positionV>
              <wp:extent cx="7772400" cy="273050"/>
              <wp:effectExtent l="0" t="0" r="0" b="12700"/>
              <wp:wrapNone/>
              <wp:docPr id="1156749947" name="MSIPCM727d4c73a73b5c8a8a503052" descr="{&quot;HashCode&quot;:1302067650,&quot;Height&quot;:792.0,&quot;Width&quot;:612.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CCD42" w14:textId="09E793DE"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207EF" id="_x0000_t202" coordsize="21600,21600" o:spt="202" path="m,l,21600r21600,l21600,xe">
              <v:stroke joinstyle="miter"/>
              <v:path gradientshapeok="t" o:connecttype="rect"/>
            </v:shapetype>
            <v:shape id="MSIPCM727d4c73a73b5c8a8a503052" o:spid="_x0000_s1055" type="#_x0000_t202" alt="{&quot;HashCode&quot;:1302067650,&quot;Height&quot;:792.0,&quot;Width&quot;:612.0,&quot;Placement&quot;:&quot;Footer&quot;,&quot;Index&quot;:&quot;FirstPage&quot;,&quot;Section&quot;:5,&quot;Top&quot;:0.0,&quot;Left&quot;:0.0}" style="position:absolute;left:0;text-align:left;margin-left:0;margin-top:755.45pt;width:612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sg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322EJ1xPUc9Mx7y1cNzrBm&#10;Pjwzh1Tj2Cjf8ISHVIC94GRRUoP7+Td/zEcGMEpJi9Ipqf+xZ05Qor4Z5OZ2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kl7IBcCAAArBAAADgAAAAAAAAAAAAAAAAAuAgAAZHJzL2Uyb0RvYy54bWxQSwECLQAUAAYA&#10;CAAAACEA+6YJ0d4AAAALAQAADwAAAAAAAAAAAAAAAABxBAAAZHJzL2Rvd25yZXYueG1sUEsFBgAA&#10;AAAEAAQA8wAAAHwFAAAAAA==&#10;" o:allowincell="f" filled="f" stroked="f" strokeweight=".5pt">
              <v:textbox inset=",0,,0">
                <w:txbxContent>
                  <w:p w14:paraId="4D1CCD42" w14:textId="09E793DE"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p>
  <w:p w14:paraId="19235449" w14:textId="77777777" w:rsidR="00711CCD" w:rsidRPr="005F505E" w:rsidRDefault="00711CCD" w:rsidP="005F505E">
    <w:pPr>
      <w:pStyle w:val="Footer"/>
      <w:pBdr>
        <w:top w:val="none" w:sz="0" w:space="0" w:color="auto"/>
      </w:pBdr>
      <w:tabs>
        <w:tab w:val="left" w:pos="900"/>
        <w:tab w:val="right" w:pos="9360"/>
      </w:tabs>
      <w:spacing w:before="0"/>
      <w:jc w:val="center"/>
      <w:rPr>
        <w:rStyle w:val="PageNumber"/>
        <w:rFonts w:ascii="Avenir Next" w:hAnsi="Avenir Next"/>
        <w:color w:val="auto"/>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1</w:t>
    </w:r>
    <w:r w:rsidRPr="00B837C1">
      <w:rPr>
        <w:rStyle w:val="PageNumber"/>
        <w:sz w:val="14"/>
        <w:szCs w:val="1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F3DC" w14:textId="77777777" w:rsidR="00FD138C" w:rsidRPr="00B837C1" w:rsidRDefault="00FD138C" w:rsidP="000220A0">
    <w:pPr>
      <w:pStyle w:val="Footer"/>
      <w:pBdr>
        <w:top w:val="none" w:sz="0" w:space="0" w:color="auto"/>
      </w:pBdr>
      <w:tabs>
        <w:tab w:val="left" w:pos="900"/>
        <w:tab w:val="right" w:pos="9360"/>
      </w:tabs>
      <w:spacing w:before="0"/>
      <w:jc w:val="center"/>
      <w:rPr>
        <w:rFonts w:ascii="Avenir Next" w:hAnsi="Avenir Next"/>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4</w:t>
    </w:r>
    <w:r w:rsidRPr="00B837C1">
      <w:rPr>
        <w:rStyle w:val="PageNumber"/>
        <w:sz w:val="14"/>
        <w:szCs w:val="1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5B4" w14:textId="23E4B379" w:rsidR="00312B1D" w:rsidRPr="00F336C9" w:rsidRDefault="00F336C9" w:rsidP="00F336C9">
    <w:pPr>
      <w:pStyle w:val="Footer"/>
      <w:pBdr>
        <w:top w:val="none" w:sz="0" w:space="0" w:color="auto"/>
      </w:pBdr>
      <w:tabs>
        <w:tab w:val="left" w:pos="900"/>
        <w:tab w:val="right" w:pos="9360"/>
      </w:tabs>
      <w:spacing w:before="0"/>
      <w:jc w:val="center"/>
      <w:rPr>
        <w:rFonts w:ascii="Avenir Next" w:hAnsi="Avenir Next"/>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sz w:val="14"/>
        <w:szCs w:val="14"/>
      </w:rPr>
      <w:t>13</w:t>
    </w:r>
    <w:r w:rsidRPr="00B837C1">
      <w:rPr>
        <w:rStyle w:val="PageNumber"/>
        <w:sz w:val="14"/>
        <w:szCs w:val="1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3C05" w14:textId="77777777" w:rsidR="004F59BE" w:rsidRPr="00B837C1" w:rsidRDefault="004F59BE" w:rsidP="000220A0">
    <w:pPr>
      <w:pStyle w:val="Footer"/>
      <w:pBdr>
        <w:top w:val="none" w:sz="0" w:space="0" w:color="auto"/>
      </w:pBdr>
      <w:tabs>
        <w:tab w:val="left" w:pos="900"/>
        <w:tab w:val="right" w:pos="9360"/>
      </w:tabs>
      <w:spacing w:before="0"/>
      <w:jc w:val="center"/>
      <w:rPr>
        <w:rFonts w:ascii="Avenir Next" w:hAnsi="Avenir Next"/>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4</w:t>
    </w:r>
    <w:r w:rsidRPr="00B837C1">
      <w:rPr>
        <w:rStyle w:val="PageNumber"/>
        <w:sz w:val="14"/>
        <w:szCs w:val="1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9263" w14:textId="77777777" w:rsidR="004F59BE" w:rsidRDefault="004F59BE" w:rsidP="005F505E">
    <w:pPr>
      <w:pStyle w:val="Footer"/>
      <w:pBdr>
        <w:top w:val="none" w:sz="0" w:space="0" w:color="auto"/>
      </w:pBdr>
      <w:tabs>
        <w:tab w:val="left" w:pos="900"/>
        <w:tab w:val="right" w:pos="9360"/>
      </w:tabs>
      <w:spacing w:before="0"/>
      <w:jc w:val="center"/>
      <w:rPr>
        <w:rStyle w:val="PageNumber"/>
        <w:sz w:val="14"/>
        <w:szCs w:val="14"/>
      </w:rPr>
    </w:pPr>
  </w:p>
  <w:p w14:paraId="2B74C558" w14:textId="77777777" w:rsidR="004F59BE" w:rsidRPr="005F505E" w:rsidRDefault="004F59BE" w:rsidP="005F505E">
    <w:pPr>
      <w:pStyle w:val="Footer"/>
      <w:pBdr>
        <w:top w:val="none" w:sz="0" w:space="0" w:color="auto"/>
      </w:pBdr>
      <w:tabs>
        <w:tab w:val="left" w:pos="900"/>
        <w:tab w:val="right" w:pos="9360"/>
      </w:tabs>
      <w:spacing w:before="0"/>
      <w:jc w:val="center"/>
      <w:rPr>
        <w:rStyle w:val="PageNumber"/>
        <w:rFonts w:ascii="Avenir Next" w:hAnsi="Avenir Next"/>
        <w:color w:val="auto"/>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1</w:t>
    </w:r>
    <w:r w:rsidRPr="00B837C1">
      <w:rPr>
        <w:rStyle w:val="PageNumber"/>
        <w:sz w:val="14"/>
        <w:szCs w:val="1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36C" w14:textId="77777777" w:rsidR="00FD138C" w:rsidRPr="00B837C1" w:rsidRDefault="00FD138C" w:rsidP="000220A0">
    <w:pPr>
      <w:pStyle w:val="Footer"/>
      <w:pBdr>
        <w:top w:val="none" w:sz="0" w:space="0" w:color="auto"/>
      </w:pBdr>
      <w:tabs>
        <w:tab w:val="left" w:pos="900"/>
        <w:tab w:val="right" w:pos="9360"/>
      </w:tabs>
      <w:spacing w:before="0"/>
      <w:jc w:val="center"/>
      <w:rPr>
        <w:rFonts w:ascii="Avenir Next" w:hAnsi="Avenir Next"/>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4</w:t>
    </w:r>
    <w:r w:rsidRPr="00B837C1">
      <w:rPr>
        <w:rStyle w:val="PageNumbe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7AAB" w14:textId="54799D00" w:rsidR="00711CCD" w:rsidRPr="00B837C1" w:rsidRDefault="00B85ECE" w:rsidP="000220A0">
    <w:pPr>
      <w:pStyle w:val="Footer"/>
      <w:pBdr>
        <w:top w:val="none" w:sz="0" w:space="0" w:color="auto"/>
      </w:pBdr>
      <w:tabs>
        <w:tab w:val="left" w:pos="900"/>
        <w:tab w:val="right" w:pos="9360"/>
      </w:tabs>
      <w:spacing w:before="0"/>
      <w:jc w:val="center"/>
      <w:rPr>
        <w:rFonts w:ascii="Avenir Next" w:hAnsi="Avenir Next"/>
        <w:sz w:val="14"/>
        <w:szCs w:val="14"/>
      </w:rPr>
    </w:pPr>
    <w:r>
      <w:rPr>
        <w:rFonts w:ascii="Avenir Next" w:hAnsi="Avenir Next"/>
        <w:noProof/>
        <w:sz w:val="14"/>
        <w:szCs w:val="14"/>
      </w:rPr>
      <mc:AlternateContent>
        <mc:Choice Requires="wps">
          <w:drawing>
            <wp:anchor distT="0" distB="0" distL="114300" distR="114300" simplePos="1" relativeHeight="251658240" behindDoc="0" locked="0" layoutInCell="0" allowOverlap="1" wp14:anchorId="3C5CD6E4" wp14:editId="5B66053F">
              <wp:simplePos x="0" y="9594453"/>
              <wp:positionH relativeFrom="page">
                <wp:posOffset>0</wp:posOffset>
              </wp:positionH>
              <wp:positionV relativeFrom="page">
                <wp:posOffset>9594215</wp:posOffset>
              </wp:positionV>
              <wp:extent cx="7772400" cy="273050"/>
              <wp:effectExtent l="0" t="0" r="0" b="12700"/>
              <wp:wrapNone/>
              <wp:docPr id="2016619991" name="MSIPCM4df34dbbac63321d80c5766e" descr="{&quot;HashCode&quot;:13020676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E31E1" w14:textId="236E5311"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5CD6E4" id="_x0000_t202" coordsize="21600,21600" o:spt="202" path="m,l,21600r21600,l21600,xe">
              <v:stroke joinstyle="miter"/>
              <v:path gradientshapeok="t" o:connecttype="rect"/>
            </v:shapetype>
            <v:shape id="MSIPCM4df34dbbac63321d80c5766e" o:spid="_x0000_s1046" type="#_x0000_t202" alt="{&quot;HashCode&quot;:1302067650,&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6DE31E1" w14:textId="236E5311"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34EA" w14:textId="5888E10A" w:rsidR="00711CCD" w:rsidRDefault="00B85ECE" w:rsidP="005F505E">
    <w:pPr>
      <w:pStyle w:val="Footer"/>
      <w:pBdr>
        <w:top w:val="none" w:sz="0" w:space="0" w:color="auto"/>
      </w:pBdr>
      <w:tabs>
        <w:tab w:val="left" w:pos="900"/>
        <w:tab w:val="right" w:pos="9360"/>
      </w:tabs>
      <w:spacing w:before="0"/>
      <w:jc w:val="center"/>
      <w:rPr>
        <w:rStyle w:val="PageNumber"/>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1" behindDoc="0" locked="0" layoutInCell="0" allowOverlap="1" wp14:anchorId="64885713" wp14:editId="37FA7BC2">
              <wp:simplePos x="0" y="0"/>
              <wp:positionH relativeFrom="page">
                <wp:posOffset>0</wp:posOffset>
              </wp:positionH>
              <wp:positionV relativeFrom="page">
                <wp:posOffset>9594215</wp:posOffset>
              </wp:positionV>
              <wp:extent cx="7772400" cy="273050"/>
              <wp:effectExtent l="0" t="0" r="0" b="12700"/>
              <wp:wrapNone/>
              <wp:docPr id="1748340893" name="MSIPCM2be047d5840094058621aefc" descr="{&quot;HashCode&quot;:13020676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77CB" w14:textId="0AC50E28"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885713" id="_x0000_t202" coordsize="21600,21600" o:spt="202" path="m,l,21600r21600,l21600,xe">
              <v:stroke joinstyle="miter"/>
              <v:path gradientshapeok="t" o:connecttype="rect"/>
            </v:shapetype>
            <v:shape id="MSIPCM2be047d5840094058621aefc" o:spid="_x0000_s1047" type="#_x0000_t202" alt="{&quot;HashCode&quot;:1302067650,&quot;Height&quot;:792.0,&quot;Width&quot;:612.0,&quot;Placement&quot;:&quot;Footer&quot;,&quot;Index&quot;:&quot;FirstPage&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4BD677CB" w14:textId="0AC50E28"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62EE" w14:textId="162E26E2" w:rsidR="00FF686C" w:rsidRPr="00B837C1" w:rsidRDefault="00B85ECE" w:rsidP="000220A0">
    <w:pPr>
      <w:pStyle w:val="Footer"/>
      <w:pBdr>
        <w:top w:val="none" w:sz="0" w:space="0" w:color="auto"/>
      </w:pBdr>
      <w:tabs>
        <w:tab w:val="left" w:pos="900"/>
        <w:tab w:val="right" w:pos="9360"/>
      </w:tabs>
      <w:spacing w:before="0"/>
      <w:jc w:val="center"/>
      <w:rPr>
        <w:rFonts w:ascii="Avenir Next" w:hAnsi="Avenir Next"/>
        <w:sz w:val="14"/>
        <w:szCs w:val="14"/>
      </w:rPr>
    </w:pPr>
    <w:r>
      <w:rPr>
        <w:rFonts w:ascii="Calibri" w:hAnsi="Calibri"/>
        <w:noProof/>
        <w:color w:val="808080" w:themeColor="accent3"/>
        <w:sz w:val="14"/>
        <w:szCs w:val="14"/>
      </w:rPr>
      <mc:AlternateContent>
        <mc:Choice Requires="wps">
          <w:drawing>
            <wp:anchor distT="0" distB="0" distL="114300" distR="114300" simplePos="1" relativeHeight="251658242" behindDoc="0" locked="0" layoutInCell="0" allowOverlap="1" wp14:anchorId="0C795CD0" wp14:editId="312E418E">
              <wp:simplePos x="0" y="9594453"/>
              <wp:positionH relativeFrom="page">
                <wp:posOffset>0</wp:posOffset>
              </wp:positionH>
              <wp:positionV relativeFrom="page">
                <wp:posOffset>9594215</wp:posOffset>
              </wp:positionV>
              <wp:extent cx="7772400" cy="273050"/>
              <wp:effectExtent l="0" t="0" r="0" b="12700"/>
              <wp:wrapNone/>
              <wp:docPr id="2024478806" name="MSIPCM9fef444189553c039bd046a4" descr="{&quot;HashCode&quot;:1302067650,&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E9E65" w14:textId="7DED7FC2"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795CD0" id="_x0000_t202" coordsize="21600,21600" o:spt="202" path="m,l,21600r21600,l21600,xe">
              <v:stroke joinstyle="miter"/>
              <v:path gradientshapeok="t" o:connecttype="rect"/>
            </v:shapetype>
            <v:shape id="MSIPCM9fef444189553c039bd046a4" o:spid="_x0000_s1048" type="#_x0000_t202" alt="{&quot;HashCode&quot;:1302067650,&quot;Height&quot;:792.0,&quot;Width&quot;:612.0,&quot;Placement&quot;:&quot;Footer&quot;,&quot;Index&quot;:&quot;Primary&quot;,&quot;Section&quot;:2,&quot;Top&quot;:0.0,&quot;Left&quot;:0.0}" style="position:absolute;left:0;text-align:left;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44DE9E65" w14:textId="7DED7FC2"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r w:rsidR="00FF686C" w:rsidRPr="00B837C1">
      <w:rPr>
        <w:rStyle w:val="PageNumber"/>
        <w:sz w:val="14"/>
        <w:szCs w:val="14"/>
      </w:rPr>
      <w:fldChar w:fldCharType="begin"/>
    </w:r>
    <w:r w:rsidR="00FF686C" w:rsidRPr="00B837C1">
      <w:rPr>
        <w:rStyle w:val="PageNumber"/>
        <w:sz w:val="14"/>
        <w:szCs w:val="14"/>
      </w:rPr>
      <w:instrText xml:space="preserve"> PAGE </w:instrText>
    </w:r>
    <w:r w:rsidR="00FF686C" w:rsidRPr="00B837C1">
      <w:rPr>
        <w:rStyle w:val="PageNumber"/>
        <w:sz w:val="14"/>
        <w:szCs w:val="14"/>
      </w:rPr>
      <w:fldChar w:fldCharType="separate"/>
    </w:r>
    <w:r w:rsidR="00FF686C">
      <w:rPr>
        <w:rStyle w:val="PageNumber"/>
        <w:noProof/>
        <w:sz w:val="14"/>
        <w:szCs w:val="14"/>
      </w:rPr>
      <w:t>4</w:t>
    </w:r>
    <w:r w:rsidR="00FF686C" w:rsidRPr="00B837C1">
      <w:rPr>
        <w:rStyle w:val="PageNumber"/>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7B1" w14:textId="0396754F" w:rsidR="00FF686C" w:rsidRDefault="00B85ECE" w:rsidP="005F505E">
    <w:pPr>
      <w:pStyle w:val="Footer"/>
      <w:pBdr>
        <w:top w:val="none" w:sz="0" w:space="0" w:color="auto"/>
      </w:pBdr>
      <w:tabs>
        <w:tab w:val="left" w:pos="900"/>
        <w:tab w:val="right" w:pos="9360"/>
      </w:tabs>
      <w:spacing w:before="0"/>
      <w:jc w:val="center"/>
      <w:rPr>
        <w:rStyle w:val="PageNumber"/>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3" behindDoc="0" locked="0" layoutInCell="0" allowOverlap="1" wp14:anchorId="727EEFF1" wp14:editId="40F9FA06">
              <wp:simplePos x="0" y="0"/>
              <wp:positionH relativeFrom="page">
                <wp:posOffset>0</wp:posOffset>
              </wp:positionH>
              <wp:positionV relativeFrom="page">
                <wp:posOffset>9594215</wp:posOffset>
              </wp:positionV>
              <wp:extent cx="7772400" cy="273050"/>
              <wp:effectExtent l="0" t="0" r="0" b="12700"/>
              <wp:wrapNone/>
              <wp:docPr id="1102301963" name="MSIPCM974842c9819f9377bedc585e" descr="{&quot;HashCode&quot;:1302067650,&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F4CDA" w14:textId="7454C2BB"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7EEFF1" id="_x0000_t202" coordsize="21600,21600" o:spt="202" path="m,l,21600r21600,l21600,xe">
              <v:stroke joinstyle="miter"/>
              <v:path gradientshapeok="t" o:connecttype="rect"/>
            </v:shapetype>
            <v:shape id="MSIPCM974842c9819f9377bedc585e" o:spid="_x0000_s1049" type="#_x0000_t202" alt="{&quot;HashCode&quot;:1302067650,&quot;Height&quot;:792.0,&quot;Width&quot;:612.0,&quot;Placement&quot;:&quot;Footer&quot;,&quot;Index&quot;:&quot;FirstPage&quot;,&quot;Section&quot;:2,&quot;Top&quot;:0.0,&quot;Left&quot;:0.0}" style="position:absolute;left:0;text-align:left;margin-left:0;margin-top:755.45pt;width:612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TojdRcCAAArBAAADgAAAAAAAAAAAAAAAAAuAgAAZHJzL2Uyb0RvYy54bWxQSwECLQAUAAYA&#10;CAAAACEA+6YJ0d4AAAALAQAADwAAAAAAAAAAAAAAAABxBAAAZHJzL2Rvd25yZXYueG1sUEsFBgAA&#10;AAAEAAQA8wAAAHwFAAAAAA==&#10;" o:allowincell="f" filled="f" stroked="f" strokeweight=".5pt">
              <v:textbox inset=",0,,0">
                <w:txbxContent>
                  <w:p w14:paraId="0C4F4CDA" w14:textId="7454C2BB"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p>
  <w:p w14:paraId="19CAA5AB" w14:textId="77777777" w:rsidR="00FF686C" w:rsidRPr="005F505E" w:rsidRDefault="00FF686C" w:rsidP="005F505E">
    <w:pPr>
      <w:pStyle w:val="Footer"/>
      <w:pBdr>
        <w:top w:val="none" w:sz="0" w:space="0" w:color="auto"/>
      </w:pBdr>
      <w:tabs>
        <w:tab w:val="left" w:pos="900"/>
        <w:tab w:val="right" w:pos="9360"/>
      </w:tabs>
      <w:spacing w:before="0"/>
      <w:jc w:val="center"/>
      <w:rPr>
        <w:rStyle w:val="PageNumber"/>
        <w:rFonts w:ascii="Avenir Next" w:hAnsi="Avenir Next"/>
        <w:color w:val="auto"/>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1</w:t>
    </w:r>
    <w:r w:rsidRPr="00B837C1">
      <w:rPr>
        <w:rStyle w:val="PageNumbe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EA41" w14:textId="3E1F1CEF" w:rsidR="00D50C54" w:rsidRPr="00B837C1" w:rsidRDefault="00B85ECE" w:rsidP="000220A0">
    <w:pPr>
      <w:pStyle w:val="Footer"/>
      <w:pBdr>
        <w:top w:val="none" w:sz="0" w:space="0" w:color="auto"/>
      </w:pBdr>
      <w:tabs>
        <w:tab w:val="left" w:pos="900"/>
        <w:tab w:val="right" w:pos="9360"/>
      </w:tabs>
      <w:spacing w:before="0"/>
      <w:jc w:val="center"/>
      <w:rPr>
        <w:rFonts w:ascii="Avenir Next" w:hAnsi="Avenir Next"/>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4" behindDoc="0" locked="0" layoutInCell="0" allowOverlap="1" wp14:anchorId="2BED8C97" wp14:editId="1D8423A2">
              <wp:simplePos x="0" y="0"/>
              <wp:positionH relativeFrom="page">
                <wp:posOffset>0</wp:posOffset>
              </wp:positionH>
              <wp:positionV relativeFrom="page">
                <wp:posOffset>9594215</wp:posOffset>
              </wp:positionV>
              <wp:extent cx="7772400" cy="273050"/>
              <wp:effectExtent l="0" t="0" r="0" b="12700"/>
              <wp:wrapNone/>
              <wp:docPr id="1252132520" name="MSIPCMbed743dfbca56f07c74de75a" descr="{&quot;HashCode&quot;:1302067650,&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BC78E" w14:textId="23FCEA83"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ED8C97" id="_x0000_t202" coordsize="21600,21600" o:spt="202" path="m,l,21600r21600,l21600,xe">
              <v:stroke joinstyle="miter"/>
              <v:path gradientshapeok="t" o:connecttype="rect"/>
            </v:shapetype>
            <v:shape id="MSIPCMbed743dfbca56f07c74de75a" o:spid="_x0000_s1050" type="#_x0000_t202" alt="{&quot;HashCode&quot;:1302067650,&quot;Height&quot;:792.0,&quot;Width&quot;:612.0,&quot;Placement&quot;:&quot;Footer&quot;,&quot;Index&quot;:&quot;Primary&quot;,&quot;Section&quot;:3,&quot;Top&quot;:0.0,&quot;Left&quot;:0.0}" style="position:absolute;left:0;text-align:left;margin-left:0;margin-top:755.45pt;width:612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D5lFeBcCAAArBAAADgAAAAAAAAAAAAAAAAAuAgAAZHJzL2Uyb0RvYy54bWxQSwECLQAUAAYA&#10;CAAAACEA+6YJ0d4AAAALAQAADwAAAAAAAAAAAAAAAABxBAAAZHJzL2Rvd25yZXYueG1sUEsFBgAA&#10;AAAEAAQA8wAAAHwFAAAAAA==&#10;" o:allowincell="f" filled="f" stroked="f" strokeweight=".5pt">
              <v:textbox inset=",0,,0">
                <w:txbxContent>
                  <w:p w14:paraId="562BC78E" w14:textId="23FCEA83"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r w:rsidR="00D50C54" w:rsidRPr="00B837C1">
      <w:rPr>
        <w:rStyle w:val="PageNumber"/>
        <w:sz w:val="14"/>
        <w:szCs w:val="14"/>
      </w:rPr>
      <w:fldChar w:fldCharType="begin"/>
    </w:r>
    <w:r w:rsidR="00D50C54" w:rsidRPr="00B837C1">
      <w:rPr>
        <w:rStyle w:val="PageNumber"/>
        <w:sz w:val="14"/>
        <w:szCs w:val="14"/>
      </w:rPr>
      <w:instrText xml:space="preserve"> PAGE </w:instrText>
    </w:r>
    <w:r w:rsidR="00D50C54" w:rsidRPr="00B837C1">
      <w:rPr>
        <w:rStyle w:val="PageNumber"/>
        <w:sz w:val="14"/>
        <w:szCs w:val="14"/>
      </w:rPr>
      <w:fldChar w:fldCharType="separate"/>
    </w:r>
    <w:r w:rsidR="00D50C54">
      <w:rPr>
        <w:rStyle w:val="PageNumber"/>
        <w:noProof/>
        <w:sz w:val="14"/>
        <w:szCs w:val="14"/>
      </w:rPr>
      <w:t>4</w:t>
    </w:r>
    <w:r w:rsidR="00D50C54" w:rsidRPr="00B837C1">
      <w:rPr>
        <w:rStyle w:val="PageNumber"/>
        <w:sz w:val="14"/>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32DF" w14:textId="59EEC891" w:rsidR="00312B1D" w:rsidRDefault="00B85ECE" w:rsidP="005F505E">
    <w:pPr>
      <w:pStyle w:val="Footer"/>
      <w:pBdr>
        <w:top w:val="none" w:sz="0" w:space="0" w:color="auto"/>
      </w:pBdr>
      <w:tabs>
        <w:tab w:val="left" w:pos="900"/>
        <w:tab w:val="right" w:pos="9360"/>
      </w:tabs>
      <w:spacing w:before="0"/>
      <w:jc w:val="center"/>
      <w:rPr>
        <w:rStyle w:val="PageNumber"/>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5" behindDoc="0" locked="0" layoutInCell="0" allowOverlap="1" wp14:anchorId="013FCABC" wp14:editId="0BEC9356">
              <wp:simplePos x="0" y="0"/>
              <wp:positionH relativeFrom="page">
                <wp:posOffset>0</wp:posOffset>
              </wp:positionH>
              <wp:positionV relativeFrom="page">
                <wp:posOffset>9594215</wp:posOffset>
              </wp:positionV>
              <wp:extent cx="7772400" cy="273050"/>
              <wp:effectExtent l="0" t="0" r="0" b="12700"/>
              <wp:wrapNone/>
              <wp:docPr id="792672205" name="MSIPCM2d71486e8e62ed2e419456b2" descr="{&quot;HashCode&quot;:1302067650,&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EBFC3" w14:textId="627FDD2C"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FCABC" id="_x0000_t202" coordsize="21600,21600" o:spt="202" path="m,l,21600r21600,l21600,xe">
              <v:stroke joinstyle="miter"/>
              <v:path gradientshapeok="t" o:connecttype="rect"/>
            </v:shapetype>
            <v:shape id="MSIPCM2d71486e8e62ed2e419456b2" o:spid="_x0000_s1051" type="#_x0000_t202" alt="{&quot;HashCode&quot;:1302067650,&quot;Height&quot;:792.0,&quot;Width&quot;:612.0,&quot;Placement&quot;:&quot;Footer&quot;,&quot;Index&quot;:&quot;FirstPage&quot;,&quot;Section&quot;:3,&quot;Top&quot;:0.0,&quot;Left&quot;:0.0}" style="position:absolute;left:0;text-align:left;margin-left:0;margin-top:755.45pt;width:612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bE8BcCAAArBAAADgAAAAAAAAAAAAAAAAAuAgAAZHJzL2Uyb0RvYy54bWxQSwECLQAUAAYA&#10;CAAAACEA+6YJ0d4AAAALAQAADwAAAAAAAAAAAAAAAABxBAAAZHJzL2Rvd25yZXYueG1sUEsFBgAA&#10;AAAEAAQA8wAAAHwFAAAAAA==&#10;" o:allowincell="f" filled="f" stroked="f" strokeweight=".5pt">
              <v:textbox inset=",0,,0">
                <w:txbxContent>
                  <w:p w14:paraId="43BEBFC3" w14:textId="627FDD2C"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p>
  <w:p w14:paraId="2E3C85B5" w14:textId="3B13D2FA" w:rsidR="00312B1D" w:rsidRPr="005F505E" w:rsidRDefault="00312B1D" w:rsidP="005F505E">
    <w:pPr>
      <w:pStyle w:val="Footer"/>
      <w:pBdr>
        <w:top w:val="none" w:sz="0" w:space="0" w:color="auto"/>
      </w:pBdr>
      <w:tabs>
        <w:tab w:val="left" w:pos="900"/>
        <w:tab w:val="right" w:pos="9360"/>
      </w:tabs>
      <w:spacing w:before="0"/>
      <w:jc w:val="center"/>
      <w:rPr>
        <w:rStyle w:val="PageNumber"/>
        <w:rFonts w:ascii="Avenir Next" w:hAnsi="Avenir Next"/>
        <w:color w:val="auto"/>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1</w:t>
    </w:r>
    <w:r w:rsidRPr="00B837C1">
      <w:rPr>
        <w:rStyle w:val="PageNumber"/>
        <w:sz w:val="14"/>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DE9B" w14:textId="4AA5D05E" w:rsidR="00D50C54" w:rsidRPr="00B837C1" w:rsidRDefault="00B85ECE" w:rsidP="000220A0">
    <w:pPr>
      <w:pStyle w:val="Footer"/>
      <w:pBdr>
        <w:top w:val="none" w:sz="0" w:space="0" w:color="auto"/>
      </w:pBdr>
      <w:tabs>
        <w:tab w:val="left" w:pos="900"/>
        <w:tab w:val="right" w:pos="9360"/>
      </w:tabs>
      <w:spacing w:before="0"/>
      <w:jc w:val="center"/>
      <w:rPr>
        <w:rFonts w:ascii="Avenir Next" w:hAnsi="Avenir Next"/>
        <w:sz w:val="14"/>
        <w:szCs w:val="14"/>
      </w:rPr>
    </w:pPr>
    <w:r>
      <w:rPr>
        <w:rFonts w:ascii="Calibri" w:hAnsi="Calibri"/>
        <w:noProof/>
        <w:color w:val="808080" w:themeColor="accent3"/>
        <w:sz w:val="14"/>
        <w:szCs w:val="14"/>
      </w:rPr>
      <mc:AlternateContent>
        <mc:Choice Requires="wps">
          <w:drawing>
            <wp:anchor distT="0" distB="0" distL="114300" distR="114300" simplePos="1" relativeHeight="251658246" behindDoc="0" locked="0" layoutInCell="0" allowOverlap="1" wp14:anchorId="71247517" wp14:editId="22DA74F8">
              <wp:simplePos x="0" y="9594453"/>
              <wp:positionH relativeFrom="page">
                <wp:posOffset>0</wp:posOffset>
              </wp:positionH>
              <wp:positionV relativeFrom="page">
                <wp:posOffset>9594215</wp:posOffset>
              </wp:positionV>
              <wp:extent cx="7772400" cy="273050"/>
              <wp:effectExtent l="0" t="0" r="0" b="12700"/>
              <wp:wrapNone/>
              <wp:docPr id="1877655382" name="MSIPCMc90247bb9cb0d7b49420a554" descr="{&quot;HashCode&quot;:1302067650,&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BCD9F" w14:textId="76C6C02E"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47517" id="_x0000_t202" coordsize="21600,21600" o:spt="202" path="m,l,21600r21600,l21600,xe">
              <v:stroke joinstyle="miter"/>
              <v:path gradientshapeok="t" o:connecttype="rect"/>
            </v:shapetype>
            <v:shape id="MSIPCMc90247bb9cb0d7b49420a554" o:spid="_x0000_s1052" type="#_x0000_t202" alt="{&quot;HashCode&quot;:1302067650,&quot;Height&quot;:792.0,&quot;Width&quot;:612.0,&quot;Placement&quot;:&quot;Footer&quot;,&quot;Index&quot;:&quot;Primary&quot;,&quot;Section&quot;:4,&quot;Top&quot;:0.0,&quot;Left&quot;:0.0}" style="position:absolute;left:0;text-align:left;margin-left:0;margin-top:755.45pt;width:612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ey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R4YdhjC9UR13PQM+8tXzU4w5r5&#10;8MgcUo1jo3zDAx5SAfaCk0VJDe73e/6YjwxglJIWpVNS/2vPnKBE/TDIzdfxdBq1ln7QcC+928Fr&#10;9voWUJVjfCCWJzPmBjWY0oF+RnUvYzcMMcOxZ0m3g3kbeiHj6+BiuUxJqCrLwtpsLI+lI2YR2afu&#10;mTl7gj8gcfcwiIsVr1joc3u0l/sAskkURXx7NE+woyITc6fXEyX/8j9lXd744g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oA3shcCAAArBAAADgAAAAAAAAAAAAAAAAAuAgAAZHJzL2Uyb0RvYy54bWxQSwECLQAUAAYA&#10;CAAAACEA+6YJ0d4AAAALAQAADwAAAAAAAAAAAAAAAABxBAAAZHJzL2Rvd25yZXYueG1sUEsFBgAA&#10;AAAEAAQA8wAAAHwFAAAAAA==&#10;" o:allowincell="f" filled="f" stroked="f" strokeweight=".5pt">
              <v:textbox inset=",0,,0">
                <w:txbxContent>
                  <w:p w14:paraId="29CBCD9F" w14:textId="76C6C02E"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r w:rsidR="00D50C54" w:rsidRPr="00B837C1">
      <w:rPr>
        <w:rStyle w:val="PageNumber"/>
        <w:sz w:val="14"/>
        <w:szCs w:val="14"/>
      </w:rPr>
      <w:fldChar w:fldCharType="begin"/>
    </w:r>
    <w:r w:rsidR="00D50C54" w:rsidRPr="00B837C1">
      <w:rPr>
        <w:rStyle w:val="PageNumber"/>
        <w:sz w:val="14"/>
        <w:szCs w:val="14"/>
      </w:rPr>
      <w:instrText xml:space="preserve"> PAGE </w:instrText>
    </w:r>
    <w:r w:rsidR="00D50C54" w:rsidRPr="00B837C1">
      <w:rPr>
        <w:rStyle w:val="PageNumber"/>
        <w:sz w:val="14"/>
        <w:szCs w:val="14"/>
      </w:rPr>
      <w:fldChar w:fldCharType="separate"/>
    </w:r>
    <w:r w:rsidR="00D50C54">
      <w:rPr>
        <w:rStyle w:val="PageNumber"/>
        <w:noProof/>
        <w:sz w:val="14"/>
        <w:szCs w:val="14"/>
      </w:rPr>
      <w:t>4</w:t>
    </w:r>
    <w:r w:rsidR="00D50C54" w:rsidRPr="00B837C1">
      <w:rPr>
        <w:rStyle w:val="PageNumber"/>
        <w:sz w:val="14"/>
        <w:szCs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C410" w14:textId="5637944B" w:rsidR="002077CC" w:rsidRDefault="00B85ECE" w:rsidP="005F505E">
    <w:pPr>
      <w:pStyle w:val="Footer"/>
      <w:pBdr>
        <w:top w:val="none" w:sz="0" w:space="0" w:color="auto"/>
      </w:pBdr>
      <w:tabs>
        <w:tab w:val="left" w:pos="900"/>
        <w:tab w:val="right" w:pos="9360"/>
      </w:tabs>
      <w:spacing w:before="0"/>
      <w:jc w:val="center"/>
      <w:rPr>
        <w:rStyle w:val="PageNumber"/>
        <w:sz w:val="14"/>
        <w:szCs w:val="14"/>
      </w:rPr>
    </w:pPr>
    <w:r>
      <w:rPr>
        <w:rFonts w:ascii="Calibri" w:hAnsi="Calibri"/>
        <w:noProof/>
        <w:color w:val="808080" w:themeColor="accent3"/>
        <w:sz w:val="14"/>
        <w:szCs w:val="14"/>
      </w:rPr>
      <mc:AlternateContent>
        <mc:Choice Requires="wps">
          <w:drawing>
            <wp:anchor distT="0" distB="0" distL="114300" distR="114300" simplePos="0" relativeHeight="251658247" behindDoc="0" locked="0" layoutInCell="0" allowOverlap="1" wp14:anchorId="7D981022" wp14:editId="0D99CDFA">
              <wp:simplePos x="0" y="0"/>
              <wp:positionH relativeFrom="page">
                <wp:posOffset>0</wp:posOffset>
              </wp:positionH>
              <wp:positionV relativeFrom="page">
                <wp:posOffset>9594215</wp:posOffset>
              </wp:positionV>
              <wp:extent cx="7772400" cy="273050"/>
              <wp:effectExtent l="0" t="0" r="0" b="12700"/>
              <wp:wrapNone/>
              <wp:docPr id="1603303311" name="MSIPCMd0044d0e8f7ff62a96f542c3" descr="{&quot;HashCode&quot;:1302067650,&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A8974" w14:textId="441D386E"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981022" id="_x0000_t202" coordsize="21600,21600" o:spt="202" path="m,l,21600r21600,l21600,xe">
              <v:stroke joinstyle="miter"/>
              <v:path gradientshapeok="t" o:connecttype="rect"/>
            </v:shapetype>
            <v:shape id="MSIPCMd0044d0e8f7ff62a96f542c3" o:spid="_x0000_s1053" type="#_x0000_t202" alt="{&quot;HashCode&quot;:1302067650,&quot;Height&quot;:792.0,&quot;Width&quot;:612.0,&quot;Placement&quot;:&quot;Footer&quot;,&quot;Index&quot;:&quot;FirstPage&quot;,&quot;Section&quot;:4,&quot;Top&quot;:0.0,&quot;Left&quot;:0.0}" style="position:absolute;left:0;text-align:left;margin-left:0;margin-top:755.45pt;width:612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Y6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0r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g+2OhcCAAArBAAADgAAAAAAAAAAAAAAAAAuAgAAZHJzL2Uyb0RvYy54bWxQSwECLQAUAAYA&#10;CAAAACEA+6YJ0d4AAAALAQAADwAAAAAAAAAAAAAAAABxBAAAZHJzL2Rvd25yZXYueG1sUEsFBgAA&#10;AAAEAAQA8wAAAHwFAAAAAA==&#10;" o:allowincell="f" filled="f" stroked="f" strokeweight=".5pt">
              <v:textbox inset=",0,,0">
                <w:txbxContent>
                  <w:p w14:paraId="012A8974" w14:textId="441D386E" w:rsidR="00B85ECE" w:rsidRPr="00B85ECE" w:rsidRDefault="00B85ECE" w:rsidP="00B85ECE">
                    <w:pPr>
                      <w:spacing w:before="0" w:after="0"/>
                      <w:jc w:val="center"/>
                      <w:rPr>
                        <w:rFonts w:ascii="Calibri" w:hAnsi="Calibri" w:cs="Calibri"/>
                        <w:color w:val="000000"/>
                        <w:sz w:val="24"/>
                      </w:rPr>
                    </w:pPr>
                    <w:r w:rsidRPr="00B85ECE">
                      <w:rPr>
                        <w:rFonts w:ascii="Calibri" w:hAnsi="Calibri" w:cs="Calibri"/>
                        <w:color w:val="000000"/>
                        <w:sz w:val="24"/>
                      </w:rPr>
                      <w:t xml:space="preserve">Public </w:t>
                    </w:r>
                  </w:p>
                </w:txbxContent>
              </v:textbox>
              <w10:wrap anchorx="page" anchory="page"/>
            </v:shape>
          </w:pict>
        </mc:Fallback>
      </mc:AlternateContent>
    </w:r>
  </w:p>
  <w:p w14:paraId="72247393" w14:textId="77777777" w:rsidR="002077CC" w:rsidRPr="005F505E" w:rsidRDefault="002077CC" w:rsidP="005F505E">
    <w:pPr>
      <w:pStyle w:val="Footer"/>
      <w:pBdr>
        <w:top w:val="none" w:sz="0" w:space="0" w:color="auto"/>
      </w:pBdr>
      <w:tabs>
        <w:tab w:val="left" w:pos="900"/>
        <w:tab w:val="right" w:pos="9360"/>
      </w:tabs>
      <w:spacing w:before="0"/>
      <w:jc w:val="center"/>
      <w:rPr>
        <w:rStyle w:val="PageNumber"/>
        <w:rFonts w:ascii="Avenir Next" w:hAnsi="Avenir Next"/>
        <w:color w:val="auto"/>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1</w:t>
    </w:r>
    <w:r w:rsidRPr="00B837C1">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646A" w14:textId="77777777" w:rsidR="00C442A8" w:rsidRDefault="00C442A8" w:rsidP="00A2690C">
      <w:r>
        <w:separator/>
      </w:r>
    </w:p>
    <w:p w14:paraId="5042143E" w14:textId="77777777" w:rsidR="00C442A8" w:rsidRDefault="00C442A8"/>
  </w:footnote>
  <w:footnote w:type="continuationSeparator" w:id="0">
    <w:p w14:paraId="75799A10" w14:textId="77777777" w:rsidR="00C442A8" w:rsidRDefault="00C442A8" w:rsidP="00A2690C">
      <w:r>
        <w:continuationSeparator/>
      </w:r>
    </w:p>
    <w:p w14:paraId="55185FE2" w14:textId="77777777" w:rsidR="00C442A8" w:rsidRDefault="00C442A8"/>
  </w:footnote>
  <w:footnote w:type="continuationNotice" w:id="1">
    <w:p w14:paraId="18CA0A89" w14:textId="77777777" w:rsidR="00C442A8" w:rsidRDefault="00C442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FAF2" w14:textId="77777777" w:rsidR="00711CCD" w:rsidRPr="000220A0" w:rsidRDefault="00711CCD" w:rsidP="005B7418">
    <w:pPr>
      <w:pStyle w:val="Header"/>
      <w:rPr>
        <w:rFonts w:ascii="Calibri Light" w:hAnsi="Calibri Light"/>
      </w:rPr>
    </w:pPr>
    <w:r w:rsidRPr="000220A0">
      <w:rPr>
        <w:rFonts w:ascii="Calibri Light" w:hAnsi="Calibri Light"/>
      </w:rPr>
      <w:t xml:space="preserve">FOOD SERVICE | </w:t>
    </w:r>
    <w:r w:rsidRPr="000220A0">
      <w:rPr>
        <w:rFonts w:ascii="Calibri Light" w:hAnsi="Calibri Light"/>
        <w:b/>
      </w:rPr>
      <w:t>2.01 Commercial Convection Ovens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02C3" w14:textId="77777777" w:rsidR="00FD138C" w:rsidRDefault="00FD13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727" w14:textId="77777777" w:rsidR="00312B1D" w:rsidRDefault="00312B1D" w:rsidP="001D0039">
    <w:pPr>
      <w:pStyle w:val="Header"/>
      <w:tabs>
        <w:tab w:val="clear" w:pos="8640"/>
        <w:tab w:val="left" w:pos="8257"/>
      </w:tabs>
      <w:jc w:val="left"/>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8563" w14:textId="77777777" w:rsidR="00312B1D" w:rsidRDefault="00312B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1A01" w14:textId="77777777" w:rsidR="00312B1D" w:rsidRDefault="00312B1D" w:rsidP="001D0039">
    <w:pPr>
      <w:pStyle w:val="Header"/>
      <w:tabs>
        <w:tab w:val="clear" w:pos="8640"/>
        <w:tab w:val="left" w:pos="8257"/>
      </w:tabs>
      <w:jc w:val="left"/>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CE25" w14:textId="77777777" w:rsidR="00FD138C" w:rsidRDefault="00FD138C" w:rsidP="001D0039">
    <w:pPr>
      <w:pStyle w:val="Header"/>
      <w:tabs>
        <w:tab w:val="clear" w:pos="8640"/>
        <w:tab w:val="left" w:pos="8257"/>
      </w:tabs>
      <w:jc w:val="left"/>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7C0B" w14:textId="77777777" w:rsidR="004F59BE" w:rsidRDefault="004F59BE" w:rsidP="001D0039">
    <w:pPr>
      <w:pStyle w:val="Header"/>
      <w:tabs>
        <w:tab w:val="clear" w:pos="8640"/>
        <w:tab w:val="left" w:pos="8257"/>
      </w:tabs>
      <w:jc w:val="left"/>
    </w:pPr>
    <w:r>
      <w:tab/>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1EA2" w14:textId="77777777" w:rsidR="004F59BE" w:rsidRDefault="004F59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4B8C" w14:textId="77777777" w:rsidR="00FD138C" w:rsidRDefault="00FD138C" w:rsidP="001D0039">
    <w:pPr>
      <w:pStyle w:val="Header"/>
      <w:tabs>
        <w:tab w:val="clear" w:pos="8640"/>
        <w:tab w:val="left" w:pos="8257"/>
      </w:tabs>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0F1D" w14:textId="77777777" w:rsidR="00B322F5" w:rsidRDefault="00B3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47A3" w14:textId="77777777" w:rsidR="00B322F5" w:rsidRDefault="00B322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F68" w14:textId="77777777" w:rsidR="00FF686C" w:rsidRDefault="00FF686C" w:rsidP="00ED350A">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2F3B" w14:textId="77777777" w:rsidR="00FD138C" w:rsidRDefault="00FD13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C816" w14:textId="5061D416" w:rsidR="00312B1D" w:rsidRDefault="00312B1D" w:rsidP="00ED350A">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7B25" w14:textId="5B4A66CC" w:rsidR="00312B1D" w:rsidRDefault="00312B1D" w:rsidP="001D0039">
    <w:pPr>
      <w:pStyle w:val="Header"/>
      <w:tabs>
        <w:tab w:val="clear" w:pos="8640"/>
        <w:tab w:val="left" w:pos="8257"/>
      </w:tabs>
      <w:jc w:val="left"/>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757E" w14:textId="68B81AAC" w:rsidR="00312B1D" w:rsidRDefault="00312B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254E" w14:textId="77777777" w:rsidR="00FD138C" w:rsidRDefault="00FD138C" w:rsidP="001D0039">
    <w:pPr>
      <w:pStyle w:val="Header"/>
      <w:tabs>
        <w:tab w:val="clear" w:pos="8640"/>
        <w:tab w:val="left" w:pos="8257"/>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CD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3A8D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F00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9C4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5468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B6C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AE48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A0FE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1C6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D2E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226"/>
    <w:multiLevelType w:val="hybridMultilevel"/>
    <w:tmpl w:val="EE3E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92A0A"/>
    <w:multiLevelType w:val="hybridMultilevel"/>
    <w:tmpl w:val="EA9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9257C"/>
    <w:multiLevelType w:val="hybridMultilevel"/>
    <w:tmpl w:val="A03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11BAA"/>
    <w:multiLevelType w:val="multilevel"/>
    <w:tmpl w:val="DA2E8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1FC30BF"/>
    <w:multiLevelType w:val="hybridMultilevel"/>
    <w:tmpl w:val="71E6F72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65305B"/>
    <w:multiLevelType w:val="hybridMultilevel"/>
    <w:tmpl w:val="716A8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B6EE8"/>
    <w:multiLevelType w:val="hybridMultilevel"/>
    <w:tmpl w:val="F2A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B14F3"/>
    <w:multiLevelType w:val="hybridMultilevel"/>
    <w:tmpl w:val="9006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390412"/>
    <w:multiLevelType w:val="hybridMultilevel"/>
    <w:tmpl w:val="A8D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C22909"/>
    <w:multiLevelType w:val="hybridMultilevel"/>
    <w:tmpl w:val="857A12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D868A2"/>
    <w:multiLevelType w:val="hybridMultilevel"/>
    <w:tmpl w:val="98B8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90342"/>
    <w:multiLevelType w:val="hybridMultilevel"/>
    <w:tmpl w:val="A696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266EB"/>
    <w:multiLevelType w:val="hybridMultilevel"/>
    <w:tmpl w:val="15B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91D56"/>
    <w:multiLevelType w:val="hybridMultilevel"/>
    <w:tmpl w:val="5B22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957A1"/>
    <w:multiLevelType w:val="hybridMultilevel"/>
    <w:tmpl w:val="4AD8BBE2"/>
    <w:lvl w:ilvl="0" w:tplc="60E6B210">
      <w:start w:val="1"/>
      <w:numFmt w:val="decimal"/>
      <w:pStyle w:val="eTRM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C7D10"/>
    <w:multiLevelType w:val="hybridMultilevel"/>
    <w:tmpl w:val="662076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5C65BD"/>
    <w:multiLevelType w:val="hybridMultilevel"/>
    <w:tmpl w:val="7CF6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E43FEE"/>
    <w:multiLevelType w:val="hybridMultilevel"/>
    <w:tmpl w:val="857A12C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01B01"/>
    <w:multiLevelType w:val="multilevel"/>
    <w:tmpl w:val="E1E82E7E"/>
    <w:name w:val="EMIBULLET2"/>
    <w:lvl w:ilvl="0">
      <w:start w:val="1"/>
      <w:numFmt w:val="bullet"/>
      <w:lvlText w:val=""/>
      <w:lvlJc w:val="left"/>
      <w:pPr>
        <w:tabs>
          <w:tab w:val="num" w:pos="792"/>
        </w:tabs>
        <w:ind w:left="792" w:hanging="288"/>
      </w:pPr>
      <w:rPr>
        <w:rFonts w:ascii="Symbol" w:hAnsi="Symbol" w:hint="default"/>
        <w:color w:val="696969" w:themeColor="text1" w:themeTint="A6"/>
      </w:rPr>
    </w:lvl>
    <w:lvl w:ilvl="1">
      <w:start w:val="1"/>
      <w:numFmt w:val="bullet"/>
      <w:lvlText w:val="o"/>
      <w:lvlJc w:val="left"/>
      <w:pPr>
        <w:tabs>
          <w:tab w:val="num" w:pos="1080"/>
        </w:tabs>
        <w:ind w:left="1440" w:hanging="360"/>
      </w:pPr>
      <w:rPr>
        <w:rFonts w:ascii="Courier New" w:hAnsi="Courier New"/>
        <w:position w:val="5"/>
        <w:sz w:val="14"/>
        <w:szCs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F05AF7"/>
    <w:multiLevelType w:val="hybridMultilevel"/>
    <w:tmpl w:val="71E6F72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B3DACCB"/>
    <w:multiLevelType w:val="multilevel"/>
    <w:tmpl w:val="2C10AF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F23EA1"/>
    <w:multiLevelType w:val="hybridMultilevel"/>
    <w:tmpl w:val="BB2C3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7EE2E"/>
    <w:multiLevelType w:val="multilevel"/>
    <w:tmpl w:val="A4722E7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33" w15:restartNumberingAfterBreak="0">
    <w:nsid w:val="4062348D"/>
    <w:multiLevelType w:val="hybridMultilevel"/>
    <w:tmpl w:val="47A8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45863"/>
    <w:multiLevelType w:val="hybridMultilevel"/>
    <w:tmpl w:val="716A8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E57611"/>
    <w:multiLevelType w:val="multilevel"/>
    <w:tmpl w:val="E1E82E7E"/>
    <w:name w:val="EMIBULLET32"/>
    <w:lvl w:ilvl="0">
      <w:start w:val="1"/>
      <w:numFmt w:val="bullet"/>
      <w:lvlText w:val=""/>
      <w:lvlJc w:val="left"/>
      <w:pPr>
        <w:tabs>
          <w:tab w:val="num" w:pos="792"/>
        </w:tabs>
        <w:ind w:left="792" w:hanging="288"/>
      </w:pPr>
      <w:rPr>
        <w:rFonts w:ascii="Symbol" w:hAnsi="Symbol" w:hint="default"/>
        <w:color w:val="696969" w:themeColor="text1" w:themeTint="A6"/>
      </w:rPr>
    </w:lvl>
    <w:lvl w:ilvl="1">
      <w:start w:val="1"/>
      <w:numFmt w:val="bullet"/>
      <w:lvlText w:val="o"/>
      <w:lvlJc w:val="left"/>
      <w:pPr>
        <w:tabs>
          <w:tab w:val="num" w:pos="1080"/>
        </w:tabs>
        <w:ind w:left="1440" w:hanging="360"/>
      </w:pPr>
      <w:rPr>
        <w:rFonts w:ascii="Courier New" w:hAnsi="Courier New"/>
        <w:position w:val="5"/>
        <w:sz w:val="14"/>
        <w:szCs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E30902"/>
    <w:multiLevelType w:val="hybridMultilevel"/>
    <w:tmpl w:val="90B605F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4E170C9A"/>
    <w:multiLevelType w:val="hybridMultilevel"/>
    <w:tmpl w:val="71E6F7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7842D2"/>
    <w:multiLevelType w:val="hybridMultilevel"/>
    <w:tmpl w:val="71E6F7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33DBB"/>
    <w:multiLevelType w:val="hybridMultilevel"/>
    <w:tmpl w:val="5B22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44B6C"/>
    <w:multiLevelType w:val="multilevel"/>
    <w:tmpl w:val="00C27506"/>
    <w:lvl w:ilvl="0">
      <w:start w:val="1"/>
      <w:numFmt w:val="decimal"/>
      <w:pStyle w:val="Heading1"/>
      <w:lvlText w:val="%1"/>
      <w:lvlJc w:val="left"/>
      <w:pPr>
        <w:tabs>
          <w:tab w:val="num" w:pos="504"/>
        </w:tabs>
        <w:ind w:left="504" w:hanging="504"/>
      </w:pPr>
      <w:rPr>
        <w:rFonts w:ascii="Avenir Next" w:hAnsi="Avenir Next" w:hint="default"/>
        <w:b w:val="0"/>
        <w:i w:val="0"/>
        <w:color w:val="164B76"/>
        <w:sz w:val="72"/>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008"/>
        </w:tabs>
        <w:ind w:left="1008" w:hanging="648"/>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41" w15:restartNumberingAfterBreak="0">
    <w:nsid w:val="666530D4"/>
    <w:multiLevelType w:val="hybridMultilevel"/>
    <w:tmpl w:val="2514B2E6"/>
    <w:lvl w:ilvl="0" w:tplc="9EEC3462">
      <w:start w:val="1"/>
      <w:numFmt w:val="bullet"/>
      <w:lvlText w:val=""/>
      <w:lvlJc w:val="left"/>
      <w:pPr>
        <w:ind w:left="720" w:hanging="360"/>
      </w:pPr>
      <w:rPr>
        <w:rFonts w:ascii="Symbol" w:hAnsi="Symbol" w:hint="default"/>
      </w:rPr>
    </w:lvl>
    <w:lvl w:ilvl="1" w:tplc="FAE85DEA">
      <w:start w:val="1"/>
      <w:numFmt w:val="bullet"/>
      <w:lvlText w:val="-"/>
      <w:lvlJc w:val="left"/>
      <w:pPr>
        <w:ind w:left="1440" w:hanging="360"/>
      </w:pPr>
      <w:rPr>
        <w:rFonts w:ascii="Calibri" w:hAnsi="Calibri" w:hint="default"/>
      </w:rPr>
    </w:lvl>
    <w:lvl w:ilvl="2" w:tplc="41A23946">
      <w:start w:val="1"/>
      <w:numFmt w:val="bullet"/>
      <w:lvlText w:val=""/>
      <w:lvlJc w:val="left"/>
      <w:pPr>
        <w:ind w:left="2160" w:hanging="360"/>
      </w:pPr>
      <w:rPr>
        <w:rFonts w:ascii="Wingdings" w:hAnsi="Wingdings" w:hint="default"/>
      </w:rPr>
    </w:lvl>
    <w:lvl w:ilvl="3" w:tplc="BAEA2EFA">
      <w:start w:val="1"/>
      <w:numFmt w:val="bullet"/>
      <w:lvlText w:val=""/>
      <w:lvlJc w:val="left"/>
      <w:pPr>
        <w:ind w:left="2880" w:hanging="360"/>
      </w:pPr>
      <w:rPr>
        <w:rFonts w:ascii="Symbol" w:hAnsi="Symbol" w:hint="default"/>
      </w:rPr>
    </w:lvl>
    <w:lvl w:ilvl="4" w:tplc="B448B070">
      <w:start w:val="1"/>
      <w:numFmt w:val="bullet"/>
      <w:lvlText w:val="o"/>
      <w:lvlJc w:val="left"/>
      <w:pPr>
        <w:ind w:left="3600" w:hanging="360"/>
      </w:pPr>
      <w:rPr>
        <w:rFonts w:ascii="Courier New" w:hAnsi="Courier New" w:hint="default"/>
      </w:rPr>
    </w:lvl>
    <w:lvl w:ilvl="5" w:tplc="45C6344C">
      <w:start w:val="1"/>
      <w:numFmt w:val="bullet"/>
      <w:lvlText w:val=""/>
      <w:lvlJc w:val="left"/>
      <w:pPr>
        <w:ind w:left="4320" w:hanging="360"/>
      </w:pPr>
      <w:rPr>
        <w:rFonts w:ascii="Wingdings" w:hAnsi="Wingdings" w:hint="default"/>
      </w:rPr>
    </w:lvl>
    <w:lvl w:ilvl="6" w:tplc="9D60F356">
      <w:start w:val="1"/>
      <w:numFmt w:val="bullet"/>
      <w:lvlText w:val=""/>
      <w:lvlJc w:val="left"/>
      <w:pPr>
        <w:ind w:left="5040" w:hanging="360"/>
      </w:pPr>
      <w:rPr>
        <w:rFonts w:ascii="Symbol" w:hAnsi="Symbol" w:hint="default"/>
      </w:rPr>
    </w:lvl>
    <w:lvl w:ilvl="7" w:tplc="D90E84A0">
      <w:start w:val="1"/>
      <w:numFmt w:val="bullet"/>
      <w:lvlText w:val="o"/>
      <w:lvlJc w:val="left"/>
      <w:pPr>
        <w:ind w:left="5760" w:hanging="360"/>
      </w:pPr>
      <w:rPr>
        <w:rFonts w:ascii="Courier New" w:hAnsi="Courier New" w:hint="default"/>
      </w:rPr>
    </w:lvl>
    <w:lvl w:ilvl="8" w:tplc="77DA462A">
      <w:start w:val="1"/>
      <w:numFmt w:val="bullet"/>
      <w:lvlText w:val=""/>
      <w:lvlJc w:val="left"/>
      <w:pPr>
        <w:ind w:left="6480" w:hanging="360"/>
      </w:pPr>
      <w:rPr>
        <w:rFonts w:ascii="Wingdings" w:hAnsi="Wingdings" w:hint="default"/>
      </w:rPr>
    </w:lvl>
  </w:abstractNum>
  <w:abstractNum w:abstractNumId="42" w15:restartNumberingAfterBreak="0">
    <w:nsid w:val="66743547"/>
    <w:multiLevelType w:val="hybridMultilevel"/>
    <w:tmpl w:val="5792CFDA"/>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A4D4D1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C7E6562"/>
    <w:multiLevelType w:val="hybridMultilevel"/>
    <w:tmpl w:val="D10656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5A5593"/>
    <w:multiLevelType w:val="hybridMultilevel"/>
    <w:tmpl w:val="47A8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07B80"/>
    <w:multiLevelType w:val="hybridMultilevel"/>
    <w:tmpl w:val="D7F8C266"/>
    <w:lvl w:ilvl="0" w:tplc="3A4CF13A">
      <w:start w:val="1"/>
      <w:numFmt w:val="bullet"/>
      <w:pStyle w:val="eTRMBulletedText"/>
      <w:lvlText w:val=""/>
      <w:lvlJc w:val="left"/>
      <w:pPr>
        <w:ind w:left="720" w:hanging="360"/>
      </w:pPr>
      <w:rPr>
        <w:rFonts w:ascii="Symbol" w:hAnsi="Symbol" w:hint="default"/>
        <w:color w:val="404040" w:themeColor="accent3" w:themeShade="80"/>
        <w:sz w:val="20"/>
      </w:rPr>
    </w:lvl>
    <w:lvl w:ilvl="1" w:tplc="797E59F6">
      <w:start w:val="1"/>
      <w:numFmt w:val="bullet"/>
      <w:pStyle w:val="eTRMSub-bulletedText"/>
      <w:lvlText w:val="-"/>
      <w:lvlJc w:val="left"/>
      <w:pPr>
        <w:ind w:left="1440" w:hanging="360"/>
      </w:pPr>
      <w:rPr>
        <w:rFonts w:ascii="Courier New" w:hAnsi="Courier New" w:hint="default"/>
        <w:color w:val="404040" w:themeColor="accent3"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D75646"/>
    <w:multiLevelType w:val="hybridMultilevel"/>
    <w:tmpl w:val="23A8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1E35D41"/>
    <w:multiLevelType w:val="multilevel"/>
    <w:tmpl w:val="00C27506"/>
    <w:lvl w:ilvl="0">
      <w:start w:val="1"/>
      <w:numFmt w:val="decimal"/>
      <w:lvlText w:val="%1"/>
      <w:lvlJc w:val="left"/>
      <w:pPr>
        <w:tabs>
          <w:tab w:val="num" w:pos="504"/>
        </w:tabs>
        <w:ind w:left="504" w:hanging="504"/>
      </w:pPr>
      <w:rPr>
        <w:rFonts w:ascii="Avenir Next" w:hAnsi="Avenir Next" w:hint="default"/>
        <w:b w:val="0"/>
        <w:i w:val="0"/>
        <w:color w:val="164B76"/>
        <w:sz w:val="72"/>
      </w:rPr>
    </w:lvl>
    <w:lvl w:ilvl="1">
      <w:start w:val="1"/>
      <w:numFmt w:val="decimal"/>
      <w:pStyle w:val="Heading2"/>
      <w:lvlText w:val="%1.%2"/>
      <w:lvlJc w:val="left"/>
      <w:pPr>
        <w:tabs>
          <w:tab w:val="num" w:pos="648"/>
        </w:tabs>
        <w:ind w:left="648" w:hanging="648"/>
      </w:pPr>
      <w:rPr>
        <w:rFonts w:hint="default"/>
      </w:rPr>
    </w:lvl>
    <w:lvl w:ilvl="2">
      <w:start w:val="1"/>
      <w:numFmt w:val="decimal"/>
      <w:lvlText w:val="%1.%2.%3"/>
      <w:lvlJc w:val="left"/>
      <w:pPr>
        <w:tabs>
          <w:tab w:val="num" w:pos="1008"/>
        </w:tabs>
        <w:ind w:left="1008" w:hanging="648"/>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9" w15:restartNumberingAfterBreak="0">
    <w:nsid w:val="722A11CB"/>
    <w:multiLevelType w:val="hybridMultilevel"/>
    <w:tmpl w:val="1F4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E04E9"/>
    <w:multiLevelType w:val="hybridMultilevel"/>
    <w:tmpl w:val="716A8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29650D"/>
    <w:multiLevelType w:val="multilevel"/>
    <w:tmpl w:val="25189148"/>
    <w:lvl w:ilvl="0">
      <w:start w:val="1"/>
      <w:numFmt w:val="upperLetter"/>
      <w:lvlText w:val="Appendix %1:"/>
      <w:lvlJc w:val="left"/>
      <w:pPr>
        <w:tabs>
          <w:tab w:val="num" w:pos="2707"/>
        </w:tabs>
        <w:ind w:left="2707" w:hanging="2707"/>
      </w:pPr>
      <w:rPr>
        <w:rFonts w:hint="default"/>
      </w:rPr>
    </w:lvl>
    <w:lvl w:ilvl="1">
      <w:start w:val="1"/>
      <w:numFmt w:val="decimal"/>
      <w:lvlText w:val="%1.%2"/>
      <w:lvlJc w:val="left"/>
      <w:pPr>
        <w:tabs>
          <w:tab w:val="num" w:pos="3600"/>
        </w:tabs>
        <w:ind w:left="3600" w:hanging="3600"/>
      </w:pPr>
      <w:rPr>
        <w:rFonts w:hint="default"/>
        <w:color w:val="207685" w:themeColor="accent6" w:themeShade="80"/>
      </w:rPr>
    </w:lvl>
    <w:lvl w:ilvl="2">
      <w:start w:val="1"/>
      <w:numFmt w:val="decimal"/>
      <w:lvlText w:val="%1.%2.%3 "/>
      <w:lvlJc w:val="left"/>
      <w:pPr>
        <w:tabs>
          <w:tab w:val="num" w:pos="3600"/>
        </w:tabs>
        <w:ind w:left="3600" w:hanging="3600"/>
      </w:pPr>
      <w:rPr>
        <w:rFonts w:hint="default"/>
      </w:rPr>
    </w:lvl>
    <w:lvl w:ilvl="3">
      <w:start w:val="1"/>
      <w:numFmt w:val="decimal"/>
      <w:lvlText w:val="%4."/>
      <w:lvlJc w:val="left"/>
      <w:pPr>
        <w:ind w:left="13500" w:hanging="360"/>
      </w:pPr>
      <w:rPr>
        <w:rFonts w:hint="default"/>
      </w:rPr>
    </w:lvl>
    <w:lvl w:ilvl="4">
      <w:start w:val="1"/>
      <w:numFmt w:val="lowerLetter"/>
      <w:lvlText w:val="%5."/>
      <w:lvlJc w:val="left"/>
      <w:pPr>
        <w:tabs>
          <w:tab w:val="num" w:pos="0"/>
        </w:tabs>
        <w:ind w:left="14220" w:hanging="360"/>
      </w:pPr>
      <w:rPr>
        <w:rFonts w:hint="default"/>
      </w:rPr>
    </w:lvl>
    <w:lvl w:ilvl="5">
      <w:start w:val="1"/>
      <w:numFmt w:val="upperLetter"/>
      <w:pStyle w:val="Heading6"/>
      <w:lvlText w:val="Appendix %6: "/>
      <w:lvlJc w:val="left"/>
      <w:pPr>
        <w:tabs>
          <w:tab w:val="num" w:pos="2707"/>
        </w:tabs>
        <w:ind w:left="2707" w:hanging="2707"/>
      </w:pPr>
      <w:rPr>
        <w:rFonts w:hint="default"/>
      </w:rPr>
    </w:lvl>
    <w:lvl w:ilvl="6">
      <w:start w:val="1"/>
      <w:numFmt w:val="decimal"/>
      <w:pStyle w:val="Heading7"/>
      <w:lvlText w:val="%6.%7 "/>
      <w:lvlJc w:val="left"/>
      <w:pPr>
        <w:tabs>
          <w:tab w:val="num" w:pos="720"/>
        </w:tabs>
        <w:ind w:left="720" w:hanging="720"/>
      </w:pPr>
      <w:rPr>
        <w:rFonts w:hint="default"/>
      </w:rPr>
    </w:lvl>
    <w:lvl w:ilvl="7">
      <w:start w:val="1"/>
      <w:numFmt w:val="decimal"/>
      <w:lvlText w:val="%6.%7.%8 "/>
      <w:lvlJc w:val="left"/>
      <w:pPr>
        <w:tabs>
          <w:tab w:val="num" w:pos="3600"/>
        </w:tabs>
        <w:ind w:left="3600" w:hanging="3600"/>
      </w:pPr>
      <w:rPr>
        <w:rFonts w:hint="default"/>
      </w:rPr>
    </w:lvl>
    <w:lvl w:ilvl="8">
      <w:start w:val="1"/>
      <w:numFmt w:val="lowerRoman"/>
      <w:lvlText w:val="%9."/>
      <w:lvlJc w:val="right"/>
      <w:pPr>
        <w:ind w:left="17100" w:hanging="180"/>
      </w:pPr>
      <w:rPr>
        <w:rFonts w:hint="default"/>
      </w:rPr>
    </w:lvl>
  </w:abstractNum>
  <w:abstractNum w:abstractNumId="52" w15:restartNumberingAfterBreak="0">
    <w:nsid w:val="77E615BA"/>
    <w:multiLevelType w:val="hybridMultilevel"/>
    <w:tmpl w:val="D106561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B08267D"/>
    <w:multiLevelType w:val="hybridMultilevel"/>
    <w:tmpl w:val="8C3C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66755F"/>
    <w:multiLevelType w:val="hybridMultilevel"/>
    <w:tmpl w:val="0284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253513">
    <w:abstractNumId w:val="41"/>
  </w:num>
  <w:num w:numId="2" w16cid:durableId="106238716">
    <w:abstractNumId w:val="30"/>
  </w:num>
  <w:num w:numId="3" w16cid:durableId="1397439725">
    <w:abstractNumId w:val="48"/>
  </w:num>
  <w:num w:numId="4" w16cid:durableId="826165575">
    <w:abstractNumId w:val="51"/>
  </w:num>
  <w:num w:numId="5" w16cid:durableId="1860698264">
    <w:abstractNumId w:val="40"/>
    <w:lvlOverride w:ilvl="0">
      <w:lvl w:ilvl="0">
        <w:start w:val="1"/>
        <w:numFmt w:val="decimal"/>
        <w:pStyle w:val="Heading1"/>
        <w:lvlText w:val="%1"/>
        <w:lvlJc w:val="left"/>
        <w:pPr>
          <w:tabs>
            <w:tab w:val="num" w:pos="504"/>
          </w:tabs>
          <w:ind w:left="504" w:hanging="504"/>
        </w:pPr>
        <w:rPr>
          <w:rFonts w:ascii="Avenir Next" w:hAnsi="Avenir Next" w:hint="default"/>
          <w:b w:val="0"/>
          <w:i w:val="0"/>
          <w:color w:val="164B76"/>
          <w:sz w:val="72"/>
        </w:rPr>
      </w:lvl>
    </w:lvlOverride>
  </w:num>
  <w:num w:numId="6" w16cid:durableId="1244139987">
    <w:abstractNumId w:val="46"/>
  </w:num>
  <w:num w:numId="7" w16cid:durableId="428816699">
    <w:abstractNumId w:val="24"/>
  </w:num>
  <w:num w:numId="8" w16cid:durableId="740908302">
    <w:abstractNumId w:val="50"/>
  </w:num>
  <w:num w:numId="9" w16cid:durableId="212154781">
    <w:abstractNumId w:val="10"/>
  </w:num>
  <w:num w:numId="10" w16cid:durableId="1877349166">
    <w:abstractNumId w:val="31"/>
  </w:num>
  <w:num w:numId="11" w16cid:durableId="126121013">
    <w:abstractNumId w:val="21"/>
  </w:num>
  <w:num w:numId="12" w16cid:durableId="663818917">
    <w:abstractNumId w:val="49"/>
  </w:num>
  <w:num w:numId="13" w16cid:durableId="958071517">
    <w:abstractNumId w:val="16"/>
  </w:num>
  <w:num w:numId="14" w16cid:durableId="1976060500">
    <w:abstractNumId w:val="20"/>
  </w:num>
  <w:num w:numId="15" w16cid:durableId="1079137821">
    <w:abstractNumId w:val="23"/>
  </w:num>
  <w:num w:numId="16" w16cid:durableId="415632113">
    <w:abstractNumId w:val="45"/>
  </w:num>
  <w:num w:numId="17" w16cid:durableId="588581926">
    <w:abstractNumId w:val="54"/>
  </w:num>
  <w:num w:numId="18" w16cid:durableId="1187787630">
    <w:abstractNumId w:val="26"/>
  </w:num>
  <w:num w:numId="19" w16cid:durableId="606619720">
    <w:abstractNumId w:val="33"/>
  </w:num>
  <w:num w:numId="20" w16cid:durableId="1251354408">
    <w:abstractNumId w:val="39"/>
  </w:num>
  <w:num w:numId="21" w16cid:durableId="521013926">
    <w:abstractNumId w:val="38"/>
  </w:num>
  <w:num w:numId="22" w16cid:durableId="295647393">
    <w:abstractNumId w:val="53"/>
  </w:num>
  <w:num w:numId="23" w16cid:durableId="1974097161">
    <w:abstractNumId w:val="15"/>
  </w:num>
  <w:num w:numId="24" w16cid:durableId="1532105782">
    <w:abstractNumId w:val="19"/>
  </w:num>
  <w:num w:numId="25" w16cid:durableId="522715157">
    <w:abstractNumId w:val="17"/>
  </w:num>
  <w:num w:numId="26" w16cid:durableId="1392270670">
    <w:abstractNumId w:val="18"/>
  </w:num>
  <w:num w:numId="27" w16cid:durableId="12538715">
    <w:abstractNumId w:val="11"/>
  </w:num>
  <w:num w:numId="28" w16cid:durableId="1180849767">
    <w:abstractNumId w:val="37"/>
  </w:num>
  <w:num w:numId="29" w16cid:durableId="124398069">
    <w:abstractNumId w:val="34"/>
  </w:num>
  <w:num w:numId="30" w16cid:durableId="355354400">
    <w:abstractNumId w:val="44"/>
  </w:num>
  <w:num w:numId="31" w16cid:durableId="414396071">
    <w:abstractNumId w:val="25"/>
  </w:num>
  <w:num w:numId="32" w16cid:durableId="783155923">
    <w:abstractNumId w:val="36"/>
  </w:num>
  <w:num w:numId="33" w16cid:durableId="137573197">
    <w:abstractNumId w:val="14"/>
  </w:num>
  <w:num w:numId="34" w16cid:durableId="679553190">
    <w:abstractNumId w:val="27"/>
  </w:num>
  <w:num w:numId="35" w16cid:durableId="649361066">
    <w:abstractNumId w:val="29"/>
  </w:num>
  <w:num w:numId="36" w16cid:durableId="658771746">
    <w:abstractNumId w:val="9"/>
  </w:num>
  <w:num w:numId="37" w16cid:durableId="2101637729">
    <w:abstractNumId w:val="7"/>
  </w:num>
  <w:num w:numId="38" w16cid:durableId="1686438249">
    <w:abstractNumId w:val="6"/>
  </w:num>
  <w:num w:numId="39" w16cid:durableId="125778551">
    <w:abstractNumId w:val="5"/>
  </w:num>
  <w:num w:numId="40" w16cid:durableId="246422572">
    <w:abstractNumId w:val="4"/>
  </w:num>
  <w:num w:numId="41" w16cid:durableId="1590962095">
    <w:abstractNumId w:val="8"/>
  </w:num>
  <w:num w:numId="42" w16cid:durableId="459498789">
    <w:abstractNumId w:val="3"/>
  </w:num>
  <w:num w:numId="43" w16cid:durableId="1937204543">
    <w:abstractNumId w:val="2"/>
  </w:num>
  <w:num w:numId="44" w16cid:durableId="521867984">
    <w:abstractNumId w:val="1"/>
  </w:num>
  <w:num w:numId="45" w16cid:durableId="208223055">
    <w:abstractNumId w:val="0"/>
  </w:num>
  <w:num w:numId="46" w16cid:durableId="131337203">
    <w:abstractNumId w:val="52"/>
  </w:num>
  <w:num w:numId="47" w16cid:durableId="1070691412">
    <w:abstractNumId w:val="47"/>
  </w:num>
  <w:num w:numId="48" w16cid:durableId="2034110718">
    <w:abstractNumId w:val="42"/>
  </w:num>
  <w:num w:numId="49" w16cid:durableId="1885210969">
    <w:abstractNumId w:val="40"/>
    <w:lvlOverride w:ilvl="0">
      <w:lvl w:ilvl="0">
        <w:start w:val="1"/>
        <w:numFmt w:val="decimal"/>
        <w:pStyle w:val="Heading1"/>
        <w:lvlText w:val="%1"/>
        <w:lvlJc w:val="left"/>
        <w:pPr>
          <w:tabs>
            <w:tab w:val="num" w:pos="504"/>
          </w:tabs>
          <w:ind w:left="504" w:hanging="504"/>
        </w:pPr>
        <w:rPr>
          <w:rFonts w:ascii="Avenir Next" w:hAnsi="Avenir Next" w:hint="default"/>
          <w:b w:val="0"/>
          <w:i w:val="0"/>
          <w:color w:val="164B76"/>
          <w:sz w:val="72"/>
        </w:rPr>
      </w:lvl>
    </w:lvlOverride>
  </w:num>
  <w:num w:numId="50" w16cid:durableId="510070758">
    <w:abstractNumId w:val="32"/>
  </w:num>
  <w:num w:numId="51" w16cid:durableId="810513235">
    <w:abstractNumId w:val="22"/>
  </w:num>
  <w:num w:numId="52" w16cid:durableId="191383858">
    <w:abstractNumId w:val="13"/>
  </w:num>
  <w:num w:numId="53" w16cid:durableId="2076583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762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41726181">
    <w:abstractNumId w:val="40"/>
    <w:lvlOverride w:ilvl="0">
      <w:lvl w:ilvl="0">
        <w:start w:val="1"/>
        <w:numFmt w:val="decimal"/>
        <w:pStyle w:val="Heading1"/>
        <w:lvlText w:val="%1"/>
        <w:lvlJc w:val="left"/>
        <w:pPr>
          <w:tabs>
            <w:tab w:val="num" w:pos="504"/>
          </w:tabs>
          <w:ind w:left="504" w:hanging="504"/>
        </w:pPr>
        <w:rPr>
          <w:rFonts w:ascii="Avenir Next" w:hAnsi="Avenir Next" w:hint="default"/>
          <w:b w:val="0"/>
          <w:i w:val="0"/>
          <w:color w:val="164B76"/>
          <w:sz w:val="72"/>
        </w:rPr>
      </w:lvl>
    </w:lvlOverride>
  </w:num>
  <w:num w:numId="56" w16cid:durableId="168328768">
    <w:abstractNumId w:val="43"/>
  </w:num>
  <w:num w:numId="57" w16cid:durableId="15575430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89496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40836879">
    <w:abstractNumId w:val="1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ie Rauss">
    <w15:presenceInfo w15:providerId="AD" w15:userId="S::cassie.rauss_sce.com#ext#@futeeenergy.onmicrosoft.com::b920e9b9-9dc7-411e-9e66-0ae637cc38a6"/>
  </w15:person>
  <w15:person w15:author="Jennifer Holmes">
    <w15:presenceInfo w15:providerId="AD" w15:userId="S::jennifer.holmes@futee.biz::ad46c53d-c529-46d0-8099-7079fc1c4669"/>
  </w15:person>
  <w15:person w15:author="Tomas Torres-Garcia">
    <w15:presenceInfo w15:providerId="AD" w15:userId="S::Tomas.Torres-Garcia@futee.biz::54ecf0b7-7e70-487b-86b9-51c221534c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08"/>
    <w:rsid w:val="000037F8"/>
    <w:rsid w:val="00005B06"/>
    <w:rsid w:val="000063B0"/>
    <w:rsid w:val="000104E2"/>
    <w:rsid w:val="00010588"/>
    <w:rsid w:val="00010785"/>
    <w:rsid w:val="000110D9"/>
    <w:rsid w:val="000111AF"/>
    <w:rsid w:val="0001382C"/>
    <w:rsid w:val="00014B57"/>
    <w:rsid w:val="00015306"/>
    <w:rsid w:val="00016928"/>
    <w:rsid w:val="000220A0"/>
    <w:rsid w:val="000229F1"/>
    <w:rsid w:val="0002389A"/>
    <w:rsid w:val="00026D58"/>
    <w:rsid w:val="000302DF"/>
    <w:rsid w:val="00031184"/>
    <w:rsid w:val="00037A06"/>
    <w:rsid w:val="00043D37"/>
    <w:rsid w:val="000448AF"/>
    <w:rsid w:val="00046020"/>
    <w:rsid w:val="00046210"/>
    <w:rsid w:val="00046BB0"/>
    <w:rsid w:val="000503FE"/>
    <w:rsid w:val="00050583"/>
    <w:rsid w:val="00051DBB"/>
    <w:rsid w:val="00052C95"/>
    <w:rsid w:val="000530E4"/>
    <w:rsid w:val="0005587A"/>
    <w:rsid w:val="00061D34"/>
    <w:rsid w:val="00061F9A"/>
    <w:rsid w:val="000621A8"/>
    <w:rsid w:val="000637DD"/>
    <w:rsid w:val="00064403"/>
    <w:rsid w:val="00065AC6"/>
    <w:rsid w:val="00065E54"/>
    <w:rsid w:val="000671B5"/>
    <w:rsid w:val="000672E5"/>
    <w:rsid w:val="00067307"/>
    <w:rsid w:val="000674A1"/>
    <w:rsid w:val="00074E3E"/>
    <w:rsid w:val="000767E9"/>
    <w:rsid w:val="00077879"/>
    <w:rsid w:val="000803A0"/>
    <w:rsid w:val="0008108C"/>
    <w:rsid w:val="000841AA"/>
    <w:rsid w:val="00085726"/>
    <w:rsid w:val="00085D13"/>
    <w:rsid w:val="000875B1"/>
    <w:rsid w:val="00087FD4"/>
    <w:rsid w:val="00090BBF"/>
    <w:rsid w:val="000910B7"/>
    <w:rsid w:val="00091581"/>
    <w:rsid w:val="00094517"/>
    <w:rsid w:val="00096485"/>
    <w:rsid w:val="00097497"/>
    <w:rsid w:val="000978C8"/>
    <w:rsid w:val="000A270E"/>
    <w:rsid w:val="000A4D3A"/>
    <w:rsid w:val="000A5647"/>
    <w:rsid w:val="000A62EF"/>
    <w:rsid w:val="000A66B7"/>
    <w:rsid w:val="000A67AA"/>
    <w:rsid w:val="000A7058"/>
    <w:rsid w:val="000A7D1F"/>
    <w:rsid w:val="000B139B"/>
    <w:rsid w:val="000B2A28"/>
    <w:rsid w:val="000B3CD6"/>
    <w:rsid w:val="000B6004"/>
    <w:rsid w:val="000B6007"/>
    <w:rsid w:val="000B7648"/>
    <w:rsid w:val="000C3558"/>
    <w:rsid w:val="000C36B4"/>
    <w:rsid w:val="000C3D83"/>
    <w:rsid w:val="000C4A47"/>
    <w:rsid w:val="000C72C1"/>
    <w:rsid w:val="000C7B77"/>
    <w:rsid w:val="000D45A4"/>
    <w:rsid w:val="000D572E"/>
    <w:rsid w:val="000D5FDA"/>
    <w:rsid w:val="000E044A"/>
    <w:rsid w:val="000E1340"/>
    <w:rsid w:val="000F1833"/>
    <w:rsid w:val="001009EC"/>
    <w:rsid w:val="0010241D"/>
    <w:rsid w:val="00103204"/>
    <w:rsid w:val="00103399"/>
    <w:rsid w:val="0010471F"/>
    <w:rsid w:val="00104933"/>
    <w:rsid w:val="00106A0F"/>
    <w:rsid w:val="00110861"/>
    <w:rsid w:val="00111A53"/>
    <w:rsid w:val="00112A2C"/>
    <w:rsid w:val="001144B4"/>
    <w:rsid w:val="00114585"/>
    <w:rsid w:val="0011498C"/>
    <w:rsid w:val="001169F5"/>
    <w:rsid w:val="00120592"/>
    <w:rsid w:val="00120C61"/>
    <w:rsid w:val="001217DF"/>
    <w:rsid w:val="0012187D"/>
    <w:rsid w:val="00124BFE"/>
    <w:rsid w:val="00126809"/>
    <w:rsid w:val="00126B25"/>
    <w:rsid w:val="001310D7"/>
    <w:rsid w:val="00131C5A"/>
    <w:rsid w:val="001320D2"/>
    <w:rsid w:val="00136156"/>
    <w:rsid w:val="00142D3C"/>
    <w:rsid w:val="001451AB"/>
    <w:rsid w:val="00151B9F"/>
    <w:rsid w:val="00153BB7"/>
    <w:rsid w:val="00154391"/>
    <w:rsid w:val="00154F3A"/>
    <w:rsid w:val="001555F9"/>
    <w:rsid w:val="001564F0"/>
    <w:rsid w:val="001564FC"/>
    <w:rsid w:val="00157985"/>
    <w:rsid w:val="00160CB9"/>
    <w:rsid w:val="00161DF1"/>
    <w:rsid w:val="00163102"/>
    <w:rsid w:val="001648F6"/>
    <w:rsid w:val="001649F6"/>
    <w:rsid w:val="00171BB8"/>
    <w:rsid w:val="00173C52"/>
    <w:rsid w:val="00174707"/>
    <w:rsid w:val="00177EB6"/>
    <w:rsid w:val="001800CC"/>
    <w:rsid w:val="00180DAD"/>
    <w:rsid w:val="00181672"/>
    <w:rsid w:val="00181E01"/>
    <w:rsid w:val="001830EE"/>
    <w:rsid w:val="001944A0"/>
    <w:rsid w:val="001944B4"/>
    <w:rsid w:val="00195B03"/>
    <w:rsid w:val="00196649"/>
    <w:rsid w:val="00197FC6"/>
    <w:rsid w:val="001A11C7"/>
    <w:rsid w:val="001A183D"/>
    <w:rsid w:val="001A4BE1"/>
    <w:rsid w:val="001A569D"/>
    <w:rsid w:val="001A672D"/>
    <w:rsid w:val="001A70DD"/>
    <w:rsid w:val="001A7A21"/>
    <w:rsid w:val="001B0D29"/>
    <w:rsid w:val="001B1D23"/>
    <w:rsid w:val="001B2303"/>
    <w:rsid w:val="001B426F"/>
    <w:rsid w:val="001C2ACE"/>
    <w:rsid w:val="001C6C9B"/>
    <w:rsid w:val="001C7134"/>
    <w:rsid w:val="001D0039"/>
    <w:rsid w:val="001D1A9C"/>
    <w:rsid w:val="001D656F"/>
    <w:rsid w:val="001D65A6"/>
    <w:rsid w:val="001D6A5E"/>
    <w:rsid w:val="001D7A57"/>
    <w:rsid w:val="001E03F0"/>
    <w:rsid w:val="001E19A3"/>
    <w:rsid w:val="001E3379"/>
    <w:rsid w:val="001E3CAD"/>
    <w:rsid w:val="001E4C3F"/>
    <w:rsid w:val="001E53C0"/>
    <w:rsid w:val="001E6273"/>
    <w:rsid w:val="001F00E9"/>
    <w:rsid w:val="001F411E"/>
    <w:rsid w:val="001F621E"/>
    <w:rsid w:val="001F735E"/>
    <w:rsid w:val="002005A8"/>
    <w:rsid w:val="002006B6"/>
    <w:rsid w:val="00203663"/>
    <w:rsid w:val="00205BAF"/>
    <w:rsid w:val="00206D2D"/>
    <w:rsid w:val="002077CC"/>
    <w:rsid w:val="00207F85"/>
    <w:rsid w:val="00211218"/>
    <w:rsid w:val="0021226A"/>
    <w:rsid w:val="0021230E"/>
    <w:rsid w:val="00213E9E"/>
    <w:rsid w:val="002159CB"/>
    <w:rsid w:val="00215F11"/>
    <w:rsid w:val="00216382"/>
    <w:rsid w:val="002174CB"/>
    <w:rsid w:val="00222EFC"/>
    <w:rsid w:val="00224A16"/>
    <w:rsid w:val="00225142"/>
    <w:rsid w:val="00225CC1"/>
    <w:rsid w:val="00226694"/>
    <w:rsid w:val="00226C24"/>
    <w:rsid w:val="002270BB"/>
    <w:rsid w:val="00227BDD"/>
    <w:rsid w:val="002318A4"/>
    <w:rsid w:val="002335FF"/>
    <w:rsid w:val="00233D87"/>
    <w:rsid w:val="0023666C"/>
    <w:rsid w:val="00236692"/>
    <w:rsid w:val="00236E0A"/>
    <w:rsid w:val="00237964"/>
    <w:rsid w:val="00237D2C"/>
    <w:rsid w:val="002402AB"/>
    <w:rsid w:val="002434DE"/>
    <w:rsid w:val="00245AFF"/>
    <w:rsid w:val="0024628D"/>
    <w:rsid w:val="0024690E"/>
    <w:rsid w:val="00246F6D"/>
    <w:rsid w:val="00251ABC"/>
    <w:rsid w:val="002524CF"/>
    <w:rsid w:val="00256400"/>
    <w:rsid w:val="00257027"/>
    <w:rsid w:val="0025705D"/>
    <w:rsid w:val="00263180"/>
    <w:rsid w:val="002652D2"/>
    <w:rsid w:val="002719F5"/>
    <w:rsid w:val="00271B18"/>
    <w:rsid w:val="00275A5C"/>
    <w:rsid w:val="00276F9B"/>
    <w:rsid w:val="0028672C"/>
    <w:rsid w:val="002942B0"/>
    <w:rsid w:val="0029555D"/>
    <w:rsid w:val="0029781E"/>
    <w:rsid w:val="002A1953"/>
    <w:rsid w:val="002A1C2B"/>
    <w:rsid w:val="002A2471"/>
    <w:rsid w:val="002A280F"/>
    <w:rsid w:val="002A2A94"/>
    <w:rsid w:val="002A62FA"/>
    <w:rsid w:val="002B0DFD"/>
    <w:rsid w:val="002B1001"/>
    <w:rsid w:val="002B107C"/>
    <w:rsid w:val="002B2C97"/>
    <w:rsid w:val="002B3BF4"/>
    <w:rsid w:val="002B5C06"/>
    <w:rsid w:val="002B6DED"/>
    <w:rsid w:val="002B6F2A"/>
    <w:rsid w:val="002B7D39"/>
    <w:rsid w:val="002C06FC"/>
    <w:rsid w:val="002C1117"/>
    <w:rsid w:val="002C27CC"/>
    <w:rsid w:val="002C67DF"/>
    <w:rsid w:val="002C6FA1"/>
    <w:rsid w:val="002D0036"/>
    <w:rsid w:val="002D17CE"/>
    <w:rsid w:val="002D29F8"/>
    <w:rsid w:val="002D40EE"/>
    <w:rsid w:val="002D4993"/>
    <w:rsid w:val="002D50E9"/>
    <w:rsid w:val="002D5CFA"/>
    <w:rsid w:val="002D632D"/>
    <w:rsid w:val="002E5874"/>
    <w:rsid w:val="002E6C4A"/>
    <w:rsid w:val="002F036B"/>
    <w:rsid w:val="002F3ADB"/>
    <w:rsid w:val="00302A82"/>
    <w:rsid w:val="00304892"/>
    <w:rsid w:val="0030658F"/>
    <w:rsid w:val="003103FB"/>
    <w:rsid w:val="00312B1D"/>
    <w:rsid w:val="00313E1D"/>
    <w:rsid w:val="00313E95"/>
    <w:rsid w:val="00315356"/>
    <w:rsid w:val="00322796"/>
    <w:rsid w:val="003247FA"/>
    <w:rsid w:val="0032686B"/>
    <w:rsid w:val="003309DA"/>
    <w:rsid w:val="00331FA1"/>
    <w:rsid w:val="00333809"/>
    <w:rsid w:val="003344EE"/>
    <w:rsid w:val="00336313"/>
    <w:rsid w:val="00337D1D"/>
    <w:rsid w:val="0035060F"/>
    <w:rsid w:val="003524B6"/>
    <w:rsid w:val="00352864"/>
    <w:rsid w:val="00362F9E"/>
    <w:rsid w:val="00363BE8"/>
    <w:rsid w:val="00370B5D"/>
    <w:rsid w:val="00370B5E"/>
    <w:rsid w:val="00372F61"/>
    <w:rsid w:val="0037715C"/>
    <w:rsid w:val="00385069"/>
    <w:rsid w:val="00387072"/>
    <w:rsid w:val="003900C3"/>
    <w:rsid w:val="003918D4"/>
    <w:rsid w:val="00392097"/>
    <w:rsid w:val="00392684"/>
    <w:rsid w:val="003943DB"/>
    <w:rsid w:val="00395A6F"/>
    <w:rsid w:val="00396F6D"/>
    <w:rsid w:val="003A26B0"/>
    <w:rsid w:val="003A3E2D"/>
    <w:rsid w:val="003A5E7B"/>
    <w:rsid w:val="003B0387"/>
    <w:rsid w:val="003B2D3F"/>
    <w:rsid w:val="003B74BF"/>
    <w:rsid w:val="003B7610"/>
    <w:rsid w:val="003C2CC3"/>
    <w:rsid w:val="003C450E"/>
    <w:rsid w:val="003C4B20"/>
    <w:rsid w:val="003C7721"/>
    <w:rsid w:val="003D03A2"/>
    <w:rsid w:val="003D1FB8"/>
    <w:rsid w:val="003D7104"/>
    <w:rsid w:val="003E08D8"/>
    <w:rsid w:val="003E2013"/>
    <w:rsid w:val="003E50CF"/>
    <w:rsid w:val="003E5605"/>
    <w:rsid w:val="003E6485"/>
    <w:rsid w:val="003E7BC6"/>
    <w:rsid w:val="003F03A1"/>
    <w:rsid w:val="003F0F3E"/>
    <w:rsid w:val="003F21D2"/>
    <w:rsid w:val="003F269E"/>
    <w:rsid w:val="003F4964"/>
    <w:rsid w:val="003F65F3"/>
    <w:rsid w:val="003F6C52"/>
    <w:rsid w:val="004012D2"/>
    <w:rsid w:val="00401C43"/>
    <w:rsid w:val="00404556"/>
    <w:rsid w:val="004046FF"/>
    <w:rsid w:val="00410790"/>
    <w:rsid w:val="00411EF4"/>
    <w:rsid w:val="004133BB"/>
    <w:rsid w:val="004142EF"/>
    <w:rsid w:val="004169E8"/>
    <w:rsid w:val="00420958"/>
    <w:rsid w:val="00420EF1"/>
    <w:rsid w:val="00421920"/>
    <w:rsid w:val="00422F1F"/>
    <w:rsid w:val="00423D33"/>
    <w:rsid w:val="0042456F"/>
    <w:rsid w:val="00424832"/>
    <w:rsid w:val="004249A0"/>
    <w:rsid w:val="004271D6"/>
    <w:rsid w:val="0043111B"/>
    <w:rsid w:val="0043155E"/>
    <w:rsid w:val="00432D49"/>
    <w:rsid w:val="004339EA"/>
    <w:rsid w:val="00433E8F"/>
    <w:rsid w:val="00433FBD"/>
    <w:rsid w:val="00434145"/>
    <w:rsid w:val="00437C6C"/>
    <w:rsid w:val="00441046"/>
    <w:rsid w:val="0044577B"/>
    <w:rsid w:val="00450912"/>
    <w:rsid w:val="00451588"/>
    <w:rsid w:val="004517F1"/>
    <w:rsid w:val="00451FF6"/>
    <w:rsid w:val="00454E94"/>
    <w:rsid w:val="00454F4E"/>
    <w:rsid w:val="004556DF"/>
    <w:rsid w:val="00461AE3"/>
    <w:rsid w:val="00462BB6"/>
    <w:rsid w:val="00464A63"/>
    <w:rsid w:val="00466DD6"/>
    <w:rsid w:val="00470670"/>
    <w:rsid w:val="0047077E"/>
    <w:rsid w:val="00472286"/>
    <w:rsid w:val="004734A5"/>
    <w:rsid w:val="00473E3A"/>
    <w:rsid w:val="00475A47"/>
    <w:rsid w:val="00475D57"/>
    <w:rsid w:val="004768D9"/>
    <w:rsid w:val="0047697C"/>
    <w:rsid w:val="0048156B"/>
    <w:rsid w:val="00484536"/>
    <w:rsid w:val="0048530E"/>
    <w:rsid w:val="00486585"/>
    <w:rsid w:val="00491E9F"/>
    <w:rsid w:val="00492A04"/>
    <w:rsid w:val="00493C38"/>
    <w:rsid w:val="0049615E"/>
    <w:rsid w:val="004961C6"/>
    <w:rsid w:val="00497289"/>
    <w:rsid w:val="004A06AE"/>
    <w:rsid w:val="004A1B6D"/>
    <w:rsid w:val="004A4E92"/>
    <w:rsid w:val="004A510D"/>
    <w:rsid w:val="004A6C8D"/>
    <w:rsid w:val="004A7504"/>
    <w:rsid w:val="004B06E3"/>
    <w:rsid w:val="004B2A91"/>
    <w:rsid w:val="004B35DC"/>
    <w:rsid w:val="004B4693"/>
    <w:rsid w:val="004B4B04"/>
    <w:rsid w:val="004B5888"/>
    <w:rsid w:val="004B6780"/>
    <w:rsid w:val="004B6CB2"/>
    <w:rsid w:val="004B7CAA"/>
    <w:rsid w:val="004C2A36"/>
    <w:rsid w:val="004C3663"/>
    <w:rsid w:val="004C57EC"/>
    <w:rsid w:val="004C634C"/>
    <w:rsid w:val="004C69F2"/>
    <w:rsid w:val="004C6D25"/>
    <w:rsid w:val="004C7616"/>
    <w:rsid w:val="004D0C20"/>
    <w:rsid w:val="004D1461"/>
    <w:rsid w:val="004D2188"/>
    <w:rsid w:val="004D2852"/>
    <w:rsid w:val="004D3A71"/>
    <w:rsid w:val="004D3CE4"/>
    <w:rsid w:val="004D7E51"/>
    <w:rsid w:val="004E04EE"/>
    <w:rsid w:val="004E1B37"/>
    <w:rsid w:val="004E2704"/>
    <w:rsid w:val="004E2B5E"/>
    <w:rsid w:val="004E3F72"/>
    <w:rsid w:val="004E4881"/>
    <w:rsid w:val="004E4D01"/>
    <w:rsid w:val="004E64A1"/>
    <w:rsid w:val="004F2CDF"/>
    <w:rsid w:val="004F3ECD"/>
    <w:rsid w:val="004F59BE"/>
    <w:rsid w:val="004F705B"/>
    <w:rsid w:val="004F7625"/>
    <w:rsid w:val="00500964"/>
    <w:rsid w:val="00500C66"/>
    <w:rsid w:val="00504D54"/>
    <w:rsid w:val="00505B94"/>
    <w:rsid w:val="005116A8"/>
    <w:rsid w:val="005130EC"/>
    <w:rsid w:val="005146E6"/>
    <w:rsid w:val="0051664D"/>
    <w:rsid w:val="00517AFF"/>
    <w:rsid w:val="00520727"/>
    <w:rsid w:val="0052470C"/>
    <w:rsid w:val="005264C0"/>
    <w:rsid w:val="00526DAA"/>
    <w:rsid w:val="00533741"/>
    <w:rsid w:val="00535A42"/>
    <w:rsid w:val="0053748E"/>
    <w:rsid w:val="00540D6B"/>
    <w:rsid w:val="005449C6"/>
    <w:rsid w:val="0056177B"/>
    <w:rsid w:val="005639B5"/>
    <w:rsid w:val="00563EA4"/>
    <w:rsid w:val="00565C03"/>
    <w:rsid w:val="00566B42"/>
    <w:rsid w:val="00571433"/>
    <w:rsid w:val="0057165C"/>
    <w:rsid w:val="00571D5B"/>
    <w:rsid w:val="00571D95"/>
    <w:rsid w:val="005722C6"/>
    <w:rsid w:val="00577548"/>
    <w:rsid w:val="00577FA2"/>
    <w:rsid w:val="00580FF8"/>
    <w:rsid w:val="00585C8D"/>
    <w:rsid w:val="00585D94"/>
    <w:rsid w:val="005862CC"/>
    <w:rsid w:val="00587411"/>
    <w:rsid w:val="005911FE"/>
    <w:rsid w:val="0059312F"/>
    <w:rsid w:val="00593220"/>
    <w:rsid w:val="0059380C"/>
    <w:rsid w:val="00595758"/>
    <w:rsid w:val="00595FEE"/>
    <w:rsid w:val="00596081"/>
    <w:rsid w:val="005A3943"/>
    <w:rsid w:val="005A51E6"/>
    <w:rsid w:val="005A632E"/>
    <w:rsid w:val="005A74DC"/>
    <w:rsid w:val="005B3ADC"/>
    <w:rsid w:val="005B7418"/>
    <w:rsid w:val="005C03A9"/>
    <w:rsid w:val="005C086B"/>
    <w:rsid w:val="005C13BF"/>
    <w:rsid w:val="005C2A53"/>
    <w:rsid w:val="005C2BFC"/>
    <w:rsid w:val="005C324B"/>
    <w:rsid w:val="005C43E2"/>
    <w:rsid w:val="005C454A"/>
    <w:rsid w:val="005C46F3"/>
    <w:rsid w:val="005C5ADC"/>
    <w:rsid w:val="005C74C9"/>
    <w:rsid w:val="005D1B14"/>
    <w:rsid w:val="005D257B"/>
    <w:rsid w:val="005D44CB"/>
    <w:rsid w:val="005E107F"/>
    <w:rsid w:val="005E1D5C"/>
    <w:rsid w:val="005E25DC"/>
    <w:rsid w:val="005E451C"/>
    <w:rsid w:val="005E4BFE"/>
    <w:rsid w:val="005E52AE"/>
    <w:rsid w:val="005E5607"/>
    <w:rsid w:val="005E567C"/>
    <w:rsid w:val="005E748E"/>
    <w:rsid w:val="005F05B2"/>
    <w:rsid w:val="005F505E"/>
    <w:rsid w:val="005F5A66"/>
    <w:rsid w:val="005F66C8"/>
    <w:rsid w:val="005F7F2E"/>
    <w:rsid w:val="0060168E"/>
    <w:rsid w:val="00602303"/>
    <w:rsid w:val="00602976"/>
    <w:rsid w:val="0060388D"/>
    <w:rsid w:val="00604231"/>
    <w:rsid w:val="006068F3"/>
    <w:rsid w:val="00607960"/>
    <w:rsid w:val="00610C2F"/>
    <w:rsid w:val="00610D48"/>
    <w:rsid w:val="00612575"/>
    <w:rsid w:val="0062187C"/>
    <w:rsid w:val="00622267"/>
    <w:rsid w:val="006239BC"/>
    <w:rsid w:val="00625805"/>
    <w:rsid w:val="00627AC4"/>
    <w:rsid w:val="00627B06"/>
    <w:rsid w:val="0063086B"/>
    <w:rsid w:val="00631203"/>
    <w:rsid w:val="0063253B"/>
    <w:rsid w:val="00635CED"/>
    <w:rsid w:val="006363C8"/>
    <w:rsid w:val="00637AB8"/>
    <w:rsid w:val="006408EF"/>
    <w:rsid w:val="00642C32"/>
    <w:rsid w:val="0064370D"/>
    <w:rsid w:val="00643771"/>
    <w:rsid w:val="00643C85"/>
    <w:rsid w:val="00644946"/>
    <w:rsid w:val="00645DA6"/>
    <w:rsid w:val="00646AB8"/>
    <w:rsid w:val="00647BD9"/>
    <w:rsid w:val="006547CB"/>
    <w:rsid w:val="00654A3E"/>
    <w:rsid w:val="0065618D"/>
    <w:rsid w:val="00657C37"/>
    <w:rsid w:val="006624A7"/>
    <w:rsid w:val="0066515F"/>
    <w:rsid w:val="006651E0"/>
    <w:rsid w:val="00665325"/>
    <w:rsid w:val="00666175"/>
    <w:rsid w:val="006663E9"/>
    <w:rsid w:val="006668AF"/>
    <w:rsid w:val="006701F3"/>
    <w:rsid w:val="0067041E"/>
    <w:rsid w:val="00670A7E"/>
    <w:rsid w:val="006711A5"/>
    <w:rsid w:val="0067278C"/>
    <w:rsid w:val="00675230"/>
    <w:rsid w:val="00676DAA"/>
    <w:rsid w:val="00681025"/>
    <w:rsid w:val="006813A6"/>
    <w:rsid w:val="006850B3"/>
    <w:rsid w:val="00686439"/>
    <w:rsid w:val="00686B64"/>
    <w:rsid w:val="00697A88"/>
    <w:rsid w:val="00697CF1"/>
    <w:rsid w:val="006A1128"/>
    <w:rsid w:val="006A6051"/>
    <w:rsid w:val="006B31D9"/>
    <w:rsid w:val="006B7671"/>
    <w:rsid w:val="006C0102"/>
    <w:rsid w:val="006C07D4"/>
    <w:rsid w:val="006C41AD"/>
    <w:rsid w:val="006D04BD"/>
    <w:rsid w:val="006D0677"/>
    <w:rsid w:val="006D47EF"/>
    <w:rsid w:val="006D6644"/>
    <w:rsid w:val="006D70F8"/>
    <w:rsid w:val="006D7180"/>
    <w:rsid w:val="006E17B1"/>
    <w:rsid w:val="006E433B"/>
    <w:rsid w:val="006E786E"/>
    <w:rsid w:val="006E7899"/>
    <w:rsid w:val="006E7C78"/>
    <w:rsid w:val="006F27F4"/>
    <w:rsid w:val="006F2E23"/>
    <w:rsid w:val="006F4C30"/>
    <w:rsid w:val="006F6009"/>
    <w:rsid w:val="006F7024"/>
    <w:rsid w:val="00700630"/>
    <w:rsid w:val="00703A7C"/>
    <w:rsid w:val="007076DA"/>
    <w:rsid w:val="00707860"/>
    <w:rsid w:val="00711CCD"/>
    <w:rsid w:val="00712B9E"/>
    <w:rsid w:val="0071366E"/>
    <w:rsid w:val="00715867"/>
    <w:rsid w:val="007170DE"/>
    <w:rsid w:val="00717131"/>
    <w:rsid w:val="00717AA0"/>
    <w:rsid w:val="007202B0"/>
    <w:rsid w:val="007207BF"/>
    <w:rsid w:val="007211A1"/>
    <w:rsid w:val="00725CB0"/>
    <w:rsid w:val="00725CC0"/>
    <w:rsid w:val="0072602F"/>
    <w:rsid w:val="007315E0"/>
    <w:rsid w:val="00732059"/>
    <w:rsid w:val="0073517D"/>
    <w:rsid w:val="0073685C"/>
    <w:rsid w:val="00737EA5"/>
    <w:rsid w:val="007400AE"/>
    <w:rsid w:val="00741F3E"/>
    <w:rsid w:val="00742F88"/>
    <w:rsid w:val="00743AA8"/>
    <w:rsid w:val="007474F4"/>
    <w:rsid w:val="00750840"/>
    <w:rsid w:val="00754ACC"/>
    <w:rsid w:val="00757027"/>
    <w:rsid w:val="00757617"/>
    <w:rsid w:val="00763AD8"/>
    <w:rsid w:val="00765016"/>
    <w:rsid w:val="00767EDE"/>
    <w:rsid w:val="0077100C"/>
    <w:rsid w:val="00776C39"/>
    <w:rsid w:val="00777547"/>
    <w:rsid w:val="0078138C"/>
    <w:rsid w:val="00781A5E"/>
    <w:rsid w:val="00781D00"/>
    <w:rsid w:val="007841D7"/>
    <w:rsid w:val="007900F3"/>
    <w:rsid w:val="00791B69"/>
    <w:rsid w:val="0079498E"/>
    <w:rsid w:val="00796F10"/>
    <w:rsid w:val="007A1B20"/>
    <w:rsid w:val="007A4EE5"/>
    <w:rsid w:val="007A5B10"/>
    <w:rsid w:val="007A6AB5"/>
    <w:rsid w:val="007A6C67"/>
    <w:rsid w:val="007B14D9"/>
    <w:rsid w:val="007B2B46"/>
    <w:rsid w:val="007B30F2"/>
    <w:rsid w:val="007B377F"/>
    <w:rsid w:val="007B4274"/>
    <w:rsid w:val="007B443D"/>
    <w:rsid w:val="007B5117"/>
    <w:rsid w:val="007B599D"/>
    <w:rsid w:val="007B6650"/>
    <w:rsid w:val="007B6A74"/>
    <w:rsid w:val="007C0976"/>
    <w:rsid w:val="007C1345"/>
    <w:rsid w:val="007C2DC8"/>
    <w:rsid w:val="007C39F4"/>
    <w:rsid w:val="007D0406"/>
    <w:rsid w:val="007D097E"/>
    <w:rsid w:val="007D230B"/>
    <w:rsid w:val="007D2D80"/>
    <w:rsid w:val="007D3681"/>
    <w:rsid w:val="007D3824"/>
    <w:rsid w:val="007D49A1"/>
    <w:rsid w:val="007D59DD"/>
    <w:rsid w:val="007E0F22"/>
    <w:rsid w:val="007E1F66"/>
    <w:rsid w:val="007E2CB5"/>
    <w:rsid w:val="007E4C10"/>
    <w:rsid w:val="007E5AB3"/>
    <w:rsid w:val="007E6501"/>
    <w:rsid w:val="007E6909"/>
    <w:rsid w:val="007E6C25"/>
    <w:rsid w:val="007F00BB"/>
    <w:rsid w:val="007F32D7"/>
    <w:rsid w:val="007F3802"/>
    <w:rsid w:val="007F4F97"/>
    <w:rsid w:val="007F669E"/>
    <w:rsid w:val="00801632"/>
    <w:rsid w:val="0080520B"/>
    <w:rsid w:val="00807B3E"/>
    <w:rsid w:val="00810D4A"/>
    <w:rsid w:val="00811412"/>
    <w:rsid w:val="00812F82"/>
    <w:rsid w:val="00812FBF"/>
    <w:rsid w:val="008146FD"/>
    <w:rsid w:val="00816AAB"/>
    <w:rsid w:val="00820402"/>
    <w:rsid w:val="008243B2"/>
    <w:rsid w:val="00824F08"/>
    <w:rsid w:val="008310DF"/>
    <w:rsid w:val="00831105"/>
    <w:rsid w:val="00835487"/>
    <w:rsid w:val="00844A4B"/>
    <w:rsid w:val="00852F9E"/>
    <w:rsid w:val="00853E2A"/>
    <w:rsid w:val="00854676"/>
    <w:rsid w:val="0085555A"/>
    <w:rsid w:val="0086041B"/>
    <w:rsid w:val="00860BB6"/>
    <w:rsid w:val="00861276"/>
    <w:rsid w:val="00861C82"/>
    <w:rsid w:val="00865296"/>
    <w:rsid w:val="00867086"/>
    <w:rsid w:val="00871123"/>
    <w:rsid w:val="00874663"/>
    <w:rsid w:val="00880AA6"/>
    <w:rsid w:val="00880B3F"/>
    <w:rsid w:val="00881B95"/>
    <w:rsid w:val="0088241F"/>
    <w:rsid w:val="008831CA"/>
    <w:rsid w:val="00884C63"/>
    <w:rsid w:val="00887FDA"/>
    <w:rsid w:val="0089272A"/>
    <w:rsid w:val="00893034"/>
    <w:rsid w:val="00894890"/>
    <w:rsid w:val="00897010"/>
    <w:rsid w:val="00897247"/>
    <w:rsid w:val="008976FA"/>
    <w:rsid w:val="008A0AFF"/>
    <w:rsid w:val="008A33F5"/>
    <w:rsid w:val="008A3692"/>
    <w:rsid w:val="008A629B"/>
    <w:rsid w:val="008A77B6"/>
    <w:rsid w:val="008B08C0"/>
    <w:rsid w:val="008B08F0"/>
    <w:rsid w:val="008B262C"/>
    <w:rsid w:val="008B2DAD"/>
    <w:rsid w:val="008B2DAE"/>
    <w:rsid w:val="008B6FC8"/>
    <w:rsid w:val="008C0EA7"/>
    <w:rsid w:val="008C19E9"/>
    <w:rsid w:val="008C26E9"/>
    <w:rsid w:val="008C2D5A"/>
    <w:rsid w:val="008C2F5C"/>
    <w:rsid w:val="008C774E"/>
    <w:rsid w:val="008D073D"/>
    <w:rsid w:val="008D1D28"/>
    <w:rsid w:val="008D4652"/>
    <w:rsid w:val="008D5A2A"/>
    <w:rsid w:val="008D6D9D"/>
    <w:rsid w:val="008D70EC"/>
    <w:rsid w:val="008E0EBA"/>
    <w:rsid w:val="008E1176"/>
    <w:rsid w:val="008E3F27"/>
    <w:rsid w:val="008E3F7A"/>
    <w:rsid w:val="008F1691"/>
    <w:rsid w:val="008F22E2"/>
    <w:rsid w:val="008F3F8E"/>
    <w:rsid w:val="008F512E"/>
    <w:rsid w:val="008F5698"/>
    <w:rsid w:val="008F639E"/>
    <w:rsid w:val="008F7191"/>
    <w:rsid w:val="00901EF2"/>
    <w:rsid w:val="00902A67"/>
    <w:rsid w:val="009030AD"/>
    <w:rsid w:val="00903EB6"/>
    <w:rsid w:val="00904906"/>
    <w:rsid w:val="0090645C"/>
    <w:rsid w:val="0090702F"/>
    <w:rsid w:val="00907559"/>
    <w:rsid w:val="009079D0"/>
    <w:rsid w:val="0091282A"/>
    <w:rsid w:val="00913D0A"/>
    <w:rsid w:val="009148A1"/>
    <w:rsid w:val="00920ABF"/>
    <w:rsid w:val="00921949"/>
    <w:rsid w:val="009232A2"/>
    <w:rsid w:val="00924045"/>
    <w:rsid w:val="00924972"/>
    <w:rsid w:val="009309D7"/>
    <w:rsid w:val="00932E1E"/>
    <w:rsid w:val="00934068"/>
    <w:rsid w:val="00936348"/>
    <w:rsid w:val="009374F3"/>
    <w:rsid w:val="00937854"/>
    <w:rsid w:val="009400F4"/>
    <w:rsid w:val="009469E0"/>
    <w:rsid w:val="00947C29"/>
    <w:rsid w:val="00951C4D"/>
    <w:rsid w:val="00952E03"/>
    <w:rsid w:val="0095396E"/>
    <w:rsid w:val="009547E2"/>
    <w:rsid w:val="00954E33"/>
    <w:rsid w:val="009563AF"/>
    <w:rsid w:val="00956488"/>
    <w:rsid w:val="00956F5F"/>
    <w:rsid w:val="009610DC"/>
    <w:rsid w:val="009641BF"/>
    <w:rsid w:val="00964760"/>
    <w:rsid w:val="009669D2"/>
    <w:rsid w:val="0097154F"/>
    <w:rsid w:val="0098457F"/>
    <w:rsid w:val="00985996"/>
    <w:rsid w:val="00986978"/>
    <w:rsid w:val="009945A8"/>
    <w:rsid w:val="00994F74"/>
    <w:rsid w:val="0099563A"/>
    <w:rsid w:val="009956FB"/>
    <w:rsid w:val="009A113F"/>
    <w:rsid w:val="009A13F4"/>
    <w:rsid w:val="009A44BE"/>
    <w:rsid w:val="009A686A"/>
    <w:rsid w:val="009B029F"/>
    <w:rsid w:val="009B094A"/>
    <w:rsid w:val="009B27DC"/>
    <w:rsid w:val="009B27F8"/>
    <w:rsid w:val="009B4A8B"/>
    <w:rsid w:val="009B74FB"/>
    <w:rsid w:val="009C0660"/>
    <w:rsid w:val="009C31A4"/>
    <w:rsid w:val="009C4845"/>
    <w:rsid w:val="009C55BE"/>
    <w:rsid w:val="009C5B53"/>
    <w:rsid w:val="009C7314"/>
    <w:rsid w:val="009D0AE2"/>
    <w:rsid w:val="009D0CAC"/>
    <w:rsid w:val="009D2442"/>
    <w:rsid w:val="009D5D9F"/>
    <w:rsid w:val="009D6F8E"/>
    <w:rsid w:val="009D7F4D"/>
    <w:rsid w:val="009E0FA2"/>
    <w:rsid w:val="009E2244"/>
    <w:rsid w:val="009E2D42"/>
    <w:rsid w:val="009E3062"/>
    <w:rsid w:val="009E57DF"/>
    <w:rsid w:val="009E6A91"/>
    <w:rsid w:val="009F57FD"/>
    <w:rsid w:val="009F7D65"/>
    <w:rsid w:val="009F7F9F"/>
    <w:rsid w:val="00A0013B"/>
    <w:rsid w:val="00A008D4"/>
    <w:rsid w:val="00A0100B"/>
    <w:rsid w:val="00A01E02"/>
    <w:rsid w:val="00A02E26"/>
    <w:rsid w:val="00A05BA0"/>
    <w:rsid w:val="00A10C74"/>
    <w:rsid w:val="00A159C9"/>
    <w:rsid w:val="00A1635C"/>
    <w:rsid w:val="00A16590"/>
    <w:rsid w:val="00A167FB"/>
    <w:rsid w:val="00A21B70"/>
    <w:rsid w:val="00A21D02"/>
    <w:rsid w:val="00A21DDB"/>
    <w:rsid w:val="00A23CF6"/>
    <w:rsid w:val="00A2690C"/>
    <w:rsid w:val="00A2792F"/>
    <w:rsid w:val="00A30970"/>
    <w:rsid w:val="00A315E4"/>
    <w:rsid w:val="00A31D96"/>
    <w:rsid w:val="00A31FEE"/>
    <w:rsid w:val="00A33610"/>
    <w:rsid w:val="00A33722"/>
    <w:rsid w:val="00A33C55"/>
    <w:rsid w:val="00A35B9D"/>
    <w:rsid w:val="00A3655D"/>
    <w:rsid w:val="00A406C3"/>
    <w:rsid w:val="00A42875"/>
    <w:rsid w:val="00A44DC1"/>
    <w:rsid w:val="00A47168"/>
    <w:rsid w:val="00A47A98"/>
    <w:rsid w:val="00A47E01"/>
    <w:rsid w:val="00A47EE7"/>
    <w:rsid w:val="00A50B43"/>
    <w:rsid w:val="00A51C87"/>
    <w:rsid w:val="00A52E39"/>
    <w:rsid w:val="00A53FEA"/>
    <w:rsid w:val="00A54197"/>
    <w:rsid w:val="00A56DCF"/>
    <w:rsid w:val="00A578EA"/>
    <w:rsid w:val="00A60EA1"/>
    <w:rsid w:val="00A61821"/>
    <w:rsid w:val="00A61E3A"/>
    <w:rsid w:val="00A62F67"/>
    <w:rsid w:val="00A631BA"/>
    <w:rsid w:val="00A65C27"/>
    <w:rsid w:val="00A67CA5"/>
    <w:rsid w:val="00A73261"/>
    <w:rsid w:val="00A75CCD"/>
    <w:rsid w:val="00A76256"/>
    <w:rsid w:val="00A77145"/>
    <w:rsid w:val="00A80506"/>
    <w:rsid w:val="00A806AE"/>
    <w:rsid w:val="00A8118F"/>
    <w:rsid w:val="00A83458"/>
    <w:rsid w:val="00A86C41"/>
    <w:rsid w:val="00A90148"/>
    <w:rsid w:val="00A90218"/>
    <w:rsid w:val="00A917F8"/>
    <w:rsid w:val="00A93F4B"/>
    <w:rsid w:val="00A94E3F"/>
    <w:rsid w:val="00A9566C"/>
    <w:rsid w:val="00A963D7"/>
    <w:rsid w:val="00AA0D8C"/>
    <w:rsid w:val="00AA1AAA"/>
    <w:rsid w:val="00AA25BC"/>
    <w:rsid w:val="00AA3077"/>
    <w:rsid w:val="00AA3E2A"/>
    <w:rsid w:val="00AA46AF"/>
    <w:rsid w:val="00AA47D4"/>
    <w:rsid w:val="00AA5AE7"/>
    <w:rsid w:val="00AB4E9E"/>
    <w:rsid w:val="00AB6C99"/>
    <w:rsid w:val="00AC11D5"/>
    <w:rsid w:val="00AC15E5"/>
    <w:rsid w:val="00AC1D7A"/>
    <w:rsid w:val="00AC22BB"/>
    <w:rsid w:val="00AC4080"/>
    <w:rsid w:val="00AC5A6D"/>
    <w:rsid w:val="00AC5D73"/>
    <w:rsid w:val="00AC73AD"/>
    <w:rsid w:val="00AC7BED"/>
    <w:rsid w:val="00AD067D"/>
    <w:rsid w:val="00AD3EA0"/>
    <w:rsid w:val="00AD5854"/>
    <w:rsid w:val="00AD5FFD"/>
    <w:rsid w:val="00AD705A"/>
    <w:rsid w:val="00AD78F9"/>
    <w:rsid w:val="00AE008D"/>
    <w:rsid w:val="00AE088F"/>
    <w:rsid w:val="00AE0F6B"/>
    <w:rsid w:val="00AE1434"/>
    <w:rsid w:val="00AE30E0"/>
    <w:rsid w:val="00AE346F"/>
    <w:rsid w:val="00AE367A"/>
    <w:rsid w:val="00AE3AD5"/>
    <w:rsid w:val="00AF2329"/>
    <w:rsid w:val="00AF3660"/>
    <w:rsid w:val="00AF54BA"/>
    <w:rsid w:val="00AF7A20"/>
    <w:rsid w:val="00B01312"/>
    <w:rsid w:val="00B02D98"/>
    <w:rsid w:val="00B06685"/>
    <w:rsid w:val="00B15D2F"/>
    <w:rsid w:val="00B16399"/>
    <w:rsid w:val="00B1760F"/>
    <w:rsid w:val="00B1777E"/>
    <w:rsid w:val="00B22407"/>
    <w:rsid w:val="00B2586D"/>
    <w:rsid w:val="00B25AE4"/>
    <w:rsid w:val="00B265C9"/>
    <w:rsid w:val="00B26909"/>
    <w:rsid w:val="00B27664"/>
    <w:rsid w:val="00B278FE"/>
    <w:rsid w:val="00B30DA6"/>
    <w:rsid w:val="00B31169"/>
    <w:rsid w:val="00B31828"/>
    <w:rsid w:val="00B322F5"/>
    <w:rsid w:val="00B41A5F"/>
    <w:rsid w:val="00B41E25"/>
    <w:rsid w:val="00B42BEE"/>
    <w:rsid w:val="00B452B7"/>
    <w:rsid w:val="00B458E3"/>
    <w:rsid w:val="00B518FF"/>
    <w:rsid w:val="00B54F17"/>
    <w:rsid w:val="00B561EE"/>
    <w:rsid w:val="00B57D47"/>
    <w:rsid w:val="00B6210E"/>
    <w:rsid w:val="00B62D2C"/>
    <w:rsid w:val="00B632E3"/>
    <w:rsid w:val="00B63F4A"/>
    <w:rsid w:val="00B64DC8"/>
    <w:rsid w:val="00B70688"/>
    <w:rsid w:val="00B706A8"/>
    <w:rsid w:val="00B738A0"/>
    <w:rsid w:val="00B75FD9"/>
    <w:rsid w:val="00B762D7"/>
    <w:rsid w:val="00B77091"/>
    <w:rsid w:val="00B837C1"/>
    <w:rsid w:val="00B8404A"/>
    <w:rsid w:val="00B841E0"/>
    <w:rsid w:val="00B85E75"/>
    <w:rsid w:val="00B85ECE"/>
    <w:rsid w:val="00B860BA"/>
    <w:rsid w:val="00B865F5"/>
    <w:rsid w:val="00B870A0"/>
    <w:rsid w:val="00B90A56"/>
    <w:rsid w:val="00B91DFE"/>
    <w:rsid w:val="00B920A7"/>
    <w:rsid w:val="00B92858"/>
    <w:rsid w:val="00B966E9"/>
    <w:rsid w:val="00B96BC7"/>
    <w:rsid w:val="00B97229"/>
    <w:rsid w:val="00BA08A3"/>
    <w:rsid w:val="00BA0F80"/>
    <w:rsid w:val="00BA3D7D"/>
    <w:rsid w:val="00BA497D"/>
    <w:rsid w:val="00BA5AB3"/>
    <w:rsid w:val="00BB227E"/>
    <w:rsid w:val="00BB4F22"/>
    <w:rsid w:val="00BB7E3D"/>
    <w:rsid w:val="00BC3C24"/>
    <w:rsid w:val="00BC3CD1"/>
    <w:rsid w:val="00BC5EC6"/>
    <w:rsid w:val="00BC5F0E"/>
    <w:rsid w:val="00BD2211"/>
    <w:rsid w:val="00BD221D"/>
    <w:rsid w:val="00BD3E65"/>
    <w:rsid w:val="00BD4725"/>
    <w:rsid w:val="00BD5934"/>
    <w:rsid w:val="00BD7785"/>
    <w:rsid w:val="00BE3B2E"/>
    <w:rsid w:val="00BE7DE8"/>
    <w:rsid w:val="00BE7FBB"/>
    <w:rsid w:val="00BF1CBD"/>
    <w:rsid w:val="00BF35B5"/>
    <w:rsid w:val="00BF52C4"/>
    <w:rsid w:val="00BF62EC"/>
    <w:rsid w:val="00C006BE"/>
    <w:rsid w:val="00C00923"/>
    <w:rsid w:val="00C05B8E"/>
    <w:rsid w:val="00C1063D"/>
    <w:rsid w:val="00C11301"/>
    <w:rsid w:val="00C15E0E"/>
    <w:rsid w:val="00C20F51"/>
    <w:rsid w:val="00C23FB5"/>
    <w:rsid w:val="00C24A1A"/>
    <w:rsid w:val="00C26CF1"/>
    <w:rsid w:val="00C31E82"/>
    <w:rsid w:val="00C331BB"/>
    <w:rsid w:val="00C34332"/>
    <w:rsid w:val="00C343DE"/>
    <w:rsid w:val="00C34695"/>
    <w:rsid w:val="00C34A7A"/>
    <w:rsid w:val="00C418C5"/>
    <w:rsid w:val="00C41A08"/>
    <w:rsid w:val="00C422B9"/>
    <w:rsid w:val="00C4240A"/>
    <w:rsid w:val="00C4241E"/>
    <w:rsid w:val="00C42CA6"/>
    <w:rsid w:val="00C437E3"/>
    <w:rsid w:val="00C442A8"/>
    <w:rsid w:val="00C504EC"/>
    <w:rsid w:val="00C50EFE"/>
    <w:rsid w:val="00C52841"/>
    <w:rsid w:val="00C54386"/>
    <w:rsid w:val="00C615A3"/>
    <w:rsid w:val="00C6198D"/>
    <w:rsid w:val="00C635DA"/>
    <w:rsid w:val="00C639E7"/>
    <w:rsid w:val="00C64F21"/>
    <w:rsid w:val="00C659BE"/>
    <w:rsid w:val="00C708DA"/>
    <w:rsid w:val="00C743AB"/>
    <w:rsid w:val="00C80300"/>
    <w:rsid w:val="00C80515"/>
    <w:rsid w:val="00C82307"/>
    <w:rsid w:val="00C8409F"/>
    <w:rsid w:val="00C8613B"/>
    <w:rsid w:val="00C86D5A"/>
    <w:rsid w:val="00C900DE"/>
    <w:rsid w:val="00C9256D"/>
    <w:rsid w:val="00C92622"/>
    <w:rsid w:val="00C97228"/>
    <w:rsid w:val="00C9780D"/>
    <w:rsid w:val="00CA02DA"/>
    <w:rsid w:val="00CA0BB3"/>
    <w:rsid w:val="00CA1A54"/>
    <w:rsid w:val="00CA1CB3"/>
    <w:rsid w:val="00CA4AA2"/>
    <w:rsid w:val="00CA655A"/>
    <w:rsid w:val="00CB11FD"/>
    <w:rsid w:val="00CB5F8E"/>
    <w:rsid w:val="00CB5F98"/>
    <w:rsid w:val="00CC0CC8"/>
    <w:rsid w:val="00CC205C"/>
    <w:rsid w:val="00CC46B2"/>
    <w:rsid w:val="00CC5718"/>
    <w:rsid w:val="00CD1352"/>
    <w:rsid w:val="00CD1CBE"/>
    <w:rsid w:val="00CD1E3E"/>
    <w:rsid w:val="00CD2EDC"/>
    <w:rsid w:val="00CD32E2"/>
    <w:rsid w:val="00CD4B0B"/>
    <w:rsid w:val="00CD6698"/>
    <w:rsid w:val="00CE1E5B"/>
    <w:rsid w:val="00CE2064"/>
    <w:rsid w:val="00CE2C33"/>
    <w:rsid w:val="00CE6E59"/>
    <w:rsid w:val="00CF0C22"/>
    <w:rsid w:val="00CF1D92"/>
    <w:rsid w:val="00CF2D92"/>
    <w:rsid w:val="00CF5019"/>
    <w:rsid w:val="00CF5D91"/>
    <w:rsid w:val="00CF5FF4"/>
    <w:rsid w:val="00D0025C"/>
    <w:rsid w:val="00D004FB"/>
    <w:rsid w:val="00D009F1"/>
    <w:rsid w:val="00D02BBC"/>
    <w:rsid w:val="00D02C36"/>
    <w:rsid w:val="00D043F7"/>
    <w:rsid w:val="00D04F93"/>
    <w:rsid w:val="00D12172"/>
    <w:rsid w:val="00D1255F"/>
    <w:rsid w:val="00D12B8C"/>
    <w:rsid w:val="00D13DD4"/>
    <w:rsid w:val="00D200F6"/>
    <w:rsid w:val="00D21646"/>
    <w:rsid w:val="00D2171F"/>
    <w:rsid w:val="00D31BE0"/>
    <w:rsid w:val="00D32FE2"/>
    <w:rsid w:val="00D36A3A"/>
    <w:rsid w:val="00D403B4"/>
    <w:rsid w:val="00D40A3D"/>
    <w:rsid w:val="00D454F2"/>
    <w:rsid w:val="00D47CE9"/>
    <w:rsid w:val="00D50C54"/>
    <w:rsid w:val="00D5298C"/>
    <w:rsid w:val="00D52995"/>
    <w:rsid w:val="00D535AB"/>
    <w:rsid w:val="00D56160"/>
    <w:rsid w:val="00D60425"/>
    <w:rsid w:val="00D65D15"/>
    <w:rsid w:val="00D70DA3"/>
    <w:rsid w:val="00D70E16"/>
    <w:rsid w:val="00D72ADE"/>
    <w:rsid w:val="00D736BE"/>
    <w:rsid w:val="00D74D0D"/>
    <w:rsid w:val="00D75233"/>
    <w:rsid w:val="00D7728F"/>
    <w:rsid w:val="00D77696"/>
    <w:rsid w:val="00D808C7"/>
    <w:rsid w:val="00D81CC4"/>
    <w:rsid w:val="00D82A56"/>
    <w:rsid w:val="00D85605"/>
    <w:rsid w:val="00D87FA3"/>
    <w:rsid w:val="00D90294"/>
    <w:rsid w:val="00D91036"/>
    <w:rsid w:val="00D9765E"/>
    <w:rsid w:val="00D97DC8"/>
    <w:rsid w:val="00DA1473"/>
    <w:rsid w:val="00DA1744"/>
    <w:rsid w:val="00DA280E"/>
    <w:rsid w:val="00DA4591"/>
    <w:rsid w:val="00DA6430"/>
    <w:rsid w:val="00DA681A"/>
    <w:rsid w:val="00DA6B7E"/>
    <w:rsid w:val="00DA75F6"/>
    <w:rsid w:val="00DB07D9"/>
    <w:rsid w:val="00DB0A88"/>
    <w:rsid w:val="00DB151C"/>
    <w:rsid w:val="00DB24FA"/>
    <w:rsid w:val="00DB3479"/>
    <w:rsid w:val="00DB4138"/>
    <w:rsid w:val="00DB4B17"/>
    <w:rsid w:val="00DB63BE"/>
    <w:rsid w:val="00DB63DB"/>
    <w:rsid w:val="00DB7824"/>
    <w:rsid w:val="00DC308E"/>
    <w:rsid w:val="00DC3EF5"/>
    <w:rsid w:val="00DC4C7E"/>
    <w:rsid w:val="00DC5E0F"/>
    <w:rsid w:val="00DC641B"/>
    <w:rsid w:val="00DC64BD"/>
    <w:rsid w:val="00DC6C76"/>
    <w:rsid w:val="00DC7C77"/>
    <w:rsid w:val="00DC7F73"/>
    <w:rsid w:val="00DE191A"/>
    <w:rsid w:val="00DE1A0F"/>
    <w:rsid w:val="00DE3123"/>
    <w:rsid w:val="00DE339F"/>
    <w:rsid w:val="00DE62E4"/>
    <w:rsid w:val="00DE65D3"/>
    <w:rsid w:val="00DF1535"/>
    <w:rsid w:val="00DF53F5"/>
    <w:rsid w:val="00DF6017"/>
    <w:rsid w:val="00DF61FD"/>
    <w:rsid w:val="00DF6D25"/>
    <w:rsid w:val="00E00673"/>
    <w:rsid w:val="00E00D50"/>
    <w:rsid w:val="00E00FE3"/>
    <w:rsid w:val="00E034A9"/>
    <w:rsid w:val="00E03C6D"/>
    <w:rsid w:val="00E11EE3"/>
    <w:rsid w:val="00E135F9"/>
    <w:rsid w:val="00E14349"/>
    <w:rsid w:val="00E20393"/>
    <w:rsid w:val="00E20686"/>
    <w:rsid w:val="00E20C28"/>
    <w:rsid w:val="00E22A77"/>
    <w:rsid w:val="00E22E84"/>
    <w:rsid w:val="00E24B18"/>
    <w:rsid w:val="00E3016C"/>
    <w:rsid w:val="00E30E65"/>
    <w:rsid w:val="00E338F0"/>
    <w:rsid w:val="00E348BC"/>
    <w:rsid w:val="00E35B8D"/>
    <w:rsid w:val="00E35CD5"/>
    <w:rsid w:val="00E40321"/>
    <w:rsid w:val="00E42AFD"/>
    <w:rsid w:val="00E4307D"/>
    <w:rsid w:val="00E4318F"/>
    <w:rsid w:val="00E4392E"/>
    <w:rsid w:val="00E43EF8"/>
    <w:rsid w:val="00E44A60"/>
    <w:rsid w:val="00E507ED"/>
    <w:rsid w:val="00E50B9E"/>
    <w:rsid w:val="00E51816"/>
    <w:rsid w:val="00E53303"/>
    <w:rsid w:val="00E54395"/>
    <w:rsid w:val="00E54741"/>
    <w:rsid w:val="00E5621D"/>
    <w:rsid w:val="00E568E5"/>
    <w:rsid w:val="00E57AAD"/>
    <w:rsid w:val="00E61A95"/>
    <w:rsid w:val="00E63341"/>
    <w:rsid w:val="00E6453F"/>
    <w:rsid w:val="00E659EF"/>
    <w:rsid w:val="00E677A6"/>
    <w:rsid w:val="00E70CBD"/>
    <w:rsid w:val="00E71425"/>
    <w:rsid w:val="00E71496"/>
    <w:rsid w:val="00E717E8"/>
    <w:rsid w:val="00E72BAF"/>
    <w:rsid w:val="00E73D81"/>
    <w:rsid w:val="00E73F5C"/>
    <w:rsid w:val="00E754F4"/>
    <w:rsid w:val="00E7582B"/>
    <w:rsid w:val="00E768CF"/>
    <w:rsid w:val="00E865D1"/>
    <w:rsid w:val="00E86C7C"/>
    <w:rsid w:val="00E90851"/>
    <w:rsid w:val="00E9087F"/>
    <w:rsid w:val="00E96CA7"/>
    <w:rsid w:val="00E9781E"/>
    <w:rsid w:val="00EA057C"/>
    <w:rsid w:val="00EA2D3D"/>
    <w:rsid w:val="00EA5B84"/>
    <w:rsid w:val="00EB1D3A"/>
    <w:rsid w:val="00EB20F9"/>
    <w:rsid w:val="00EB24EB"/>
    <w:rsid w:val="00EB34AF"/>
    <w:rsid w:val="00EB79B4"/>
    <w:rsid w:val="00EC4235"/>
    <w:rsid w:val="00ED06CC"/>
    <w:rsid w:val="00ED2C8E"/>
    <w:rsid w:val="00ED350A"/>
    <w:rsid w:val="00ED379E"/>
    <w:rsid w:val="00ED7680"/>
    <w:rsid w:val="00EE0424"/>
    <w:rsid w:val="00EE0D47"/>
    <w:rsid w:val="00EE4941"/>
    <w:rsid w:val="00EE5358"/>
    <w:rsid w:val="00EF1B6A"/>
    <w:rsid w:val="00EF3C59"/>
    <w:rsid w:val="00EF4877"/>
    <w:rsid w:val="00EF54D8"/>
    <w:rsid w:val="00EF71E9"/>
    <w:rsid w:val="00F0019B"/>
    <w:rsid w:val="00F006D2"/>
    <w:rsid w:val="00F00BD1"/>
    <w:rsid w:val="00F01FD9"/>
    <w:rsid w:val="00F04B07"/>
    <w:rsid w:val="00F05BA8"/>
    <w:rsid w:val="00F0643A"/>
    <w:rsid w:val="00F1298E"/>
    <w:rsid w:val="00F12D3C"/>
    <w:rsid w:val="00F145D7"/>
    <w:rsid w:val="00F16F13"/>
    <w:rsid w:val="00F207D4"/>
    <w:rsid w:val="00F20AEA"/>
    <w:rsid w:val="00F219C3"/>
    <w:rsid w:val="00F23E9A"/>
    <w:rsid w:val="00F242D9"/>
    <w:rsid w:val="00F259FE"/>
    <w:rsid w:val="00F270B5"/>
    <w:rsid w:val="00F30F23"/>
    <w:rsid w:val="00F336C9"/>
    <w:rsid w:val="00F3715D"/>
    <w:rsid w:val="00F44B62"/>
    <w:rsid w:val="00F5072C"/>
    <w:rsid w:val="00F51CBF"/>
    <w:rsid w:val="00F526D5"/>
    <w:rsid w:val="00F5411D"/>
    <w:rsid w:val="00F56D2B"/>
    <w:rsid w:val="00F57D2D"/>
    <w:rsid w:val="00F606D8"/>
    <w:rsid w:val="00F62A49"/>
    <w:rsid w:val="00F63A89"/>
    <w:rsid w:val="00F64F0D"/>
    <w:rsid w:val="00F65C88"/>
    <w:rsid w:val="00F7026A"/>
    <w:rsid w:val="00F705F5"/>
    <w:rsid w:val="00F70E09"/>
    <w:rsid w:val="00F71826"/>
    <w:rsid w:val="00F72B45"/>
    <w:rsid w:val="00F73964"/>
    <w:rsid w:val="00F73B00"/>
    <w:rsid w:val="00F764EE"/>
    <w:rsid w:val="00F8339E"/>
    <w:rsid w:val="00F84737"/>
    <w:rsid w:val="00F8639A"/>
    <w:rsid w:val="00F87396"/>
    <w:rsid w:val="00F87B69"/>
    <w:rsid w:val="00F90C95"/>
    <w:rsid w:val="00F9103E"/>
    <w:rsid w:val="00F91EB0"/>
    <w:rsid w:val="00F9227D"/>
    <w:rsid w:val="00F92F1E"/>
    <w:rsid w:val="00F9360A"/>
    <w:rsid w:val="00F936B2"/>
    <w:rsid w:val="00F95923"/>
    <w:rsid w:val="00F96A39"/>
    <w:rsid w:val="00F96DB3"/>
    <w:rsid w:val="00F97463"/>
    <w:rsid w:val="00FA1832"/>
    <w:rsid w:val="00FA33FC"/>
    <w:rsid w:val="00FA3D27"/>
    <w:rsid w:val="00FA4B50"/>
    <w:rsid w:val="00FA4DC6"/>
    <w:rsid w:val="00FA5D99"/>
    <w:rsid w:val="00FA71A6"/>
    <w:rsid w:val="00FB030E"/>
    <w:rsid w:val="00FB571F"/>
    <w:rsid w:val="00FC0556"/>
    <w:rsid w:val="00FC0937"/>
    <w:rsid w:val="00FC42BA"/>
    <w:rsid w:val="00FC6166"/>
    <w:rsid w:val="00FC77BB"/>
    <w:rsid w:val="00FC78B9"/>
    <w:rsid w:val="00FD08C1"/>
    <w:rsid w:val="00FD138C"/>
    <w:rsid w:val="00FD2724"/>
    <w:rsid w:val="00FD2C54"/>
    <w:rsid w:val="00FD51C2"/>
    <w:rsid w:val="00FD636E"/>
    <w:rsid w:val="00FD70C0"/>
    <w:rsid w:val="00FD7A7A"/>
    <w:rsid w:val="00FE10C1"/>
    <w:rsid w:val="00FE190E"/>
    <w:rsid w:val="00FE20A9"/>
    <w:rsid w:val="00FE3C01"/>
    <w:rsid w:val="00FE48A9"/>
    <w:rsid w:val="00FE66BC"/>
    <w:rsid w:val="00FF08B7"/>
    <w:rsid w:val="00FF12B8"/>
    <w:rsid w:val="00FF18A8"/>
    <w:rsid w:val="00FF38CB"/>
    <w:rsid w:val="00FF521D"/>
    <w:rsid w:val="00FF5C42"/>
    <w:rsid w:val="00FF686C"/>
    <w:rsid w:val="03241232"/>
    <w:rsid w:val="03C65CC9"/>
    <w:rsid w:val="0419F4B9"/>
    <w:rsid w:val="04299650"/>
    <w:rsid w:val="05211758"/>
    <w:rsid w:val="0616CE82"/>
    <w:rsid w:val="0757C423"/>
    <w:rsid w:val="0897ADCA"/>
    <w:rsid w:val="08A2A0F7"/>
    <w:rsid w:val="0941CE13"/>
    <w:rsid w:val="09D0E0A3"/>
    <w:rsid w:val="0C6E393D"/>
    <w:rsid w:val="0CEBFABE"/>
    <w:rsid w:val="0D6D021E"/>
    <w:rsid w:val="0EB680D3"/>
    <w:rsid w:val="0EC9068F"/>
    <w:rsid w:val="0F83CD92"/>
    <w:rsid w:val="0F8BBB18"/>
    <w:rsid w:val="0FA0F0AC"/>
    <w:rsid w:val="10C91CB0"/>
    <w:rsid w:val="112B7101"/>
    <w:rsid w:val="122A0875"/>
    <w:rsid w:val="1281C982"/>
    <w:rsid w:val="132B1AB9"/>
    <w:rsid w:val="135A782E"/>
    <w:rsid w:val="1489D158"/>
    <w:rsid w:val="149EC854"/>
    <w:rsid w:val="167D6E56"/>
    <w:rsid w:val="17531411"/>
    <w:rsid w:val="1803028D"/>
    <w:rsid w:val="18CBFF4C"/>
    <w:rsid w:val="1C323D9C"/>
    <w:rsid w:val="1D0BFB21"/>
    <w:rsid w:val="1D254AB8"/>
    <w:rsid w:val="1D700C95"/>
    <w:rsid w:val="1E736D79"/>
    <w:rsid w:val="1E74771D"/>
    <w:rsid w:val="1FA1DEE2"/>
    <w:rsid w:val="2057CE23"/>
    <w:rsid w:val="206F8AFF"/>
    <w:rsid w:val="20C2B430"/>
    <w:rsid w:val="20EBAA10"/>
    <w:rsid w:val="21559550"/>
    <w:rsid w:val="21AF7B79"/>
    <w:rsid w:val="21CC954F"/>
    <w:rsid w:val="21DFF9E3"/>
    <w:rsid w:val="2206C71C"/>
    <w:rsid w:val="22AD9DB2"/>
    <w:rsid w:val="235D755D"/>
    <w:rsid w:val="253CBF3A"/>
    <w:rsid w:val="2656EF30"/>
    <w:rsid w:val="26EA94D9"/>
    <w:rsid w:val="2772B382"/>
    <w:rsid w:val="287B4A92"/>
    <w:rsid w:val="28ED5A9E"/>
    <w:rsid w:val="28F26C22"/>
    <w:rsid w:val="29C85DE6"/>
    <w:rsid w:val="29DF93BF"/>
    <w:rsid w:val="2A10AF40"/>
    <w:rsid w:val="2A3F97E9"/>
    <w:rsid w:val="2A745C4F"/>
    <w:rsid w:val="2A8B1A9D"/>
    <w:rsid w:val="2A8C6785"/>
    <w:rsid w:val="2A8F8EB3"/>
    <w:rsid w:val="2AC0E4DB"/>
    <w:rsid w:val="2C65B7A8"/>
    <w:rsid w:val="2C6A59C9"/>
    <w:rsid w:val="2CF03CFE"/>
    <w:rsid w:val="2DBF41EF"/>
    <w:rsid w:val="2EA9E541"/>
    <w:rsid w:val="2F18BA2B"/>
    <w:rsid w:val="2F62FFD6"/>
    <w:rsid w:val="30FA5C21"/>
    <w:rsid w:val="3138B120"/>
    <w:rsid w:val="3189DD79"/>
    <w:rsid w:val="321E5FCB"/>
    <w:rsid w:val="3244E852"/>
    <w:rsid w:val="33B7846F"/>
    <w:rsid w:val="3431FCE3"/>
    <w:rsid w:val="3485F1E4"/>
    <w:rsid w:val="34D85B74"/>
    <w:rsid w:val="35E5E2B8"/>
    <w:rsid w:val="36B96F5C"/>
    <w:rsid w:val="36BBFD6A"/>
    <w:rsid w:val="36D5FCD4"/>
    <w:rsid w:val="37D6EF66"/>
    <w:rsid w:val="38F0B9BF"/>
    <w:rsid w:val="392BCEDD"/>
    <w:rsid w:val="3A662A15"/>
    <w:rsid w:val="3B274E2E"/>
    <w:rsid w:val="3C05D940"/>
    <w:rsid w:val="3CB4D82F"/>
    <w:rsid w:val="3D453E58"/>
    <w:rsid w:val="3D7D1DBD"/>
    <w:rsid w:val="3DC42AE2"/>
    <w:rsid w:val="3F56ACF7"/>
    <w:rsid w:val="3F5979BF"/>
    <w:rsid w:val="3F5FFB43"/>
    <w:rsid w:val="401FE770"/>
    <w:rsid w:val="404D43D2"/>
    <w:rsid w:val="41EC6769"/>
    <w:rsid w:val="42589405"/>
    <w:rsid w:val="428D6A23"/>
    <w:rsid w:val="433E48AD"/>
    <w:rsid w:val="436A4A10"/>
    <w:rsid w:val="437D4CEC"/>
    <w:rsid w:val="4404E493"/>
    <w:rsid w:val="451BD623"/>
    <w:rsid w:val="4539FE1A"/>
    <w:rsid w:val="46382A96"/>
    <w:rsid w:val="46441330"/>
    <w:rsid w:val="485581CF"/>
    <w:rsid w:val="48DBC194"/>
    <w:rsid w:val="490E915F"/>
    <w:rsid w:val="49D98B94"/>
    <w:rsid w:val="49FCD623"/>
    <w:rsid w:val="4AF7494D"/>
    <w:rsid w:val="4AF79CD3"/>
    <w:rsid w:val="4B91FCC7"/>
    <w:rsid w:val="4BA9D593"/>
    <w:rsid w:val="4CAE0E08"/>
    <w:rsid w:val="4E4F2515"/>
    <w:rsid w:val="4ECE119F"/>
    <w:rsid w:val="4FEF927C"/>
    <w:rsid w:val="5048C4A2"/>
    <w:rsid w:val="5050B9A3"/>
    <w:rsid w:val="5073C49E"/>
    <w:rsid w:val="521D986E"/>
    <w:rsid w:val="5280AB8F"/>
    <w:rsid w:val="54276574"/>
    <w:rsid w:val="54674C1F"/>
    <w:rsid w:val="553679AB"/>
    <w:rsid w:val="553D5323"/>
    <w:rsid w:val="55E8F42F"/>
    <w:rsid w:val="5610012E"/>
    <w:rsid w:val="56911A40"/>
    <w:rsid w:val="58C51AD7"/>
    <w:rsid w:val="592E7993"/>
    <w:rsid w:val="5947A1F0"/>
    <w:rsid w:val="5951DC3D"/>
    <w:rsid w:val="599B8788"/>
    <w:rsid w:val="5AB3ABDF"/>
    <w:rsid w:val="5AB55791"/>
    <w:rsid w:val="5ACA49F4"/>
    <w:rsid w:val="5B2D03F8"/>
    <w:rsid w:val="5C21481E"/>
    <w:rsid w:val="5DF08027"/>
    <w:rsid w:val="5E6C2A07"/>
    <w:rsid w:val="60852E48"/>
    <w:rsid w:val="60CFCB3C"/>
    <w:rsid w:val="615CD607"/>
    <w:rsid w:val="61F1A67A"/>
    <w:rsid w:val="62AF639C"/>
    <w:rsid w:val="62FD8B8A"/>
    <w:rsid w:val="63659D97"/>
    <w:rsid w:val="6382D712"/>
    <w:rsid w:val="6383E538"/>
    <w:rsid w:val="64336D61"/>
    <w:rsid w:val="6531BDC7"/>
    <w:rsid w:val="653A4E90"/>
    <w:rsid w:val="66255334"/>
    <w:rsid w:val="66EBC4AC"/>
    <w:rsid w:val="66F92F16"/>
    <w:rsid w:val="6816233A"/>
    <w:rsid w:val="6965B245"/>
    <w:rsid w:val="69D5D7C7"/>
    <w:rsid w:val="6A3948A6"/>
    <w:rsid w:val="6B81D217"/>
    <w:rsid w:val="6BA82F4E"/>
    <w:rsid w:val="6BF21E6B"/>
    <w:rsid w:val="6C9D5307"/>
    <w:rsid w:val="6CAC42AB"/>
    <w:rsid w:val="6D583924"/>
    <w:rsid w:val="6DD3DFE9"/>
    <w:rsid w:val="6DE6EA46"/>
    <w:rsid w:val="6DE70935"/>
    <w:rsid w:val="6E63247D"/>
    <w:rsid w:val="6E6B1C68"/>
    <w:rsid w:val="6EA4CD06"/>
    <w:rsid w:val="708FD9E6"/>
    <w:rsid w:val="717CE56B"/>
    <w:rsid w:val="7256D6C9"/>
    <w:rsid w:val="7304DB90"/>
    <w:rsid w:val="73EF4B9D"/>
    <w:rsid w:val="75369261"/>
    <w:rsid w:val="77E48D99"/>
    <w:rsid w:val="783BCB16"/>
    <w:rsid w:val="787E363C"/>
    <w:rsid w:val="7B42470D"/>
    <w:rsid w:val="7C234F70"/>
    <w:rsid w:val="7D6A4CAB"/>
    <w:rsid w:val="7DA54034"/>
    <w:rsid w:val="7E1CF773"/>
    <w:rsid w:val="7F98D29B"/>
    <w:rsid w:val="7FDCB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1DDC8"/>
  <w14:defaultImageDpi w14:val="330"/>
  <w15:docId w15:val="{75A5A030-3ED5-4202-92C9-2792B34A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7FA3"/>
    <w:pPr>
      <w:spacing w:before="120" w:after="120" w:line="220" w:lineRule="atLeast"/>
    </w:pPr>
    <w:rPr>
      <w:rFonts w:ascii="Arial" w:hAnsi="Arial"/>
      <w:sz w:val="22"/>
    </w:rPr>
  </w:style>
  <w:style w:type="paragraph" w:styleId="Heading1">
    <w:name w:val="heading 1"/>
    <w:aliases w:val="H1"/>
    <w:next w:val="Normal"/>
    <w:link w:val="Heading1Char"/>
    <w:uiPriority w:val="9"/>
    <w:rsid w:val="009C4845"/>
    <w:pPr>
      <w:keepNext/>
      <w:keepLines/>
      <w:pageBreakBefore/>
      <w:numPr>
        <w:numId w:val="55"/>
      </w:numPr>
      <w:spacing w:before="240" w:after="320"/>
      <w:outlineLvl w:val="0"/>
    </w:pPr>
    <w:rPr>
      <w:rFonts w:ascii="Proxima Nova Light" w:eastAsiaTheme="majorEastAsia" w:hAnsi="Proxima Nova Light" w:cstheme="majorBidi"/>
      <w:caps/>
      <w:color w:val="164B76"/>
      <w:sz w:val="44"/>
      <w:szCs w:val="40"/>
    </w:rPr>
  </w:style>
  <w:style w:type="paragraph" w:styleId="Heading2">
    <w:name w:val="heading 2"/>
    <w:aliases w:val="H2"/>
    <w:basedOn w:val="Normal"/>
    <w:next w:val="Normal"/>
    <w:link w:val="Heading2Char"/>
    <w:uiPriority w:val="9"/>
    <w:unhideWhenUsed/>
    <w:rsid w:val="00952E03"/>
    <w:pPr>
      <w:keepNext/>
      <w:keepLines/>
      <w:numPr>
        <w:ilvl w:val="1"/>
        <w:numId w:val="3"/>
      </w:numPr>
      <w:spacing w:before="360" w:after="200"/>
      <w:outlineLvl w:val="1"/>
    </w:pPr>
    <w:rPr>
      <w:rFonts w:ascii="Proxima Nova Light" w:eastAsiaTheme="majorEastAsia" w:hAnsi="Proxima Nova Light" w:cstheme="majorBidi"/>
      <w:bCs/>
      <w:color w:val="164B76"/>
      <w:sz w:val="32"/>
      <w:szCs w:val="26"/>
    </w:rPr>
  </w:style>
  <w:style w:type="paragraph" w:styleId="Heading3">
    <w:name w:val="heading 3"/>
    <w:aliases w:val="H3"/>
    <w:next w:val="Normal"/>
    <w:link w:val="Heading3Char"/>
    <w:uiPriority w:val="9"/>
    <w:unhideWhenUsed/>
    <w:rsid w:val="00952E03"/>
    <w:pPr>
      <w:keepNext/>
      <w:keepLines/>
      <w:spacing w:before="120" w:after="120"/>
      <w:outlineLvl w:val="2"/>
    </w:pPr>
    <w:rPr>
      <w:rFonts w:ascii="Proxima Nova Light" w:eastAsiaTheme="majorEastAsia" w:hAnsi="Proxima Nova Light" w:cstheme="majorBidi"/>
      <w:color w:val="164B76"/>
      <w:w w:val="102"/>
      <w:sz w:val="28"/>
      <w:szCs w:val="30"/>
    </w:rPr>
  </w:style>
  <w:style w:type="paragraph" w:styleId="Heading4">
    <w:name w:val="heading 4"/>
    <w:aliases w:val="H4"/>
    <w:next w:val="Normal"/>
    <w:link w:val="Heading4Char"/>
    <w:uiPriority w:val="9"/>
    <w:unhideWhenUsed/>
    <w:rsid w:val="00F90C95"/>
    <w:pPr>
      <w:keepNext/>
      <w:keepLines/>
      <w:spacing w:before="280" w:after="160"/>
      <w:outlineLvl w:val="3"/>
    </w:pPr>
    <w:rPr>
      <w:rFonts w:ascii="Proxima Nova Light" w:eastAsiaTheme="majorEastAsia" w:hAnsi="Proxima Nova Light" w:cstheme="majorBidi"/>
      <w:bCs/>
      <w:color w:val="808080" w:themeColor="accent3"/>
      <w:sz w:val="26"/>
      <w:szCs w:val="22"/>
    </w:rPr>
  </w:style>
  <w:style w:type="paragraph" w:styleId="Heading5">
    <w:name w:val="heading 5"/>
    <w:aliases w:val="H5"/>
    <w:basedOn w:val="Normal"/>
    <w:next w:val="Normal"/>
    <w:link w:val="Heading5Char"/>
    <w:uiPriority w:val="9"/>
    <w:unhideWhenUsed/>
    <w:rsid w:val="005E52AE"/>
    <w:pPr>
      <w:keepNext/>
      <w:keepLines/>
      <w:spacing w:before="200"/>
      <w:outlineLvl w:val="4"/>
    </w:pPr>
    <w:rPr>
      <w:rFonts w:ascii="Proxima Nova Light" w:eastAsiaTheme="majorEastAsia" w:hAnsi="Proxima Nova Light" w:cstheme="majorBidi"/>
      <w:color w:val="8B8B8B" w:themeColor="text1" w:themeTint="80"/>
    </w:rPr>
  </w:style>
  <w:style w:type="paragraph" w:styleId="Heading6">
    <w:name w:val="heading 6"/>
    <w:aliases w:val="Appendix Header 1"/>
    <w:next w:val="Normal"/>
    <w:link w:val="Heading6Char"/>
    <w:uiPriority w:val="9"/>
    <w:unhideWhenUsed/>
    <w:rsid w:val="005E52AE"/>
    <w:pPr>
      <w:keepNext/>
      <w:numPr>
        <w:ilvl w:val="5"/>
        <w:numId w:val="4"/>
      </w:numPr>
      <w:spacing w:before="360" w:after="240"/>
      <w:outlineLvl w:val="5"/>
    </w:pPr>
    <w:rPr>
      <w:rFonts w:ascii="Proxima Nova Light" w:hAnsi="Proxima Nova Light"/>
      <w:caps/>
      <w:color w:val="FF6D2E" w:themeColor="accent1"/>
      <w:sz w:val="44"/>
      <w:szCs w:val="40"/>
    </w:rPr>
  </w:style>
  <w:style w:type="paragraph" w:styleId="Heading7">
    <w:name w:val="heading 7"/>
    <w:aliases w:val="Appendix Header 7"/>
    <w:next w:val="Normal"/>
    <w:link w:val="Heading7Char"/>
    <w:uiPriority w:val="9"/>
    <w:unhideWhenUsed/>
    <w:rsid w:val="005E52AE"/>
    <w:pPr>
      <w:keepNext/>
      <w:numPr>
        <w:ilvl w:val="6"/>
        <w:numId w:val="4"/>
      </w:numPr>
      <w:spacing w:before="360" w:after="200"/>
      <w:outlineLvl w:val="6"/>
    </w:pPr>
    <w:rPr>
      <w:rFonts w:ascii="Proxima Nova Light" w:hAnsi="Proxima Nova Light"/>
      <w:color w:val="FF6D2E" w:themeColor="accent1"/>
      <w:sz w:val="32"/>
    </w:rPr>
  </w:style>
  <w:style w:type="paragraph" w:styleId="Heading8">
    <w:name w:val="heading 8"/>
    <w:aliases w:val="Appendix 8"/>
    <w:next w:val="Normal"/>
    <w:link w:val="Heading8Char"/>
    <w:uiPriority w:val="9"/>
    <w:unhideWhenUsed/>
    <w:rsid w:val="005E52AE"/>
    <w:pPr>
      <w:spacing w:before="360" w:after="180"/>
      <w:outlineLvl w:val="7"/>
    </w:pPr>
    <w:rPr>
      <w:rFonts w:ascii="Proxima Nova Light" w:hAnsi="Proxima Nova Light"/>
      <w:color w:val="FF6D2E" w:themeColor="accent1"/>
      <w:sz w:val="28"/>
    </w:rPr>
  </w:style>
  <w:style w:type="paragraph" w:styleId="Heading9">
    <w:name w:val="heading 9"/>
    <w:basedOn w:val="Normal"/>
    <w:next w:val="Normal"/>
    <w:link w:val="Heading9Char"/>
    <w:uiPriority w:val="9"/>
    <w:semiHidden/>
    <w:unhideWhenUsed/>
    <w:rsid w:val="009C4845"/>
    <w:pPr>
      <w:keepNext/>
      <w:keepLines/>
      <w:numPr>
        <w:ilvl w:val="8"/>
        <w:numId w:val="55"/>
      </w:numPr>
      <w:spacing w:before="200"/>
      <w:outlineLvl w:val="8"/>
    </w:pPr>
    <w:rPr>
      <w:rFonts w:asciiTheme="majorHAnsi" w:eastAsiaTheme="majorEastAsia" w:hAnsiTheme="majorHAnsi" w:cstheme="majorBidi"/>
      <w:i/>
      <w:iCs/>
      <w:color w:val="525252"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52E03"/>
    <w:rPr>
      <w:rFonts w:ascii="Proxima Nova Light" w:eastAsiaTheme="majorEastAsia" w:hAnsi="Proxima Nova Light" w:cstheme="majorBidi"/>
      <w:caps/>
      <w:color w:val="164B76"/>
      <w:sz w:val="44"/>
      <w:szCs w:val="40"/>
    </w:rPr>
  </w:style>
  <w:style w:type="character" w:customStyle="1" w:styleId="Heading2Char">
    <w:name w:val="Heading 2 Char"/>
    <w:aliases w:val="H2 Char"/>
    <w:basedOn w:val="DefaultParagraphFont"/>
    <w:link w:val="Heading2"/>
    <w:uiPriority w:val="9"/>
    <w:rsid w:val="00952E03"/>
    <w:rPr>
      <w:rFonts w:ascii="Proxima Nova Light" w:eastAsiaTheme="majorEastAsia" w:hAnsi="Proxima Nova Light" w:cstheme="majorBidi"/>
      <w:bCs/>
      <w:color w:val="164B76"/>
      <w:sz w:val="32"/>
      <w:szCs w:val="26"/>
    </w:rPr>
  </w:style>
  <w:style w:type="character" w:customStyle="1" w:styleId="Heading3Char">
    <w:name w:val="Heading 3 Char"/>
    <w:aliases w:val="H3 Char"/>
    <w:basedOn w:val="DefaultParagraphFont"/>
    <w:link w:val="Heading3"/>
    <w:uiPriority w:val="9"/>
    <w:rsid w:val="00952E03"/>
    <w:rPr>
      <w:rFonts w:ascii="Proxima Nova Light" w:eastAsiaTheme="majorEastAsia" w:hAnsi="Proxima Nova Light" w:cstheme="majorBidi"/>
      <w:color w:val="164B76"/>
      <w:w w:val="102"/>
      <w:sz w:val="28"/>
      <w:szCs w:val="30"/>
    </w:rPr>
  </w:style>
  <w:style w:type="character" w:customStyle="1" w:styleId="Heading4Char">
    <w:name w:val="Heading 4 Char"/>
    <w:aliases w:val="H4 Char"/>
    <w:basedOn w:val="DefaultParagraphFont"/>
    <w:link w:val="Heading4"/>
    <w:uiPriority w:val="9"/>
    <w:rsid w:val="00F90C95"/>
    <w:rPr>
      <w:rFonts w:ascii="Proxima Nova Light" w:eastAsiaTheme="majorEastAsia" w:hAnsi="Proxima Nova Light" w:cstheme="majorBidi"/>
      <w:bCs/>
      <w:color w:val="808080" w:themeColor="accent3"/>
      <w:sz w:val="26"/>
      <w:szCs w:val="22"/>
    </w:rPr>
  </w:style>
  <w:style w:type="character" w:customStyle="1" w:styleId="Heading5Char">
    <w:name w:val="Heading 5 Char"/>
    <w:aliases w:val="H5 Char"/>
    <w:basedOn w:val="DefaultParagraphFont"/>
    <w:link w:val="Heading5"/>
    <w:uiPriority w:val="9"/>
    <w:rsid w:val="005E52AE"/>
    <w:rPr>
      <w:rFonts w:ascii="Proxima Nova Light" w:eastAsiaTheme="majorEastAsia" w:hAnsi="Proxima Nova Light" w:cstheme="majorBidi"/>
      <w:color w:val="8B8B8B" w:themeColor="text1" w:themeTint="80"/>
      <w:sz w:val="22"/>
    </w:rPr>
  </w:style>
  <w:style w:type="character" w:customStyle="1" w:styleId="Heading6Char">
    <w:name w:val="Heading 6 Char"/>
    <w:aliases w:val="Appendix Header 1 Char"/>
    <w:basedOn w:val="DefaultParagraphFont"/>
    <w:link w:val="Heading6"/>
    <w:uiPriority w:val="9"/>
    <w:rsid w:val="005E52AE"/>
    <w:rPr>
      <w:rFonts w:ascii="Proxima Nova Light" w:hAnsi="Proxima Nova Light"/>
      <w:caps/>
      <w:color w:val="FF6D2E" w:themeColor="accent1"/>
      <w:sz w:val="44"/>
      <w:szCs w:val="40"/>
    </w:rPr>
  </w:style>
  <w:style w:type="character" w:customStyle="1" w:styleId="Heading7Char">
    <w:name w:val="Heading 7 Char"/>
    <w:aliases w:val="Appendix Header 7 Char"/>
    <w:basedOn w:val="DefaultParagraphFont"/>
    <w:link w:val="Heading7"/>
    <w:uiPriority w:val="9"/>
    <w:rsid w:val="005E52AE"/>
    <w:rPr>
      <w:rFonts w:ascii="Proxima Nova Light" w:hAnsi="Proxima Nova Light"/>
      <w:color w:val="FF6D2E" w:themeColor="accent1"/>
      <w:sz w:val="32"/>
    </w:rPr>
  </w:style>
  <w:style w:type="character" w:customStyle="1" w:styleId="Heading8Char">
    <w:name w:val="Heading 8 Char"/>
    <w:aliases w:val="Appendix 8 Char"/>
    <w:basedOn w:val="DefaultParagraphFont"/>
    <w:link w:val="Heading8"/>
    <w:uiPriority w:val="9"/>
    <w:rsid w:val="005E52AE"/>
    <w:rPr>
      <w:rFonts w:ascii="Proxima Nova Light" w:hAnsi="Proxima Nova Light"/>
      <w:color w:val="FF6D2E" w:themeColor="accent1"/>
      <w:sz w:val="28"/>
    </w:rPr>
  </w:style>
  <w:style w:type="character" w:customStyle="1" w:styleId="Heading9Char">
    <w:name w:val="Heading 9 Char"/>
    <w:basedOn w:val="DefaultParagraphFont"/>
    <w:link w:val="Heading9"/>
    <w:uiPriority w:val="9"/>
    <w:semiHidden/>
    <w:rsid w:val="00F62A49"/>
    <w:rPr>
      <w:rFonts w:asciiTheme="majorHAnsi" w:eastAsiaTheme="majorEastAsia" w:hAnsiTheme="majorHAnsi" w:cstheme="majorBidi"/>
      <w:i/>
      <w:iCs/>
      <w:color w:val="525252" w:themeColor="text1" w:themeTint="BF"/>
      <w:sz w:val="20"/>
      <w:szCs w:val="20"/>
    </w:rPr>
  </w:style>
  <w:style w:type="table" w:styleId="PlainTable4">
    <w:name w:val="Plain Table 4"/>
    <w:basedOn w:val="TableNormal"/>
    <w:uiPriority w:val="44"/>
    <w:rsid w:val="00154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aliases w:val="TOC/ES Heading"/>
    <w:next w:val="Normal"/>
    <w:uiPriority w:val="39"/>
    <w:unhideWhenUsed/>
    <w:rsid w:val="002D40EE"/>
    <w:pPr>
      <w:spacing w:before="240" w:after="340"/>
      <w:jc w:val="center"/>
    </w:pPr>
    <w:rPr>
      <w:rFonts w:ascii="Proxima Nova Light" w:eastAsiaTheme="majorEastAsia" w:hAnsi="Proxima Nova Light" w:cstheme="majorBidi"/>
      <w:color w:val="FF7A42" w:themeColor="accent1" w:themeTint="E6"/>
      <w:sz w:val="48"/>
      <w:szCs w:val="48"/>
    </w:rPr>
  </w:style>
  <w:style w:type="paragraph" w:styleId="TOC1">
    <w:name w:val="toc 1"/>
    <w:next w:val="Normal"/>
    <w:autoRedefine/>
    <w:uiPriority w:val="39"/>
    <w:unhideWhenUsed/>
    <w:rsid w:val="00811412"/>
    <w:pPr>
      <w:tabs>
        <w:tab w:val="left" w:pos="395"/>
        <w:tab w:val="left" w:pos="426"/>
        <w:tab w:val="right" w:leader="dot" w:pos="9346"/>
      </w:tabs>
      <w:spacing w:before="120"/>
    </w:pPr>
    <w:rPr>
      <w:rFonts w:ascii="Arial" w:hAnsi="Arial"/>
      <w:b/>
      <w:sz w:val="22"/>
      <w:szCs w:val="22"/>
    </w:rPr>
  </w:style>
  <w:style w:type="paragraph" w:styleId="TOC2">
    <w:name w:val="toc 2"/>
    <w:basedOn w:val="Normal"/>
    <w:next w:val="Normal"/>
    <w:autoRedefine/>
    <w:uiPriority w:val="39"/>
    <w:unhideWhenUsed/>
    <w:rsid w:val="00CE2C33"/>
    <w:pPr>
      <w:tabs>
        <w:tab w:val="left" w:pos="925"/>
        <w:tab w:val="left" w:pos="997"/>
        <w:tab w:val="right" w:leader="dot" w:pos="9346"/>
      </w:tabs>
      <w:ind w:left="360" w:right="360"/>
      <w:contextualSpacing/>
    </w:pPr>
  </w:style>
  <w:style w:type="paragraph" w:styleId="TOC3">
    <w:name w:val="toc 3"/>
    <w:basedOn w:val="Normal"/>
    <w:next w:val="Normal"/>
    <w:autoRedefine/>
    <w:uiPriority w:val="39"/>
    <w:unhideWhenUsed/>
    <w:rsid w:val="00CE2C33"/>
    <w:pPr>
      <w:tabs>
        <w:tab w:val="right" w:leader="dot" w:pos="9346"/>
      </w:tabs>
      <w:spacing w:before="20"/>
      <w:ind w:left="360" w:right="360"/>
      <w:contextualSpacing/>
    </w:pPr>
  </w:style>
  <w:style w:type="paragraph" w:styleId="TOC4">
    <w:name w:val="toc 4"/>
    <w:basedOn w:val="Normal"/>
    <w:next w:val="Normal"/>
    <w:autoRedefine/>
    <w:uiPriority w:val="39"/>
    <w:unhideWhenUsed/>
    <w:rsid w:val="0024628D"/>
    <w:pPr>
      <w:tabs>
        <w:tab w:val="right" w:leader="dot" w:pos="9346"/>
      </w:tabs>
      <w:ind w:left="1296"/>
    </w:pPr>
    <w:rPr>
      <w:i/>
      <w:sz w:val="20"/>
    </w:rPr>
  </w:style>
  <w:style w:type="paragraph" w:styleId="TOC5">
    <w:name w:val="toc 5"/>
    <w:basedOn w:val="Normal"/>
    <w:next w:val="Normal"/>
    <w:autoRedefine/>
    <w:uiPriority w:val="39"/>
    <w:unhideWhenUsed/>
    <w:rsid w:val="000C72C1"/>
    <w:pPr>
      <w:ind w:left="880"/>
    </w:pPr>
    <w:rPr>
      <w:rFonts w:asciiTheme="majorHAnsi" w:hAnsiTheme="majorHAnsi"/>
      <w:sz w:val="20"/>
    </w:rPr>
  </w:style>
  <w:style w:type="paragraph" w:styleId="TOC6">
    <w:name w:val="toc 6"/>
    <w:basedOn w:val="Normal"/>
    <w:next w:val="Normal"/>
    <w:autoRedefine/>
    <w:uiPriority w:val="39"/>
    <w:unhideWhenUsed/>
    <w:rsid w:val="000C72C1"/>
    <w:pPr>
      <w:ind w:left="1100"/>
    </w:pPr>
    <w:rPr>
      <w:rFonts w:asciiTheme="majorHAnsi" w:hAnsiTheme="majorHAnsi"/>
      <w:sz w:val="20"/>
    </w:rPr>
  </w:style>
  <w:style w:type="paragraph" w:styleId="TOC7">
    <w:name w:val="toc 7"/>
    <w:basedOn w:val="Normal"/>
    <w:next w:val="Normal"/>
    <w:autoRedefine/>
    <w:uiPriority w:val="39"/>
    <w:unhideWhenUsed/>
    <w:rsid w:val="000C72C1"/>
    <w:pPr>
      <w:ind w:left="1320"/>
    </w:pPr>
    <w:rPr>
      <w:rFonts w:asciiTheme="majorHAnsi" w:hAnsiTheme="majorHAnsi"/>
      <w:sz w:val="20"/>
    </w:rPr>
  </w:style>
  <w:style w:type="paragraph" w:styleId="TOC8">
    <w:name w:val="toc 8"/>
    <w:basedOn w:val="Normal"/>
    <w:next w:val="Normal"/>
    <w:autoRedefine/>
    <w:uiPriority w:val="39"/>
    <w:unhideWhenUsed/>
    <w:rsid w:val="000C72C1"/>
    <w:pPr>
      <w:ind w:left="1540"/>
    </w:pPr>
    <w:rPr>
      <w:rFonts w:asciiTheme="majorHAnsi" w:hAnsiTheme="majorHAnsi"/>
      <w:sz w:val="20"/>
    </w:rPr>
  </w:style>
  <w:style w:type="paragraph" w:styleId="TOC9">
    <w:name w:val="toc 9"/>
    <w:basedOn w:val="Normal"/>
    <w:next w:val="Normal"/>
    <w:autoRedefine/>
    <w:uiPriority w:val="39"/>
    <w:unhideWhenUsed/>
    <w:rsid w:val="000C72C1"/>
    <w:pPr>
      <w:ind w:left="1760"/>
    </w:pPr>
    <w:rPr>
      <w:rFonts w:asciiTheme="majorHAnsi" w:hAnsiTheme="majorHAnsi"/>
      <w:sz w:val="20"/>
    </w:rPr>
  </w:style>
  <w:style w:type="paragraph" w:customStyle="1" w:styleId="TableListHeader">
    <w:name w:val="Table List Header"/>
    <w:next w:val="Normal"/>
    <w:rsid w:val="00A80506"/>
    <w:pPr>
      <w:spacing w:after="280"/>
      <w:jc w:val="center"/>
    </w:pPr>
    <w:rPr>
      <w:rFonts w:ascii="Proxima Nova Light" w:hAnsi="Proxima Nova Light"/>
      <w:caps/>
      <w:color w:val="8B8B8B" w:themeColor="text1" w:themeTint="80"/>
      <w:szCs w:val="28"/>
    </w:rPr>
  </w:style>
  <w:style w:type="paragraph" w:styleId="ListParagraph">
    <w:name w:val="List Paragraph"/>
    <w:basedOn w:val="Normal"/>
    <w:uiPriority w:val="34"/>
    <w:qFormat/>
    <w:rsid w:val="0008108C"/>
    <w:pPr>
      <w:ind w:left="720"/>
      <w:contextualSpacing/>
    </w:pPr>
  </w:style>
  <w:style w:type="paragraph" w:styleId="Caption">
    <w:name w:val="caption"/>
    <w:aliases w:val="eTRM Caption"/>
    <w:basedOn w:val="Normal"/>
    <w:next w:val="Normal"/>
    <w:link w:val="CaptionChar"/>
    <w:autoRedefine/>
    <w:unhideWhenUsed/>
    <w:qFormat/>
    <w:rsid w:val="00607960"/>
    <w:pPr>
      <w:keepNext/>
      <w:keepLines/>
    </w:pPr>
    <w:rPr>
      <w:rFonts w:ascii="Merriweather" w:eastAsia="Times New Roman" w:hAnsi="Merriweather"/>
      <w:color w:val="64A244"/>
      <w:sz w:val="20"/>
      <w:szCs w:val="20"/>
      <w:u w:val="single"/>
    </w:rPr>
  </w:style>
  <w:style w:type="character" w:customStyle="1" w:styleId="CaptionChar">
    <w:name w:val="Caption Char"/>
    <w:aliases w:val="eTRM Caption Char"/>
    <w:link w:val="Caption"/>
    <w:locked/>
    <w:rsid w:val="00607960"/>
    <w:rPr>
      <w:rFonts w:ascii="Merriweather" w:eastAsia="Times New Roman" w:hAnsi="Merriweather"/>
      <w:color w:val="64A244"/>
      <w:sz w:val="20"/>
      <w:szCs w:val="20"/>
      <w:u w:val="single"/>
    </w:rPr>
  </w:style>
  <w:style w:type="table" w:styleId="PlainTable2">
    <w:name w:val="Plain Table 2"/>
    <w:basedOn w:val="TableNormal"/>
    <w:uiPriority w:val="42"/>
    <w:rsid w:val="00154391"/>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paragraph" w:customStyle="1" w:styleId="standard">
    <w:name w:val="standard"/>
    <w:basedOn w:val="Normal"/>
    <w:link w:val="standardChar"/>
    <w:rsid w:val="00754ACC"/>
    <w:pPr>
      <w:spacing w:before="0" w:after="0" w:line="360" w:lineRule="auto"/>
      <w:ind w:firstLine="720"/>
    </w:pPr>
    <w:rPr>
      <w:rFonts w:ascii="Palatino" w:eastAsia="Times New Roman" w:hAnsi="Palatino" w:cs="Times New Roman"/>
      <w:color w:val="292929"/>
      <w:sz w:val="26"/>
    </w:rPr>
  </w:style>
  <w:style w:type="character" w:customStyle="1" w:styleId="standardChar">
    <w:name w:val="standard Char"/>
    <w:link w:val="standard"/>
    <w:rsid w:val="00754ACC"/>
    <w:rPr>
      <w:rFonts w:ascii="Palatino" w:eastAsia="Times New Roman" w:hAnsi="Palatino" w:cs="Times New Roman"/>
      <w:color w:val="292929"/>
      <w:sz w:val="26"/>
    </w:rPr>
  </w:style>
  <w:style w:type="character" w:styleId="FootnoteReference">
    <w:name w:val="footnote reference"/>
    <w:basedOn w:val="DefaultParagraphFont"/>
    <w:unhideWhenUsed/>
    <w:rsid w:val="00A2690C"/>
    <w:rPr>
      <w:vertAlign w:val="superscript"/>
    </w:rPr>
  </w:style>
  <w:style w:type="paragraph" w:styleId="TableofFigures">
    <w:name w:val="table of figures"/>
    <w:basedOn w:val="Normal"/>
    <w:next w:val="Normal"/>
    <w:uiPriority w:val="99"/>
    <w:unhideWhenUsed/>
    <w:rsid w:val="00A80506"/>
  </w:style>
  <w:style w:type="paragraph" w:styleId="Header">
    <w:name w:val="header"/>
    <w:aliases w:val="eTRM Header Text"/>
    <w:basedOn w:val="Normal"/>
    <w:link w:val="HeaderChar"/>
    <w:uiPriority w:val="99"/>
    <w:unhideWhenUsed/>
    <w:rsid w:val="005B7418"/>
    <w:pPr>
      <w:tabs>
        <w:tab w:val="center" w:pos="4320"/>
        <w:tab w:val="right" w:pos="8640"/>
      </w:tabs>
      <w:jc w:val="center"/>
    </w:pPr>
    <w:rPr>
      <w:rFonts w:ascii="Avenir Next" w:hAnsi="Avenir Next"/>
      <w:color w:val="5F5F5F" w:themeColor="accent3" w:themeShade="BF"/>
      <w:sz w:val="16"/>
    </w:rPr>
  </w:style>
  <w:style w:type="character" w:customStyle="1" w:styleId="HeaderChar">
    <w:name w:val="Header Char"/>
    <w:aliases w:val="eTRM Header Text Char"/>
    <w:basedOn w:val="DefaultParagraphFont"/>
    <w:link w:val="Header"/>
    <w:uiPriority w:val="99"/>
    <w:rsid w:val="005B7418"/>
    <w:rPr>
      <w:rFonts w:ascii="Avenir Next" w:hAnsi="Avenir Next"/>
      <w:color w:val="5F5F5F" w:themeColor="accent3" w:themeShade="BF"/>
      <w:sz w:val="16"/>
    </w:rPr>
  </w:style>
  <w:style w:type="paragraph" w:styleId="Footer">
    <w:name w:val="footer"/>
    <w:basedOn w:val="Normal"/>
    <w:link w:val="FooterChar"/>
    <w:uiPriority w:val="99"/>
    <w:unhideWhenUsed/>
    <w:rsid w:val="005722C6"/>
    <w:pPr>
      <w:pBdr>
        <w:top w:val="single" w:sz="6" w:space="6" w:color="344D6D" w:themeColor="background2"/>
      </w:pBdr>
    </w:pPr>
  </w:style>
  <w:style w:type="character" w:customStyle="1" w:styleId="FooterChar">
    <w:name w:val="Footer Char"/>
    <w:basedOn w:val="DefaultParagraphFont"/>
    <w:link w:val="Footer"/>
    <w:uiPriority w:val="99"/>
    <w:rsid w:val="005722C6"/>
    <w:rPr>
      <w:sz w:val="22"/>
    </w:rPr>
  </w:style>
  <w:style w:type="character" w:styleId="PageNumber">
    <w:name w:val="page number"/>
    <w:basedOn w:val="DefaultParagraphFont"/>
    <w:uiPriority w:val="99"/>
    <w:unhideWhenUsed/>
    <w:rsid w:val="000220A0"/>
    <w:rPr>
      <w:rFonts w:ascii="Calibri" w:hAnsi="Calibri"/>
      <w:b w:val="0"/>
      <w:i w:val="0"/>
      <w:color w:val="808080" w:themeColor="accent3"/>
      <w:sz w:val="16"/>
      <w:bdr w:val="none" w:sz="0" w:space="0" w:color="auto"/>
    </w:rPr>
  </w:style>
  <w:style w:type="table" w:styleId="TableGrid">
    <w:name w:val="Table Grid"/>
    <w:basedOn w:val="TableNormal"/>
    <w:rsid w:val="004A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RMNumberedList">
    <w:name w:val="eTRM Numbered List"/>
    <w:basedOn w:val="ListParagraph"/>
    <w:autoRedefine/>
    <w:qFormat/>
    <w:rsid w:val="00120592"/>
    <w:pPr>
      <w:numPr>
        <w:numId w:val="7"/>
      </w:numPr>
      <w:contextualSpacing w:val="0"/>
    </w:pPr>
  </w:style>
  <w:style w:type="paragraph" w:customStyle="1" w:styleId="TableFootnote">
    <w:name w:val="Table Footnote"/>
    <w:basedOn w:val="Normal"/>
    <w:next w:val="Normal"/>
    <w:qFormat/>
    <w:rsid w:val="00703A7C"/>
    <w:pPr>
      <w:tabs>
        <w:tab w:val="left" w:pos="180"/>
        <w:tab w:val="left" w:pos="360"/>
      </w:tabs>
      <w:adjustRightInd w:val="0"/>
      <w:spacing w:before="20" w:after="0" w:line="180" w:lineRule="atLeast"/>
      <w:contextualSpacing/>
    </w:pPr>
    <w:rPr>
      <w:color w:val="808080" w:themeColor="background1" w:themeShade="80"/>
      <w:sz w:val="18"/>
      <w:szCs w:val="18"/>
    </w:rPr>
  </w:style>
  <w:style w:type="paragraph" w:styleId="TOAHeading">
    <w:name w:val="toa heading"/>
    <w:basedOn w:val="Normal"/>
    <w:next w:val="Normal"/>
    <w:uiPriority w:val="99"/>
    <w:unhideWhenUsed/>
    <w:rsid w:val="00B25AE4"/>
    <w:pPr>
      <w:spacing w:after="220"/>
      <w:jc w:val="center"/>
    </w:pPr>
    <w:rPr>
      <w:rFonts w:asciiTheme="majorHAnsi" w:eastAsiaTheme="majorEastAsia" w:hAnsiTheme="majorHAnsi" w:cstheme="majorBidi"/>
      <w:caps/>
      <w:spacing w:val="8"/>
      <w:sz w:val="24"/>
    </w:rPr>
  </w:style>
  <w:style w:type="paragraph" w:customStyle="1" w:styleId="eTRMTextBoxTitle">
    <w:name w:val="eTRM Text Box Title"/>
    <w:basedOn w:val="Normal"/>
    <w:autoRedefine/>
    <w:qFormat/>
    <w:rsid w:val="00763AD8"/>
    <w:pPr>
      <w:jc w:val="center"/>
    </w:pPr>
    <w:rPr>
      <w:b/>
      <w:sz w:val="18"/>
    </w:rPr>
  </w:style>
  <w:style w:type="paragraph" w:customStyle="1" w:styleId="eTRMTextBoxText">
    <w:name w:val="eTRM Text Box Text"/>
    <w:basedOn w:val="Normal"/>
    <w:autoRedefine/>
    <w:qFormat/>
    <w:rsid w:val="00763AD8"/>
    <w:pPr>
      <w:spacing w:line="180" w:lineRule="exact"/>
    </w:pPr>
    <w:rPr>
      <w:sz w:val="18"/>
    </w:rPr>
  </w:style>
  <w:style w:type="paragraph" w:customStyle="1" w:styleId="FigureCaption">
    <w:name w:val="Figure Caption"/>
    <w:basedOn w:val="Caption"/>
    <w:link w:val="FigureCaptionChar"/>
    <w:autoRedefine/>
    <w:qFormat/>
    <w:rsid w:val="001144B4"/>
    <w:rPr>
      <w:b/>
      <w:bCs/>
      <w:u w:val="none"/>
    </w:rPr>
  </w:style>
  <w:style w:type="character" w:customStyle="1" w:styleId="FigureCaptionChar">
    <w:name w:val="Figure Caption Char"/>
    <w:basedOn w:val="CaptionChar"/>
    <w:link w:val="FigureCaption"/>
    <w:rsid w:val="001144B4"/>
    <w:rPr>
      <w:rFonts w:ascii="Merriweather" w:eastAsia="Times New Roman" w:hAnsi="Merriweather"/>
      <w:b/>
      <w:bCs/>
      <w:color w:val="64A244"/>
      <w:sz w:val="20"/>
      <w:szCs w:val="22"/>
      <w:u w:val="single"/>
    </w:rPr>
  </w:style>
  <w:style w:type="character" w:customStyle="1" w:styleId="Regular">
    <w:name w:val="Regular"/>
    <w:basedOn w:val="DefaultParagraphFont"/>
    <w:uiPriority w:val="1"/>
    <w:rsid w:val="009B029F"/>
  </w:style>
  <w:style w:type="paragraph" w:styleId="BodyText">
    <w:name w:val="Body Text"/>
    <w:basedOn w:val="Normal"/>
    <w:link w:val="BodyTextChar"/>
    <w:autoRedefine/>
    <w:uiPriority w:val="99"/>
    <w:unhideWhenUsed/>
    <w:qFormat/>
    <w:rsid w:val="00C437E3"/>
    <w:pPr>
      <w:jc w:val="both"/>
    </w:pPr>
  </w:style>
  <w:style w:type="character" w:customStyle="1" w:styleId="BodyTextChar">
    <w:name w:val="Body Text Char"/>
    <w:basedOn w:val="DefaultParagraphFont"/>
    <w:link w:val="BodyText"/>
    <w:uiPriority w:val="99"/>
    <w:rsid w:val="00C437E3"/>
    <w:rPr>
      <w:rFonts w:ascii="Arial" w:hAnsi="Arial"/>
      <w:sz w:val="22"/>
    </w:rPr>
  </w:style>
  <w:style w:type="paragraph" w:customStyle="1" w:styleId="eTRMBulletedText">
    <w:name w:val="eTRM Bulleted Text"/>
    <w:basedOn w:val="Normal"/>
    <w:autoRedefine/>
    <w:qFormat/>
    <w:rsid w:val="0008108C"/>
    <w:pPr>
      <w:numPr>
        <w:numId w:val="6"/>
      </w:numPr>
      <w:spacing w:before="0" w:after="20"/>
    </w:pPr>
  </w:style>
  <w:style w:type="paragraph" w:styleId="Revision">
    <w:name w:val="Revision"/>
    <w:hidden/>
    <w:uiPriority w:val="99"/>
    <w:semiHidden/>
    <w:rsid w:val="00AA46AF"/>
    <w:rPr>
      <w:rFonts w:ascii="Calibri Light" w:hAnsi="Calibri Light"/>
      <w:sz w:val="22"/>
    </w:rPr>
  </w:style>
  <w:style w:type="character" w:styleId="Hyperlink">
    <w:name w:val="Hyperlink"/>
    <w:uiPriority w:val="99"/>
    <w:rsid w:val="00901EF2"/>
    <w:rPr>
      <w:color w:val="0000FF"/>
      <w:u w:val="single"/>
    </w:rPr>
  </w:style>
  <w:style w:type="character" w:styleId="EndnoteReference">
    <w:name w:val="endnote reference"/>
    <w:uiPriority w:val="99"/>
    <w:semiHidden/>
    <w:rsid w:val="00901EF2"/>
    <w:rPr>
      <w:vertAlign w:val="superscript"/>
    </w:rPr>
  </w:style>
  <w:style w:type="paragraph" w:customStyle="1" w:styleId="Table">
    <w:name w:val="Table"/>
    <w:basedOn w:val="Header"/>
    <w:rsid w:val="002C67DF"/>
    <w:pPr>
      <w:spacing w:before="0" w:after="0" w:line="240" w:lineRule="auto"/>
      <w:jc w:val="left"/>
    </w:pPr>
    <w:rPr>
      <w:rFonts w:ascii="Arial" w:eastAsia="Times New Roman" w:hAnsi="Arial" w:cs="Arial"/>
      <w:b/>
      <w:bCs/>
      <w:color w:val="auto"/>
      <w:sz w:val="22"/>
      <w:lang w:val="x-none" w:eastAsia="x-none"/>
    </w:rPr>
  </w:style>
  <w:style w:type="character" w:styleId="FollowedHyperlink">
    <w:name w:val="FollowedHyperlink"/>
    <w:basedOn w:val="DefaultParagraphFont"/>
    <w:uiPriority w:val="99"/>
    <w:semiHidden/>
    <w:unhideWhenUsed/>
    <w:rsid w:val="00195B03"/>
    <w:rPr>
      <w:color w:val="71903D" w:themeColor="followedHyperlink"/>
      <w:u w:val="single"/>
    </w:rPr>
  </w:style>
  <w:style w:type="table" w:styleId="TableContemporary">
    <w:name w:val="Table Contemporary"/>
    <w:basedOn w:val="TableNormal"/>
    <w:rsid w:val="00C82307"/>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
    <w:name w:val="Grid Table 1 Light"/>
    <w:basedOn w:val="TableNormal"/>
    <w:uiPriority w:val="46"/>
    <w:rsid w:val="005B7418"/>
    <w:tblPr>
      <w:tblStyleRowBandSize w:val="1"/>
      <w:tblStyleColBandSize w:val="1"/>
      <w:tblBorders>
        <w:top w:val="single" w:sz="4" w:space="0" w:color="A3A3A3" w:themeColor="text1" w:themeTint="66"/>
        <w:left w:val="single" w:sz="4" w:space="0" w:color="A3A3A3" w:themeColor="text1" w:themeTint="66"/>
        <w:bottom w:val="single" w:sz="4" w:space="0" w:color="A3A3A3" w:themeColor="text1" w:themeTint="66"/>
        <w:right w:val="single" w:sz="4" w:space="0" w:color="A3A3A3" w:themeColor="text1" w:themeTint="66"/>
        <w:insideH w:val="single" w:sz="4" w:space="0" w:color="A3A3A3" w:themeColor="text1" w:themeTint="66"/>
        <w:insideV w:val="single" w:sz="4" w:space="0" w:color="A3A3A3" w:themeColor="text1" w:themeTint="66"/>
      </w:tblBorders>
    </w:tblPr>
    <w:tblStylePr w:type="firstRow">
      <w:rPr>
        <w:b/>
        <w:bCs/>
      </w:rPr>
      <w:tblPr/>
      <w:tcPr>
        <w:tcBorders>
          <w:bottom w:val="single" w:sz="12" w:space="0" w:color="757575" w:themeColor="text1" w:themeTint="99"/>
        </w:tcBorders>
      </w:tcPr>
    </w:tblStylePr>
    <w:tblStylePr w:type="lastRow">
      <w:rPr>
        <w:b/>
        <w:bCs/>
      </w:rPr>
      <w:tblPr/>
      <w:tcPr>
        <w:tcBorders>
          <w:top w:val="double" w:sz="2" w:space="0" w:color="757575" w:themeColor="text1" w:themeTint="99"/>
        </w:tcBorders>
      </w:tcPr>
    </w:tblStylePr>
    <w:tblStylePr w:type="firstCol">
      <w:rPr>
        <w:b/>
        <w:bCs/>
      </w:rPr>
    </w:tblStylePr>
    <w:tblStylePr w:type="lastCol">
      <w:rPr>
        <w:b/>
        <w:bCs/>
      </w:rPr>
    </w:tblStylePr>
  </w:style>
  <w:style w:type="paragraph" w:customStyle="1" w:styleId="eTRMTextNote">
    <w:name w:val="eTRM Text Note"/>
    <w:basedOn w:val="TableFootnote"/>
    <w:next w:val="Normal"/>
    <w:qFormat/>
    <w:rsid w:val="00B1760F"/>
  </w:style>
  <w:style w:type="paragraph" w:customStyle="1" w:styleId="eTRMHeading1">
    <w:name w:val="eTRM Heading 1"/>
    <w:basedOn w:val="Normal"/>
    <w:link w:val="eTRMHeading1Char"/>
    <w:autoRedefine/>
    <w:qFormat/>
    <w:rsid w:val="001310D7"/>
    <w:pPr>
      <w:keepNext/>
      <w:keepLines/>
      <w:spacing w:line="360" w:lineRule="exact"/>
      <w:ind w:left="1440"/>
      <w:contextualSpacing/>
      <w:outlineLvl w:val="0"/>
    </w:pPr>
    <w:rPr>
      <w:rFonts w:ascii="Arial Bold" w:eastAsiaTheme="majorEastAsia" w:hAnsi="Arial Bold" w:cs="Arial"/>
      <w:b/>
      <w:bCs/>
      <w:spacing w:val="16"/>
      <w:sz w:val="36"/>
      <w:szCs w:val="40"/>
    </w:rPr>
  </w:style>
  <w:style w:type="character" w:customStyle="1" w:styleId="eTRMHeading1Char">
    <w:name w:val="eTRM Heading 1 Char"/>
    <w:basedOn w:val="DefaultParagraphFont"/>
    <w:link w:val="eTRMHeading1"/>
    <w:rsid w:val="001310D7"/>
    <w:rPr>
      <w:rFonts w:ascii="Arial Bold" w:eastAsiaTheme="majorEastAsia" w:hAnsi="Arial Bold" w:cs="Arial"/>
      <w:b/>
      <w:bCs/>
      <w:spacing w:val="16"/>
      <w:sz w:val="36"/>
      <w:szCs w:val="40"/>
    </w:rPr>
  </w:style>
  <w:style w:type="paragraph" w:customStyle="1" w:styleId="eTRMHeading2">
    <w:name w:val="eTRM Heading 2"/>
    <w:basedOn w:val="Normal"/>
    <w:link w:val="eTRMHeading2Char"/>
    <w:autoRedefine/>
    <w:rsid w:val="00964760"/>
    <w:pPr>
      <w:keepNext/>
      <w:keepLines/>
      <w:spacing w:line="360" w:lineRule="exact"/>
      <w:jc w:val="center"/>
      <w:outlineLvl w:val="1"/>
    </w:pPr>
    <w:rPr>
      <w:rFonts w:eastAsiaTheme="majorEastAsia" w:cstheme="majorBidi"/>
      <w:caps/>
      <w:color w:val="FFFFFF" w:themeColor="background1"/>
      <w:spacing w:val="60"/>
      <w:sz w:val="36"/>
      <w:szCs w:val="36"/>
    </w:rPr>
  </w:style>
  <w:style w:type="character" w:customStyle="1" w:styleId="eTRMHeading2Char">
    <w:name w:val="eTRM Heading 2 Char"/>
    <w:basedOn w:val="DefaultParagraphFont"/>
    <w:link w:val="eTRMHeading2"/>
    <w:rsid w:val="00964760"/>
    <w:rPr>
      <w:rFonts w:ascii="Calibri Light" w:eastAsiaTheme="majorEastAsia" w:hAnsi="Calibri Light" w:cstheme="majorBidi"/>
      <w:caps/>
      <w:color w:val="FFFFFF" w:themeColor="background1"/>
      <w:spacing w:val="60"/>
      <w:sz w:val="36"/>
      <w:szCs w:val="36"/>
    </w:rPr>
  </w:style>
  <w:style w:type="paragraph" w:customStyle="1" w:styleId="eTRMHeading3">
    <w:name w:val="eTRM Heading 3"/>
    <w:basedOn w:val="Heading3"/>
    <w:link w:val="eTRMHeading3Char"/>
    <w:autoRedefine/>
    <w:qFormat/>
    <w:rsid w:val="00F0019B"/>
    <w:pPr>
      <w:spacing w:beforeLines="20" w:before="48" w:afterLines="20" w:after="48"/>
    </w:pPr>
    <w:rPr>
      <w:rFonts w:ascii="Merriweather" w:hAnsi="Merriweather"/>
      <w:b/>
      <w:color w:val="191919" w:themeColor="text1"/>
      <w:spacing w:val="10"/>
      <w:sz w:val="32"/>
      <w:szCs w:val="32"/>
    </w:rPr>
  </w:style>
  <w:style w:type="character" w:customStyle="1" w:styleId="eTRMHeading3Char">
    <w:name w:val="eTRM Heading 3 Char"/>
    <w:basedOn w:val="DefaultParagraphFont"/>
    <w:link w:val="eTRMHeading3"/>
    <w:rsid w:val="00F0019B"/>
    <w:rPr>
      <w:rFonts w:ascii="Merriweather" w:eastAsiaTheme="majorEastAsia" w:hAnsi="Merriweather" w:cstheme="majorBidi"/>
      <w:b/>
      <w:color w:val="191919" w:themeColor="text1"/>
      <w:spacing w:val="10"/>
      <w:w w:val="102"/>
      <w:sz w:val="32"/>
      <w:szCs w:val="32"/>
    </w:rPr>
  </w:style>
  <w:style w:type="paragraph" w:customStyle="1" w:styleId="eTRMHeading4">
    <w:name w:val="eTRM Heading 4"/>
    <w:basedOn w:val="Heading3"/>
    <w:link w:val="eTRMHeading4Char"/>
    <w:qFormat/>
    <w:rsid w:val="009B27DC"/>
    <w:pPr>
      <w:shd w:val="clear" w:color="auto" w:fill="FFFFFF"/>
      <w:spacing w:before="400" w:after="200"/>
    </w:pPr>
    <w:rPr>
      <w:rFonts w:ascii="Source Sans Pro" w:hAnsi="Source Sans Pro"/>
      <w:b/>
      <w:bCs/>
      <w:caps/>
      <w:color w:val="292929"/>
    </w:rPr>
  </w:style>
  <w:style w:type="character" w:customStyle="1" w:styleId="eTRMHeading4Char">
    <w:name w:val="eTRM Heading 4 Char"/>
    <w:basedOn w:val="DefaultParagraphFont"/>
    <w:link w:val="eTRMHeading4"/>
    <w:rsid w:val="009B27DC"/>
    <w:rPr>
      <w:rFonts w:ascii="Source Sans Pro" w:eastAsiaTheme="majorEastAsia" w:hAnsi="Source Sans Pro" w:cstheme="majorBidi"/>
      <w:b/>
      <w:bCs/>
      <w:caps/>
      <w:color w:val="292929"/>
      <w:w w:val="102"/>
      <w:sz w:val="28"/>
      <w:szCs w:val="30"/>
      <w:shd w:val="clear" w:color="auto" w:fill="FFFFFF"/>
    </w:rPr>
  </w:style>
  <w:style w:type="paragraph" w:customStyle="1" w:styleId="eTRMHeading5">
    <w:name w:val="eTRM Heading 5"/>
    <w:basedOn w:val="Heading4"/>
    <w:next w:val="Normal"/>
    <w:qFormat/>
    <w:rsid w:val="007D0406"/>
    <w:pPr>
      <w:shd w:val="clear" w:color="auto" w:fill="FFFFFF"/>
      <w:spacing w:before="436" w:after="273"/>
    </w:pPr>
    <w:rPr>
      <w:rFonts w:ascii="Merriweather" w:hAnsi="Merriweather"/>
      <w:b/>
      <w:bCs w:val="0"/>
      <w:color w:val="292929"/>
      <w:spacing w:val="-7"/>
      <w:sz w:val="24"/>
      <w:szCs w:val="20"/>
    </w:rPr>
  </w:style>
  <w:style w:type="paragraph" w:customStyle="1" w:styleId="eTRMFootnoteText">
    <w:name w:val="eTRM Footnote Text"/>
    <w:basedOn w:val="Normal"/>
    <w:next w:val="Normal"/>
    <w:link w:val="eTRMFootnoteTextChar"/>
    <w:autoRedefine/>
    <w:qFormat/>
    <w:rsid w:val="00222EFC"/>
    <w:pPr>
      <w:spacing w:before="20" w:after="20"/>
    </w:pPr>
    <w:rPr>
      <w:sz w:val="18"/>
    </w:rPr>
  </w:style>
  <w:style w:type="character" w:customStyle="1" w:styleId="eTRMFootnoteTextChar">
    <w:name w:val="eTRM Footnote Text Char"/>
    <w:basedOn w:val="DefaultParagraphFont"/>
    <w:link w:val="eTRMFootnoteText"/>
    <w:rsid w:val="00222EFC"/>
    <w:rPr>
      <w:rFonts w:ascii="Calibri Light" w:hAnsi="Calibri Light"/>
      <w:sz w:val="18"/>
    </w:rPr>
  </w:style>
  <w:style w:type="paragraph" w:customStyle="1" w:styleId="eTRMTableFootnote">
    <w:name w:val="eTRM Table Footnote"/>
    <w:basedOn w:val="TableFootnote"/>
    <w:qFormat/>
    <w:rsid w:val="00A83458"/>
    <w:rPr>
      <w:color w:val="auto"/>
      <w:sz w:val="16"/>
    </w:rPr>
  </w:style>
  <w:style w:type="paragraph" w:customStyle="1" w:styleId="eTRMSub-bulletedText">
    <w:name w:val="eTRM Sub-bulleted Text"/>
    <w:basedOn w:val="Normal"/>
    <w:autoRedefine/>
    <w:qFormat/>
    <w:rsid w:val="0008108C"/>
    <w:pPr>
      <w:numPr>
        <w:ilvl w:val="1"/>
        <w:numId w:val="6"/>
      </w:numPr>
      <w:spacing w:before="0" w:after="20"/>
    </w:pPr>
  </w:style>
  <w:style w:type="paragraph" w:styleId="DocumentMap">
    <w:name w:val="Document Map"/>
    <w:basedOn w:val="Normal"/>
    <w:link w:val="DocumentMapChar"/>
    <w:uiPriority w:val="99"/>
    <w:semiHidden/>
    <w:unhideWhenUsed/>
    <w:rsid w:val="0073517D"/>
    <w:pPr>
      <w:spacing w:before="0"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3517D"/>
    <w:rPr>
      <w:rFonts w:ascii="Times New Roman" w:hAnsi="Times New Roman" w:cs="Times New Roman"/>
    </w:rPr>
  </w:style>
  <w:style w:type="character" w:styleId="CommentReference">
    <w:name w:val="annotation reference"/>
    <w:basedOn w:val="DefaultParagraphFont"/>
    <w:uiPriority w:val="99"/>
    <w:semiHidden/>
    <w:unhideWhenUsed/>
    <w:rsid w:val="00FD2C54"/>
    <w:rPr>
      <w:sz w:val="18"/>
      <w:szCs w:val="18"/>
    </w:rPr>
  </w:style>
  <w:style w:type="paragraph" w:styleId="CommentText">
    <w:name w:val="annotation text"/>
    <w:basedOn w:val="Normal"/>
    <w:link w:val="CommentTextChar"/>
    <w:uiPriority w:val="99"/>
    <w:unhideWhenUsed/>
    <w:rsid w:val="00FD2C54"/>
    <w:pPr>
      <w:spacing w:after="60" w:line="240" w:lineRule="auto"/>
    </w:pPr>
    <w:rPr>
      <w:sz w:val="24"/>
    </w:rPr>
  </w:style>
  <w:style w:type="character" w:customStyle="1" w:styleId="CommentTextChar">
    <w:name w:val="Comment Text Char"/>
    <w:basedOn w:val="DefaultParagraphFont"/>
    <w:link w:val="CommentText"/>
    <w:uiPriority w:val="99"/>
    <w:rsid w:val="00FD2C54"/>
    <w:rPr>
      <w:rFonts w:ascii="Calibri Light" w:hAnsi="Calibri Light"/>
    </w:rPr>
  </w:style>
  <w:style w:type="paragraph" w:styleId="BalloonText">
    <w:name w:val="Balloon Text"/>
    <w:basedOn w:val="Normal"/>
    <w:link w:val="BalloonTextChar"/>
    <w:uiPriority w:val="99"/>
    <w:semiHidden/>
    <w:unhideWhenUsed/>
    <w:rsid w:val="00FD2C5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C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2C54"/>
    <w:pPr>
      <w:spacing w:after="120"/>
    </w:pPr>
    <w:rPr>
      <w:b/>
      <w:bCs/>
      <w:sz w:val="20"/>
      <w:szCs w:val="20"/>
    </w:rPr>
  </w:style>
  <w:style w:type="character" w:customStyle="1" w:styleId="CommentSubjectChar">
    <w:name w:val="Comment Subject Char"/>
    <w:basedOn w:val="CommentTextChar"/>
    <w:link w:val="CommentSubject"/>
    <w:uiPriority w:val="99"/>
    <w:semiHidden/>
    <w:rsid w:val="00FD2C54"/>
    <w:rPr>
      <w:rFonts w:ascii="Calibri Light" w:hAnsi="Calibri Light"/>
      <w:b/>
      <w:bCs/>
      <w:sz w:val="20"/>
      <w:szCs w:val="20"/>
    </w:rPr>
  </w:style>
  <w:style w:type="character" w:styleId="UnresolvedMention">
    <w:name w:val="Unresolved Mention"/>
    <w:basedOn w:val="DefaultParagraphFont"/>
    <w:uiPriority w:val="99"/>
    <w:rsid w:val="004D2188"/>
    <w:rPr>
      <w:color w:val="605E5C"/>
      <w:shd w:val="clear" w:color="auto" w:fill="E1DFDD"/>
    </w:rPr>
  </w:style>
  <w:style w:type="paragraph" w:styleId="FootnoteText">
    <w:name w:val="footnote text"/>
    <w:aliases w:val="EMI Footnote Text"/>
    <w:basedOn w:val="Normal"/>
    <w:link w:val="FootnoteTextChar"/>
    <w:unhideWhenUsed/>
    <w:rsid w:val="00222EFC"/>
    <w:rPr>
      <w:sz w:val="18"/>
    </w:rPr>
  </w:style>
  <w:style w:type="character" w:customStyle="1" w:styleId="FootnoteTextChar">
    <w:name w:val="Footnote Text Char"/>
    <w:aliases w:val="EMI Footnote Text Char"/>
    <w:basedOn w:val="DefaultParagraphFont"/>
    <w:link w:val="FootnoteText"/>
    <w:rsid w:val="00222EFC"/>
    <w:rPr>
      <w:rFonts w:ascii="Calibri Light" w:hAnsi="Calibri Light"/>
      <w:sz w:val="18"/>
    </w:rPr>
  </w:style>
  <w:style w:type="character" w:styleId="Emphasis">
    <w:name w:val="Emphasis"/>
    <w:basedOn w:val="DefaultParagraphFont"/>
    <w:uiPriority w:val="20"/>
    <w:qFormat/>
    <w:rsid w:val="00222EFC"/>
    <w:rPr>
      <w:i/>
      <w:iCs/>
    </w:rPr>
  </w:style>
  <w:style w:type="paragraph" w:customStyle="1" w:styleId="xetrmbulletedtext">
    <w:name w:val="x_etrmbulletedtext"/>
    <w:basedOn w:val="Normal"/>
    <w:rsid w:val="00222EFC"/>
    <w:pPr>
      <w:spacing w:before="0" w:after="20"/>
      <w:ind w:left="720" w:hanging="360"/>
    </w:pPr>
    <w:rPr>
      <w:rFonts w:eastAsiaTheme="minorHAnsi" w:cs="Calibri Light"/>
      <w:szCs w:val="22"/>
    </w:rPr>
  </w:style>
  <w:style w:type="character" w:customStyle="1" w:styleId="katex-mathml">
    <w:name w:val="katex-mathml"/>
    <w:basedOn w:val="DefaultParagraphFont"/>
    <w:rsid w:val="003D03A2"/>
  </w:style>
  <w:style w:type="character" w:customStyle="1" w:styleId="mord">
    <w:name w:val="mord"/>
    <w:basedOn w:val="DefaultParagraphFont"/>
    <w:rsid w:val="003D03A2"/>
  </w:style>
  <w:style w:type="character" w:customStyle="1" w:styleId="mbin">
    <w:name w:val="mbin"/>
    <w:basedOn w:val="DefaultParagraphFont"/>
    <w:rsid w:val="003D03A2"/>
  </w:style>
  <w:style w:type="character" w:customStyle="1" w:styleId="dropdown">
    <w:name w:val="dropdown"/>
    <w:basedOn w:val="DefaultParagraphFont"/>
    <w:rsid w:val="00061F9A"/>
  </w:style>
  <w:style w:type="character" w:styleId="Strong">
    <w:name w:val="Strong"/>
    <w:basedOn w:val="DefaultParagraphFont"/>
    <w:uiPriority w:val="22"/>
    <w:qFormat/>
    <w:rsid w:val="00CB5F98"/>
    <w:rPr>
      <w:b/>
      <w:bCs/>
    </w:rPr>
  </w:style>
  <w:style w:type="paragraph" w:customStyle="1" w:styleId="eTRMtextbox">
    <w:name w:val="eTRM text box"/>
    <w:basedOn w:val="Normal"/>
    <w:qFormat/>
    <w:rsid w:val="004B6CB2"/>
    <w:pPr>
      <w:pBdr>
        <w:left w:val="single" w:sz="48" w:space="4" w:color="64A244"/>
      </w:pBdr>
      <w:spacing w:before="0" w:after="0" w:line="200" w:lineRule="exact"/>
    </w:pPr>
    <w:rPr>
      <w:rFonts w:ascii="Rockwell" w:hAnsi="Rockwell"/>
      <w:color w:val="292929"/>
      <w:spacing w:val="10"/>
      <w:sz w:val="20"/>
      <w:szCs w:val="20"/>
    </w:rPr>
  </w:style>
  <w:style w:type="paragraph" w:customStyle="1" w:styleId="Default">
    <w:name w:val="Default"/>
    <w:rsid w:val="000A7D1F"/>
    <w:pPr>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757027"/>
    <w:pPr>
      <w:spacing w:before="100" w:beforeAutospacing="1" w:after="100" w:afterAutospacing="1" w:line="240" w:lineRule="auto"/>
    </w:pPr>
    <w:rPr>
      <w:rFonts w:ascii="Times New Roman" w:eastAsia="Times New Roman" w:hAnsi="Times New Roman" w:cs="Times New Roman"/>
      <w:sz w:val="24"/>
    </w:rPr>
  </w:style>
  <w:style w:type="character" w:customStyle="1" w:styleId="delimsizing">
    <w:name w:val="delimsizing"/>
    <w:basedOn w:val="DefaultParagraphFont"/>
    <w:rsid w:val="00757027"/>
  </w:style>
  <w:style w:type="character" w:customStyle="1" w:styleId="vlist-s">
    <w:name w:val="vlist-s"/>
    <w:basedOn w:val="DefaultParagraphFont"/>
    <w:rsid w:val="00757027"/>
  </w:style>
  <w:style w:type="character" w:customStyle="1" w:styleId="ui-provider">
    <w:name w:val="ui-provider"/>
    <w:basedOn w:val="DefaultParagraphFont"/>
    <w:rsid w:val="004F3ECD"/>
  </w:style>
  <w:style w:type="paragraph" w:customStyle="1" w:styleId="TableParagraph">
    <w:name w:val="Table Paragraph"/>
    <w:basedOn w:val="Normal"/>
    <w:uiPriority w:val="1"/>
    <w:qFormat/>
    <w:rsid w:val="004F3ECD"/>
    <w:pPr>
      <w:widowControl w:val="0"/>
      <w:autoSpaceDE w:val="0"/>
      <w:autoSpaceDN w:val="0"/>
      <w:spacing w:before="128" w:after="0" w:line="240" w:lineRule="auto"/>
      <w:ind w:left="224"/>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548">
      <w:bodyDiv w:val="1"/>
      <w:marLeft w:val="0"/>
      <w:marRight w:val="0"/>
      <w:marTop w:val="0"/>
      <w:marBottom w:val="0"/>
      <w:divBdr>
        <w:top w:val="none" w:sz="0" w:space="0" w:color="auto"/>
        <w:left w:val="none" w:sz="0" w:space="0" w:color="auto"/>
        <w:bottom w:val="none" w:sz="0" w:space="0" w:color="auto"/>
        <w:right w:val="none" w:sz="0" w:space="0" w:color="auto"/>
      </w:divBdr>
    </w:div>
    <w:div w:id="60833306">
      <w:bodyDiv w:val="1"/>
      <w:marLeft w:val="0"/>
      <w:marRight w:val="0"/>
      <w:marTop w:val="0"/>
      <w:marBottom w:val="0"/>
      <w:divBdr>
        <w:top w:val="none" w:sz="0" w:space="0" w:color="auto"/>
        <w:left w:val="none" w:sz="0" w:space="0" w:color="auto"/>
        <w:bottom w:val="none" w:sz="0" w:space="0" w:color="auto"/>
        <w:right w:val="none" w:sz="0" w:space="0" w:color="auto"/>
      </w:divBdr>
    </w:div>
    <w:div w:id="71315914">
      <w:bodyDiv w:val="1"/>
      <w:marLeft w:val="0"/>
      <w:marRight w:val="0"/>
      <w:marTop w:val="0"/>
      <w:marBottom w:val="0"/>
      <w:divBdr>
        <w:top w:val="none" w:sz="0" w:space="0" w:color="auto"/>
        <w:left w:val="none" w:sz="0" w:space="0" w:color="auto"/>
        <w:bottom w:val="none" w:sz="0" w:space="0" w:color="auto"/>
        <w:right w:val="none" w:sz="0" w:space="0" w:color="auto"/>
      </w:divBdr>
    </w:div>
    <w:div w:id="84881617">
      <w:bodyDiv w:val="1"/>
      <w:marLeft w:val="0"/>
      <w:marRight w:val="0"/>
      <w:marTop w:val="0"/>
      <w:marBottom w:val="0"/>
      <w:divBdr>
        <w:top w:val="none" w:sz="0" w:space="0" w:color="auto"/>
        <w:left w:val="none" w:sz="0" w:space="0" w:color="auto"/>
        <w:bottom w:val="none" w:sz="0" w:space="0" w:color="auto"/>
        <w:right w:val="none" w:sz="0" w:space="0" w:color="auto"/>
      </w:divBdr>
      <w:divsChild>
        <w:div w:id="82878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327483">
              <w:marLeft w:val="0"/>
              <w:marRight w:val="0"/>
              <w:marTop w:val="0"/>
              <w:marBottom w:val="0"/>
              <w:divBdr>
                <w:top w:val="none" w:sz="0" w:space="0" w:color="auto"/>
                <w:left w:val="none" w:sz="0" w:space="0" w:color="auto"/>
                <w:bottom w:val="none" w:sz="0" w:space="0" w:color="auto"/>
                <w:right w:val="none" w:sz="0" w:space="0" w:color="auto"/>
              </w:divBdr>
              <w:divsChild>
                <w:div w:id="15015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8024">
      <w:bodyDiv w:val="1"/>
      <w:marLeft w:val="0"/>
      <w:marRight w:val="0"/>
      <w:marTop w:val="0"/>
      <w:marBottom w:val="0"/>
      <w:divBdr>
        <w:top w:val="none" w:sz="0" w:space="0" w:color="auto"/>
        <w:left w:val="none" w:sz="0" w:space="0" w:color="auto"/>
        <w:bottom w:val="none" w:sz="0" w:space="0" w:color="auto"/>
        <w:right w:val="none" w:sz="0" w:space="0" w:color="auto"/>
      </w:divBdr>
    </w:div>
    <w:div w:id="236597753">
      <w:bodyDiv w:val="1"/>
      <w:marLeft w:val="0"/>
      <w:marRight w:val="0"/>
      <w:marTop w:val="0"/>
      <w:marBottom w:val="0"/>
      <w:divBdr>
        <w:top w:val="none" w:sz="0" w:space="0" w:color="auto"/>
        <w:left w:val="none" w:sz="0" w:space="0" w:color="auto"/>
        <w:bottom w:val="none" w:sz="0" w:space="0" w:color="auto"/>
        <w:right w:val="none" w:sz="0" w:space="0" w:color="auto"/>
      </w:divBdr>
    </w:div>
    <w:div w:id="352387985">
      <w:bodyDiv w:val="1"/>
      <w:marLeft w:val="0"/>
      <w:marRight w:val="0"/>
      <w:marTop w:val="0"/>
      <w:marBottom w:val="0"/>
      <w:divBdr>
        <w:top w:val="none" w:sz="0" w:space="0" w:color="auto"/>
        <w:left w:val="none" w:sz="0" w:space="0" w:color="auto"/>
        <w:bottom w:val="none" w:sz="0" w:space="0" w:color="auto"/>
        <w:right w:val="none" w:sz="0" w:space="0" w:color="auto"/>
      </w:divBdr>
    </w:div>
    <w:div w:id="444621074">
      <w:bodyDiv w:val="1"/>
      <w:marLeft w:val="0"/>
      <w:marRight w:val="0"/>
      <w:marTop w:val="0"/>
      <w:marBottom w:val="0"/>
      <w:divBdr>
        <w:top w:val="none" w:sz="0" w:space="0" w:color="auto"/>
        <w:left w:val="none" w:sz="0" w:space="0" w:color="auto"/>
        <w:bottom w:val="none" w:sz="0" w:space="0" w:color="auto"/>
        <w:right w:val="none" w:sz="0" w:space="0" w:color="auto"/>
      </w:divBdr>
    </w:div>
    <w:div w:id="575822268">
      <w:bodyDiv w:val="1"/>
      <w:marLeft w:val="0"/>
      <w:marRight w:val="0"/>
      <w:marTop w:val="0"/>
      <w:marBottom w:val="0"/>
      <w:divBdr>
        <w:top w:val="none" w:sz="0" w:space="0" w:color="auto"/>
        <w:left w:val="none" w:sz="0" w:space="0" w:color="auto"/>
        <w:bottom w:val="none" w:sz="0" w:space="0" w:color="auto"/>
        <w:right w:val="none" w:sz="0" w:space="0" w:color="auto"/>
      </w:divBdr>
    </w:div>
    <w:div w:id="669017400">
      <w:bodyDiv w:val="1"/>
      <w:marLeft w:val="0"/>
      <w:marRight w:val="0"/>
      <w:marTop w:val="0"/>
      <w:marBottom w:val="0"/>
      <w:divBdr>
        <w:top w:val="none" w:sz="0" w:space="0" w:color="auto"/>
        <w:left w:val="none" w:sz="0" w:space="0" w:color="auto"/>
        <w:bottom w:val="none" w:sz="0" w:space="0" w:color="auto"/>
        <w:right w:val="none" w:sz="0" w:space="0" w:color="auto"/>
      </w:divBdr>
    </w:div>
    <w:div w:id="721441219">
      <w:bodyDiv w:val="1"/>
      <w:marLeft w:val="0"/>
      <w:marRight w:val="0"/>
      <w:marTop w:val="0"/>
      <w:marBottom w:val="0"/>
      <w:divBdr>
        <w:top w:val="none" w:sz="0" w:space="0" w:color="auto"/>
        <w:left w:val="none" w:sz="0" w:space="0" w:color="auto"/>
        <w:bottom w:val="none" w:sz="0" w:space="0" w:color="auto"/>
        <w:right w:val="none" w:sz="0" w:space="0" w:color="auto"/>
      </w:divBdr>
      <w:divsChild>
        <w:div w:id="157042280">
          <w:marLeft w:val="0"/>
          <w:marRight w:val="0"/>
          <w:marTop w:val="0"/>
          <w:marBottom w:val="0"/>
          <w:divBdr>
            <w:top w:val="none" w:sz="0" w:space="0" w:color="auto"/>
            <w:left w:val="none" w:sz="0" w:space="0" w:color="auto"/>
            <w:bottom w:val="none" w:sz="0" w:space="0" w:color="auto"/>
            <w:right w:val="none" w:sz="0" w:space="0" w:color="auto"/>
          </w:divBdr>
          <w:divsChild>
            <w:div w:id="11061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780">
      <w:bodyDiv w:val="1"/>
      <w:marLeft w:val="0"/>
      <w:marRight w:val="0"/>
      <w:marTop w:val="0"/>
      <w:marBottom w:val="0"/>
      <w:divBdr>
        <w:top w:val="none" w:sz="0" w:space="0" w:color="auto"/>
        <w:left w:val="none" w:sz="0" w:space="0" w:color="auto"/>
        <w:bottom w:val="none" w:sz="0" w:space="0" w:color="auto"/>
        <w:right w:val="none" w:sz="0" w:space="0" w:color="auto"/>
      </w:divBdr>
    </w:div>
    <w:div w:id="1034770107">
      <w:bodyDiv w:val="1"/>
      <w:marLeft w:val="0"/>
      <w:marRight w:val="0"/>
      <w:marTop w:val="0"/>
      <w:marBottom w:val="0"/>
      <w:divBdr>
        <w:top w:val="none" w:sz="0" w:space="0" w:color="auto"/>
        <w:left w:val="none" w:sz="0" w:space="0" w:color="auto"/>
        <w:bottom w:val="none" w:sz="0" w:space="0" w:color="auto"/>
        <w:right w:val="none" w:sz="0" w:space="0" w:color="auto"/>
      </w:divBdr>
      <w:divsChild>
        <w:div w:id="1847741417">
          <w:marLeft w:val="0"/>
          <w:marRight w:val="0"/>
          <w:marTop w:val="0"/>
          <w:marBottom w:val="0"/>
          <w:divBdr>
            <w:top w:val="none" w:sz="0" w:space="0" w:color="auto"/>
            <w:left w:val="none" w:sz="0" w:space="0" w:color="auto"/>
            <w:bottom w:val="none" w:sz="0" w:space="0" w:color="auto"/>
            <w:right w:val="none" w:sz="0" w:space="0" w:color="auto"/>
          </w:divBdr>
          <w:divsChild>
            <w:div w:id="19317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7867">
      <w:bodyDiv w:val="1"/>
      <w:marLeft w:val="0"/>
      <w:marRight w:val="0"/>
      <w:marTop w:val="0"/>
      <w:marBottom w:val="0"/>
      <w:divBdr>
        <w:top w:val="none" w:sz="0" w:space="0" w:color="auto"/>
        <w:left w:val="none" w:sz="0" w:space="0" w:color="auto"/>
        <w:bottom w:val="none" w:sz="0" w:space="0" w:color="auto"/>
        <w:right w:val="none" w:sz="0" w:space="0" w:color="auto"/>
      </w:divBdr>
    </w:div>
    <w:div w:id="1078752272">
      <w:bodyDiv w:val="1"/>
      <w:marLeft w:val="0"/>
      <w:marRight w:val="0"/>
      <w:marTop w:val="0"/>
      <w:marBottom w:val="0"/>
      <w:divBdr>
        <w:top w:val="none" w:sz="0" w:space="0" w:color="auto"/>
        <w:left w:val="none" w:sz="0" w:space="0" w:color="auto"/>
        <w:bottom w:val="none" w:sz="0" w:space="0" w:color="auto"/>
        <w:right w:val="none" w:sz="0" w:space="0" w:color="auto"/>
      </w:divBdr>
    </w:div>
    <w:div w:id="1133906862">
      <w:bodyDiv w:val="1"/>
      <w:marLeft w:val="0"/>
      <w:marRight w:val="0"/>
      <w:marTop w:val="0"/>
      <w:marBottom w:val="0"/>
      <w:divBdr>
        <w:top w:val="none" w:sz="0" w:space="0" w:color="auto"/>
        <w:left w:val="none" w:sz="0" w:space="0" w:color="auto"/>
        <w:bottom w:val="none" w:sz="0" w:space="0" w:color="auto"/>
        <w:right w:val="none" w:sz="0" w:space="0" w:color="auto"/>
      </w:divBdr>
      <w:divsChild>
        <w:div w:id="159594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993008">
              <w:marLeft w:val="0"/>
              <w:marRight w:val="0"/>
              <w:marTop w:val="0"/>
              <w:marBottom w:val="0"/>
              <w:divBdr>
                <w:top w:val="none" w:sz="0" w:space="0" w:color="auto"/>
                <w:left w:val="none" w:sz="0" w:space="0" w:color="auto"/>
                <w:bottom w:val="none" w:sz="0" w:space="0" w:color="auto"/>
                <w:right w:val="none" w:sz="0" w:space="0" w:color="auto"/>
              </w:divBdr>
              <w:divsChild>
                <w:div w:id="1628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2674">
      <w:bodyDiv w:val="1"/>
      <w:marLeft w:val="0"/>
      <w:marRight w:val="0"/>
      <w:marTop w:val="0"/>
      <w:marBottom w:val="0"/>
      <w:divBdr>
        <w:top w:val="none" w:sz="0" w:space="0" w:color="auto"/>
        <w:left w:val="none" w:sz="0" w:space="0" w:color="auto"/>
        <w:bottom w:val="none" w:sz="0" w:space="0" w:color="auto"/>
        <w:right w:val="none" w:sz="0" w:space="0" w:color="auto"/>
      </w:divBdr>
    </w:div>
    <w:div w:id="1165709336">
      <w:bodyDiv w:val="1"/>
      <w:marLeft w:val="0"/>
      <w:marRight w:val="0"/>
      <w:marTop w:val="0"/>
      <w:marBottom w:val="0"/>
      <w:divBdr>
        <w:top w:val="none" w:sz="0" w:space="0" w:color="auto"/>
        <w:left w:val="none" w:sz="0" w:space="0" w:color="auto"/>
        <w:bottom w:val="none" w:sz="0" w:space="0" w:color="auto"/>
        <w:right w:val="none" w:sz="0" w:space="0" w:color="auto"/>
      </w:divBdr>
    </w:div>
    <w:div w:id="1176454806">
      <w:bodyDiv w:val="1"/>
      <w:marLeft w:val="0"/>
      <w:marRight w:val="0"/>
      <w:marTop w:val="0"/>
      <w:marBottom w:val="0"/>
      <w:divBdr>
        <w:top w:val="none" w:sz="0" w:space="0" w:color="auto"/>
        <w:left w:val="none" w:sz="0" w:space="0" w:color="auto"/>
        <w:bottom w:val="none" w:sz="0" w:space="0" w:color="auto"/>
        <w:right w:val="none" w:sz="0" w:space="0" w:color="auto"/>
      </w:divBdr>
    </w:div>
    <w:div w:id="1363745817">
      <w:bodyDiv w:val="1"/>
      <w:marLeft w:val="0"/>
      <w:marRight w:val="0"/>
      <w:marTop w:val="0"/>
      <w:marBottom w:val="0"/>
      <w:divBdr>
        <w:top w:val="none" w:sz="0" w:space="0" w:color="auto"/>
        <w:left w:val="none" w:sz="0" w:space="0" w:color="auto"/>
        <w:bottom w:val="none" w:sz="0" w:space="0" w:color="auto"/>
        <w:right w:val="none" w:sz="0" w:space="0" w:color="auto"/>
      </w:divBdr>
    </w:div>
    <w:div w:id="1394431333">
      <w:bodyDiv w:val="1"/>
      <w:marLeft w:val="0"/>
      <w:marRight w:val="0"/>
      <w:marTop w:val="0"/>
      <w:marBottom w:val="0"/>
      <w:divBdr>
        <w:top w:val="none" w:sz="0" w:space="0" w:color="auto"/>
        <w:left w:val="none" w:sz="0" w:space="0" w:color="auto"/>
        <w:bottom w:val="none" w:sz="0" w:space="0" w:color="auto"/>
        <w:right w:val="none" w:sz="0" w:space="0" w:color="auto"/>
      </w:divBdr>
    </w:div>
    <w:div w:id="1434790421">
      <w:bodyDiv w:val="1"/>
      <w:marLeft w:val="0"/>
      <w:marRight w:val="0"/>
      <w:marTop w:val="0"/>
      <w:marBottom w:val="0"/>
      <w:divBdr>
        <w:top w:val="none" w:sz="0" w:space="0" w:color="auto"/>
        <w:left w:val="none" w:sz="0" w:space="0" w:color="auto"/>
        <w:bottom w:val="none" w:sz="0" w:space="0" w:color="auto"/>
        <w:right w:val="none" w:sz="0" w:space="0" w:color="auto"/>
      </w:divBdr>
    </w:div>
    <w:div w:id="1444764494">
      <w:bodyDiv w:val="1"/>
      <w:marLeft w:val="0"/>
      <w:marRight w:val="0"/>
      <w:marTop w:val="0"/>
      <w:marBottom w:val="0"/>
      <w:divBdr>
        <w:top w:val="none" w:sz="0" w:space="0" w:color="auto"/>
        <w:left w:val="none" w:sz="0" w:space="0" w:color="auto"/>
        <w:bottom w:val="none" w:sz="0" w:space="0" w:color="auto"/>
        <w:right w:val="none" w:sz="0" w:space="0" w:color="auto"/>
      </w:divBdr>
    </w:div>
    <w:div w:id="1450469080">
      <w:bodyDiv w:val="1"/>
      <w:marLeft w:val="0"/>
      <w:marRight w:val="0"/>
      <w:marTop w:val="0"/>
      <w:marBottom w:val="0"/>
      <w:divBdr>
        <w:top w:val="none" w:sz="0" w:space="0" w:color="auto"/>
        <w:left w:val="none" w:sz="0" w:space="0" w:color="auto"/>
        <w:bottom w:val="none" w:sz="0" w:space="0" w:color="auto"/>
        <w:right w:val="none" w:sz="0" w:space="0" w:color="auto"/>
      </w:divBdr>
      <w:divsChild>
        <w:div w:id="2114665331">
          <w:marLeft w:val="0"/>
          <w:marRight w:val="0"/>
          <w:marTop w:val="0"/>
          <w:marBottom w:val="0"/>
          <w:divBdr>
            <w:top w:val="none" w:sz="0" w:space="0" w:color="auto"/>
            <w:left w:val="none" w:sz="0" w:space="0" w:color="auto"/>
            <w:bottom w:val="none" w:sz="0" w:space="0" w:color="auto"/>
            <w:right w:val="none" w:sz="0" w:space="0" w:color="auto"/>
          </w:divBdr>
          <w:divsChild>
            <w:div w:id="835805571">
              <w:marLeft w:val="0"/>
              <w:marRight w:val="0"/>
              <w:marTop w:val="0"/>
              <w:marBottom w:val="0"/>
              <w:divBdr>
                <w:top w:val="none" w:sz="0" w:space="0" w:color="auto"/>
                <w:left w:val="none" w:sz="0" w:space="0" w:color="auto"/>
                <w:bottom w:val="none" w:sz="0" w:space="0" w:color="auto"/>
                <w:right w:val="none" w:sz="0" w:space="0" w:color="auto"/>
              </w:divBdr>
              <w:divsChild>
                <w:div w:id="18943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41564">
      <w:bodyDiv w:val="1"/>
      <w:marLeft w:val="0"/>
      <w:marRight w:val="0"/>
      <w:marTop w:val="0"/>
      <w:marBottom w:val="0"/>
      <w:divBdr>
        <w:top w:val="none" w:sz="0" w:space="0" w:color="auto"/>
        <w:left w:val="none" w:sz="0" w:space="0" w:color="auto"/>
        <w:bottom w:val="none" w:sz="0" w:space="0" w:color="auto"/>
        <w:right w:val="none" w:sz="0" w:space="0" w:color="auto"/>
      </w:divBdr>
    </w:div>
    <w:div w:id="1506818990">
      <w:bodyDiv w:val="1"/>
      <w:marLeft w:val="0"/>
      <w:marRight w:val="0"/>
      <w:marTop w:val="0"/>
      <w:marBottom w:val="0"/>
      <w:divBdr>
        <w:top w:val="none" w:sz="0" w:space="0" w:color="auto"/>
        <w:left w:val="none" w:sz="0" w:space="0" w:color="auto"/>
        <w:bottom w:val="none" w:sz="0" w:space="0" w:color="auto"/>
        <w:right w:val="none" w:sz="0" w:space="0" w:color="auto"/>
      </w:divBdr>
    </w:div>
    <w:div w:id="1565603452">
      <w:bodyDiv w:val="1"/>
      <w:marLeft w:val="0"/>
      <w:marRight w:val="0"/>
      <w:marTop w:val="0"/>
      <w:marBottom w:val="0"/>
      <w:divBdr>
        <w:top w:val="none" w:sz="0" w:space="0" w:color="auto"/>
        <w:left w:val="none" w:sz="0" w:space="0" w:color="auto"/>
        <w:bottom w:val="none" w:sz="0" w:space="0" w:color="auto"/>
        <w:right w:val="none" w:sz="0" w:space="0" w:color="auto"/>
      </w:divBdr>
    </w:div>
    <w:div w:id="1615479917">
      <w:bodyDiv w:val="1"/>
      <w:marLeft w:val="0"/>
      <w:marRight w:val="0"/>
      <w:marTop w:val="0"/>
      <w:marBottom w:val="0"/>
      <w:divBdr>
        <w:top w:val="none" w:sz="0" w:space="0" w:color="auto"/>
        <w:left w:val="none" w:sz="0" w:space="0" w:color="auto"/>
        <w:bottom w:val="none" w:sz="0" w:space="0" w:color="auto"/>
        <w:right w:val="none" w:sz="0" w:space="0" w:color="auto"/>
      </w:divBdr>
      <w:divsChild>
        <w:div w:id="641424526">
          <w:marLeft w:val="0"/>
          <w:marRight w:val="0"/>
          <w:marTop w:val="0"/>
          <w:marBottom w:val="0"/>
          <w:divBdr>
            <w:top w:val="none" w:sz="0" w:space="0" w:color="auto"/>
            <w:left w:val="none" w:sz="0" w:space="0" w:color="auto"/>
            <w:bottom w:val="none" w:sz="0" w:space="0" w:color="auto"/>
            <w:right w:val="none" w:sz="0" w:space="0" w:color="auto"/>
          </w:divBdr>
          <w:divsChild>
            <w:div w:id="2107075899">
              <w:marLeft w:val="0"/>
              <w:marRight w:val="0"/>
              <w:marTop w:val="0"/>
              <w:marBottom w:val="0"/>
              <w:divBdr>
                <w:top w:val="none" w:sz="0" w:space="0" w:color="auto"/>
                <w:left w:val="none" w:sz="0" w:space="0" w:color="auto"/>
                <w:bottom w:val="none" w:sz="0" w:space="0" w:color="auto"/>
                <w:right w:val="none" w:sz="0" w:space="0" w:color="auto"/>
              </w:divBdr>
              <w:divsChild>
                <w:div w:id="1463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1951">
      <w:bodyDiv w:val="1"/>
      <w:marLeft w:val="0"/>
      <w:marRight w:val="0"/>
      <w:marTop w:val="0"/>
      <w:marBottom w:val="0"/>
      <w:divBdr>
        <w:top w:val="none" w:sz="0" w:space="0" w:color="auto"/>
        <w:left w:val="none" w:sz="0" w:space="0" w:color="auto"/>
        <w:bottom w:val="none" w:sz="0" w:space="0" w:color="auto"/>
        <w:right w:val="none" w:sz="0" w:space="0" w:color="auto"/>
      </w:divBdr>
    </w:div>
    <w:div w:id="1764692200">
      <w:bodyDiv w:val="1"/>
      <w:marLeft w:val="0"/>
      <w:marRight w:val="0"/>
      <w:marTop w:val="0"/>
      <w:marBottom w:val="0"/>
      <w:divBdr>
        <w:top w:val="none" w:sz="0" w:space="0" w:color="auto"/>
        <w:left w:val="none" w:sz="0" w:space="0" w:color="auto"/>
        <w:bottom w:val="none" w:sz="0" w:space="0" w:color="auto"/>
        <w:right w:val="none" w:sz="0" w:space="0" w:color="auto"/>
      </w:divBdr>
    </w:div>
    <w:div w:id="1778327827">
      <w:bodyDiv w:val="1"/>
      <w:marLeft w:val="0"/>
      <w:marRight w:val="0"/>
      <w:marTop w:val="0"/>
      <w:marBottom w:val="0"/>
      <w:divBdr>
        <w:top w:val="none" w:sz="0" w:space="0" w:color="auto"/>
        <w:left w:val="none" w:sz="0" w:space="0" w:color="auto"/>
        <w:bottom w:val="none" w:sz="0" w:space="0" w:color="auto"/>
        <w:right w:val="none" w:sz="0" w:space="0" w:color="auto"/>
      </w:divBdr>
    </w:div>
    <w:div w:id="1825123023">
      <w:bodyDiv w:val="1"/>
      <w:marLeft w:val="0"/>
      <w:marRight w:val="0"/>
      <w:marTop w:val="0"/>
      <w:marBottom w:val="0"/>
      <w:divBdr>
        <w:top w:val="none" w:sz="0" w:space="0" w:color="auto"/>
        <w:left w:val="none" w:sz="0" w:space="0" w:color="auto"/>
        <w:bottom w:val="none" w:sz="0" w:space="0" w:color="auto"/>
        <w:right w:val="none" w:sz="0" w:space="0" w:color="auto"/>
      </w:divBdr>
      <w:divsChild>
        <w:div w:id="707490607">
          <w:marLeft w:val="0"/>
          <w:marRight w:val="0"/>
          <w:marTop w:val="0"/>
          <w:marBottom w:val="0"/>
          <w:divBdr>
            <w:top w:val="none" w:sz="0" w:space="0" w:color="auto"/>
            <w:left w:val="none" w:sz="0" w:space="0" w:color="auto"/>
            <w:bottom w:val="none" w:sz="0" w:space="0" w:color="auto"/>
            <w:right w:val="none" w:sz="0" w:space="0" w:color="auto"/>
          </w:divBdr>
          <w:divsChild>
            <w:div w:id="1156606070">
              <w:marLeft w:val="0"/>
              <w:marRight w:val="0"/>
              <w:marTop w:val="0"/>
              <w:marBottom w:val="0"/>
              <w:divBdr>
                <w:top w:val="none" w:sz="0" w:space="0" w:color="auto"/>
                <w:left w:val="none" w:sz="0" w:space="0" w:color="auto"/>
                <w:bottom w:val="none" w:sz="0" w:space="0" w:color="auto"/>
                <w:right w:val="none" w:sz="0" w:space="0" w:color="auto"/>
              </w:divBdr>
              <w:divsChild>
                <w:div w:id="15527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3413">
          <w:marLeft w:val="0"/>
          <w:marRight w:val="0"/>
          <w:marTop w:val="0"/>
          <w:marBottom w:val="0"/>
          <w:divBdr>
            <w:top w:val="none" w:sz="0" w:space="0" w:color="auto"/>
            <w:left w:val="none" w:sz="0" w:space="0" w:color="auto"/>
            <w:bottom w:val="none" w:sz="0" w:space="0" w:color="auto"/>
            <w:right w:val="none" w:sz="0" w:space="0" w:color="auto"/>
          </w:divBdr>
          <w:divsChild>
            <w:div w:id="1008143816">
              <w:marLeft w:val="0"/>
              <w:marRight w:val="0"/>
              <w:marTop w:val="0"/>
              <w:marBottom w:val="0"/>
              <w:divBdr>
                <w:top w:val="none" w:sz="0" w:space="0" w:color="auto"/>
                <w:left w:val="none" w:sz="0" w:space="0" w:color="auto"/>
                <w:bottom w:val="none" w:sz="0" w:space="0" w:color="auto"/>
                <w:right w:val="none" w:sz="0" w:space="0" w:color="auto"/>
              </w:divBdr>
              <w:divsChild>
                <w:div w:id="383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464">
      <w:bodyDiv w:val="1"/>
      <w:marLeft w:val="0"/>
      <w:marRight w:val="0"/>
      <w:marTop w:val="0"/>
      <w:marBottom w:val="0"/>
      <w:divBdr>
        <w:top w:val="none" w:sz="0" w:space="0" w:color="auto"/>
        <w:left w:val="none" w:sz="0" w:space="0" w:color="auto"/>
        <w:bottom w:val="none" w:sz="0" w:space="0" w:color="auto"/>
        <w:right w:val="none" w:sz="0" w:space="0" w:color="auto"/>
      </w:divBdr>
    </w:div>
    <w:div w:id="1878351057">
      <w:bodyDiv w:val="1"/>
      <w:marLeft w:val="0"/>
      <w:marRight w:val="0"/>
      <w:marTop w:val="0"/>
      <w:marBottom w:val="0"/>
      <w:divBdr>
        <w:top w:val="none" w:sz="0" w:space="0" w:color="auto"/>
        <w:left w:val="none" w:sz="0" w:space="0" w:color="auto"/>
        <w:bottom w:val="none" w:sz="0" w:space="0" w:color="auto"/>
        <w:right w:val="none" w:sz="0" w:space="0" w:color="auto"/>
      </w:divBdr>
      <w:divsChild>
        <w:div w:id="904219503">
          <w:marLeft w:val="0"/>
          <w:marRight w:val="0"/>
          <w:marTop w:val="0"/>
          <w:marBottom w:val="0"/>
          <w:divBdr>
            <w:top w:val="none" w:sz="0" w:space="0" w:color="auto"/>
            <w:left w:val="none" w:sz="0" w:space="0" w:color="auto"/>
            <w:bottom w:val="none" w:sz="0" w:space="0" w:color="auto"/>
            <w:right w:val="none" w:sz="0" w:space="0" w:color="auto"/>
          </w:divBdr>
          <w:divsChild>
            <w:div w:id="1423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068">
      <w:bodyDiv w:val="1"/>
      <w:marLeft w:val="0"/>
      <w:marRight w:val="0"/>
      <w:marTop w:val="0"/>
      <w:marBottom w:val="0"/>
      <w:divBdr>
        <w:top w:val="none" w:sz="0" w:space="0" w:color="auto"/>
        <w:left w:val="none" w:sz="0" w:space="0" w:color="auto"/>
        <w:bottom w:val="none" w:sz="0" w:space="0" w:color="auto"/>
        <w:right w:val="none" w:sz="0" w:space="0" w:color="auto"/>
      </w:divBdr>
    </w:div>
    <w:div w:id="2001501476">
      <w:bodyDiv w:val="1"/>
      <w:marLeft w:val="0"/>
      <w:marRight w:val="0"/>
      <w:marTop w:val="0"/>
      <w:marBottom w:val="0"/>
      <w:divBdr>
        <w:top w:val="none" w:sz="0" w:space="0" w:color="auto"/>
        <w:left w:val="none" w:sz="0" w:space="0" w:color="auto"/>
        <w:bottom w:val="none" w:sz="0" w:space="0" w:color="auto"/>
        <w:right w:val="none" w:sz="0" w:space="0" w:color="auto"/>
      </w:divBdr>
    </w:div>
    <w:div w:id="2006592757">
      <w:bodyDiv w:val="1"/>
      <w:marLeft w:val="0"/>
      <w:marRight w:val="0"/>
      <w:marTop w:val="0"/>
      <w:marBottom w:val="0"/>
      <w:divBdr>
        <w:top w:val="none" w:sz="0" w:space="0" w:color="auto"/>
        <w:left w:val="none" w:sz="0" w:space="0" w:color="auto"/>
        <w:bottom w:val="none" w:sz="0" w:space="0" w:color="auto"/>
        <w:right w:val="none" w:sz="0" w:space="0" w:color="auto"/>
      </w:divBdr>
    </w:div>
    <w:div w:id="2094737712">
      <w:bodyDiv w:val="1"/>
      <w:marLeft w:val="0"/>
      <w:marRight w:val="0"/>
      <w:marTop w:val="0"/>
      <w:marBottom w:val="0"/>
      <w:divBdr>
        <w:top w:val="none" w:sz="0" w:space="0" w:color="auto"/>
        <w:left w:val="none" w:sz="0" w:space="0" w:color="auto"/>
        <w:bottom w:val="none" w:sz="0" w:space="0" w:color="auto"/>
        <w:right w:val="none" w:sz="0" w:space="0" w:color="auto"/>
      </w:divBdr>
    </w:div>
    <w:div w:id="213178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www.caetrm.com/measure/SWRE001/00-12/value-table/205090/" TargetMode="External"/><Relationship Id="rId21" Type="http://schemas.openxmlformats.org/officeDocument/2006/relationships/footer" Target="footer5.xml"/><Relationship Id="rId34" Type="http://schemas.openxmlformats.org/officeDocument/2006/relationships/image" Target="media/image7.png"/><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7.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eader" Target="header8.xml"/><Relationship Id="rId37" Type="http://schemas.microsoft.com/office/2016/09/relationships/commentsIds" Target="commentsIds.xml"/><Relationship Id="rId40" Type="http://schemas.openxmlformats.org/officeDocument/2006/relationships/hyperlink" Target="https://www.caetrm.com/measure/SWRE001/00-12/calculations/" TargetMode="External"/><Relationship Id="rId45" Type="http://schemas.openxmlformats.org/officeDocument/2006/relationships/hyperlink" Target="http://www.caltf.org/tools" TargetMode="External"/><Relationship Id="rId53" Type="http://schemas.openxmlformats.org/officeDocument/2006/relationships/header" Target="header15.xml"/><Relationship Id="rId58" Type="http://schemas.openxmlformats.org/officeDocument/2006/relationships/hyperlink" Target="https://www.caetrm.com/measure/SWBE006/draft/value-table/89712/"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www.caltf.org/tools"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comments" Target="comments.xm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image" Target="media/image6.svg"/><Relationship Id="rId33" Type="http://schemas.openxmlformats.org/officeDocument/2006/relationships/footer" Target="footer9.xml"/><Relationship Id="rId38" Type="http://schemas.openxmlformats.org/officeDocument/2006/relationships/hyperlink" Target="https://urldefense.com/v3/__https:/stage.caetrm.com/measure/SWWH025/04/value-table/192457/__;!!LFxIGwQ!jqdCjpkupEi2BddksBA90YS2zN2WelABSRu_lIIfmFek8IPBpScdZXlcdKItzWnYg04wC4eU$" TargetMode="External"/><Relationship Id="rId46" Type="http://schemas.openxmlformats.org/officeDocument/2006/relationships/header" Target="header11.xml"/><Relationship Id="rId59" Type="http://schemas.openxmlformats.org/officeDocument/2006/relationships/header" Target="header17.xml"/><Relationship Id="rId20" Type="http://schemas.openxmlformats.org/officeDocument/2006/relationships/header" Target="header4.xml"/><Relationship Id="rId41" Type="http://schemas.openxmlformats.org/officeDocument/2006/relationships/header" Target="header9.xml"/><Relationship Id="rId54" Type="http://schemas.openxmlformats.org/officeDocument/2006/relationships/footer" Target="footer14.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eader" Target="header6.xml"/><Relationship Id="rId36" Type="http://schemas.microsoft.com/office/2011/relationships/commentsExtended" Target="commentsExtended.xml"/><Relationship Id="rId49" Type="http://schemas.microsoft.com/office/2018/08/relationships/commentsExtensible" Target="commentsExtensible.xml"/><Relationship Id="rId57" Type="http://schemas.openxmlformats.org/officeDocument/2006/relationships/hyperlink" Target="https://www.caetrm.com/measure/SWHC027/01/value-table/170937/" TargetMode="Externa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footer" Target="footer11.xml"/><Relationship Id="rId52" Type="http://schemas.openxmlformats.org/officeDocument/2006/relationships/header" Target="header14.xml"/><Relationship Id="rId60"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da\AppData\Local\Microsoft\Windows\INetCache\Content.Outlook\194L9PW2\2.01%20Comm%20Convection%20Oven%20Text%20Consolidation.dotx" TargetMode="External"/></Relationships>
</file>

<file path=word/theme/theme1.xml><?xml version="1.0" encoding="utf-8"?>
<a:theme xmlns:a="http://schemas.openxmlformats.org/drawingml/2006/main" name="EMI Theme 2.">
  <a:themeElements>
    <a:clrScheme name="EMI Colors">
      <a:dk1>
        <a:srgbClr val="191919"/>
      </a:dk1>
      <a:lt1>
        <a:sysClr val="window" lastClr="FFFFFF"/>
      </a:lt1>
      <a:dk2>
        <a:srgbClr val="ECECEF"/>
      </a:dk2>
      <a:lt2>
        <a:srgbClr val="344D6D"/>
      </a:lt2>
      <a:accent1>
        <a:srgbClr val="FF6D2E"/>
      </a:accent1>
      <a:accent2>
        <a:srgbClr val="4372B9"/>
      </a:accent2>
      <a:accent3>
        <a:srgbClr val="808080"/>
      </a:accent3>
      <a:accent4>
        <a:srgbClr val="5BA0D7"/>
      </a:accent4>
      <a:accent5>
        <a:srgbClr val="F19F2A"/>
      </a:accent5>
      <a:accent6>
        <a:srgbClr val="6FCCDC"/>
      </a:accent6>
      <a:hlink>
        <a:srgbClr val="F4CE25"/>
      </a:hlink>
      <a:folHlink>
        <a:srgbClr val="71903D"/>
      </a:folHlink>
    </a:clrScheme>
    <a:fontScheme name="Office 2">
      <a:majorFont>
        <a:latin typeface="Proxima Nova Semi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37fe40-6fc7-483b-b045-ea40ed3088d5" xsi:nil="true"/>
    <lcf76f155ced4ddcb4097134ff3c332f xmlns="26a9dbdf-6bed-4aef-ba21-5a97f10e24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48A7A17B494C8E0E72BF0ADA84FE" ma:contentTypeVersion="16" ma:contentTypeDescription="Create a new document." ma:contentTypeScope="" ma:versionID="d749fa9e086de68ac5d72d441338915b">
  <xsd:schema xmlns:xsd="http://www.w3.org/2001/XMLSchema" xmlns:xs="http://www.w3.org/2001/XMLSchema" xmlns:p="http://schemas.microsoft.com/office/2006/metadata/properties" xmlns:ns2="26a9dbdf-6bed-4aef-ba21-5a97f10e249f" xmlns:ns3="9137fe40-6fc7-483b-b045-ea40ed3088d5" targetNamespace="http://schemas.microsoft.com/office/2006/metadata/properties" ma:root="true" ma:fieldsID="632685dfe6aa09d7caa109987bbe8be4" ns2:_="" ns3:_="">
    <xsd:import namespace="26a9dbdf-6bed-4aef-ba21-5a97f10e249f"/>
    <xsd:import namespace="9137fe40-6fc7-483b-b045-ea40ed3088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dbdf-6bed-4aef-ba21-5a97f10e2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d38025-f7d7-4cfa-b67c-bd2cf28cd8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7fe40-6fc7-483b-b045-ea40ed3088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24ddf2a-35dd-4c11-a113-bb4f72065dbb}" ma:internalName="TaxCatchAll" ma:showField="CatchAllData" ma:web="9137fe40-6fc7-483b-b045-ea40ed308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CB69-9DFF-4F1C-8B6A-EB223A3F234D}">
  <ds:schemaRefs>
    <ds:schemaRef ds:uri="http://schemas.microsoft.com/office/2006/metadata/properties"/>
    <ds:schemaRef ds:uri="http://schemas.microsoft.com/office/infopath/2007/PartnerControls"/>
    <ds:schemaRef ds:uri="9137fe40-6fc7-483b-b045-ea40ed3088d5"/>
    <ds:schemaRef ds:uri="26a9dbdf-6bed-4aef-ba21-5a97f10e249f"/>
  </ds:schemaRefs>
</ds:datastoreItem>
</file>

<file path=customXml/itemProps2.xml><?xml version="1.0" encoding="utf-8"?>
<ds:datastoreItem xmlns:ds="http://schemas.openxmlformats.org/officeDocument/2006/customXml" ds:itemID="{3EF21C9E-285F-42AF-BC8B-27ADA05B3BD1}">
  <ds:schemaRefs>
    <ds:schemaRef ds:uri="http://schemas.microsoft.com/sharepoint/v3/contenttype/forms"/>
  </ds:schemaRefs>
</ds:datastoreItem>
</file>

<file path=customXml/itemProps3.xml><?xml version="1.0" encoding="utf-8"?>
<ds:datastoreItem xmlns:ds="http://schemas.openxmlformats.org/officeDocument/2006/customXml" ds:itemID="{D5A29AB8-0548-4A42-8E8E-C5606C8E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dbdf-6bed-4aef-ba21-5a97f10e249f"/>
    <ds:schemaRef ds:uri="9137fe40-6fc7-483b-b045-ea40ed30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20FA2-BEB5-432F-BD42-C4D27979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 Comm Convection Oven Text Consolidation</Template>
  <TotalTime>3</TotalTime>
  <Pages>38</Pages>
  <Words>9160</Words>
  <Characters>52215</Characters>
  <Application>Microsoft Office Word</Application>
  <DocSecurity>0</DocSecurity>
  <Lines>435</Lines>
  <Paragraphs>122</Paragraphs>
  <ScaleCrop>false</ScaleCrop>
  <Manager/>
  <Company/>
  <LinksUpToDate>false</LinksUpToDate>
  <CharactersWithSpaces>61253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eTRM Measure Documentation</dc:title>
  <dc:subject/>
  <dc:creator>Jennifer Holmes</dc:creator>
  <cp:keywords/>
  <dc:description/>
  <cp:lastModifiedBy>Ayad Al-Shaikh</cp:lastModifiedBy>
  <cp:revision>5</cp:revision>
  <cp:lastPrinted>2018-11-28T21:21:00Z</cp:lastPrinted>
  <dcterms:created xsi:type="dcterms:W3CDTF">2023-10-13T22:41:00Z</dcterms:created>
  <dcterms:modified xsi:type="dcterms:W3CDTF">2023-10-13T22:43:00Z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0x010100CE1D48A7A17B494C8E0E72BF0ADA84FE</vt:lpwstr>
  </property>
  <property fmtid="{D5CDD505-2E9C-101B-9397-08002B2CF9AE}" pid="3" name="MediaServiceImageTags">
    <vt:lpwstr/>
  </property>
  <property fmtid="{D5CDD505-2E9C-101B-9397-08002B2CF9AE}" pid="4" name="MSIP_Label_d3837e6c-d705-437e-b3ab-e6d8024f5cad_Enabled">
    <vt:lpwstr>true</vt:lpwstr>
  </property>
  <property fmtid="{D5CDD505-2E9C-101B-9397-08002B2CF9AE}" pid="5" name="MSIP_Label_d3837e6c-d705-437e-b3ab-e6d8024f5cad_SetDate">
    <vt:lpwstr>2023-09-29T21:16:49Z</vt:lpwstr>
  </property>
  <property fmtid="{D5CDD505-2E9C-101B-9397-08002B2CF9AE}" pid="6" name="MSIP_Label_d3837e6c-d705-437e-b3ab-e6d8024f5cad_Method">
    <vt:lpwstr>Privileged</vt:lpwstr>
  </property>
  <property fmtid="{D5CDD505-2E9C-101B-9397-08002B2CF9AE}" pid="7" name="MSIP_Label_d3837e6c-d705-437e-b3ab-e6d8024f5cad_Name">
    <vt:lpwstr>Public (With Markings)</vt:lpwstr>
  </property>
  <property fmtid="{D5CDD505-2E9C-101B-9397-08002B2CF9AE}" pid="8" name="MSIP_Label_d3837e6c-d705-437e-b3ab-e6d8024f5cad_SiteId">
    <vt:lpwstr>44ae661a-ece6-41aa-bc96-7c2c85a08941</vt:lpwstr>
  </property>
  <property fmtid="{D5CDD505-2E9C-101B-9397-08002B2CF9AE}" pid="9" name="MSIP_Label_d3837e6c-d705-437e-b3ab-e6d8024f5cad_ActionId">
    <vt:lpwstr>eef6be98-995a-4f93-8930-72a668a48ed8</vt:lpwstr>
  </property>
  <property fmtid="{D5CDD505-2E9C-101B-9397-08002B2CF9AE}" pid="10" name="MSIP_Label_d3837e6c-d705-437e-b3ab-e6d8024f5cad_ContentBits">
    <vt:lpwstr>3</vt:lpwstr>
  </property>
</Properties>
</file>