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A0867" w14:textId="0E46AADB" w:rsidR="00DD6B5E" w:rsidRPr="00520480" w:rsidRDefault="003129E8" w:rsidP="00DD6B5E">
      <w:pPr>
        <w:jc w:val="right"/>
        <w:rPr>
          <w:rFonts w:cs="Arial"/>
          <w:b/>
          <w:sz w:val="48"/>
          <w:szCs w:val="48"/>
        </w:rPr>
      </w:pPr>
      <w:bookmarkStart w:id="0" w:name="_Toc153189646"/>
      <w:bookmarkStart w:id="1" w:name="_GoBack"/>
      <w:bookmarkEnd w:id="1"/>
      <w:r w:rsidRPr="00520480">
        <w:rPr>
          <w:rFonts w:cs="Arial"/>
          <w:b/>
          <w:sz w:val="48"/>
          <w:szCs w:val="48"/>
        </w:rPr>
        <w:t>Work Paper</w:t>
      </w:r>
      <w:bookmarkEnd w:id="0"/>
      <w:r w:rsidR="00560E6F" w:rsidRPr="00520480">
        <w:rPr>
          <w:rFonts w:cs="Arial"/>
          <w:b/>
          <w:color w:val="FF0000"/>
          <w:sz w:val="48"/>
          <w:szCs w:val="48"/>
        </w:rPr>
        <w:t xml:space="preserve"> </w:t>
      </w:r>
      <w:r w:rsidR="000D052C">
        <w:rPr>
          <w:rFonts w:cs="Arial"/>
          <w:b/>
          <w:sz w:val="48"/>
          <w:szCs w:val="48"/>
        </w:rPr>
        <w:t>SCE13HC055</w:t>
      </w:r>
    </w:p>
    <w:p w14:paraId="393A0868" w14:textId="3EFA724A" w:rsidR="00A167EC" w:rsidRPr="00520480" w:rsidRDefault="000D052C" w:rsidP="00A167EC">
      <w:pPr>
        <w:jc w:val="right"/>
        <w:rPr>
          <w:rFonts w:cs="Arial"/>
          <w:b/>
          <w:color w:val="FF0000"/>
          <w:sz w:val="48"/>
          <w:szCs w:val="48"/>
        </w:rPr>
      </w:pPr>
      <w:r>
        <w:rPr>
          <w:rFonts w:cs="Arial"/>
          <w:b/>
          <w:sz w:val="48"/>
          <w:szCs w:val="48"/>
        </w:rPr>
        <w:t>Process</w:t>
      </w:r>
    </w:p>
    <w:p w14:paraId="393A0869" w14:textId="715BEC92" w:rsidR="003129E8" w:rsidRPr="00520480" w:rsidRDefault="003129E8" w:rsidP="002E0043">
      <w:pPr>
        <w:jc w:val="right"/>
        <w:rPr>
          <w:rFonts w:cs="Arial"/>
          <w:b/>
          <w:sz w:val="48"/>
          <w:szCs w:val="48"/>
        </w:rPr>
      </w:pPr>
      <w:bookmarkStart w:id="2" w:name="_Toc153189647"/>
      <w:r w:rsidRPr="00520480">
        <w:rPr>
          <w:rFonts w:cs="Arial"/>
          <w:b/>
          <w:sz w:val="48"/>
          <w:szCs w:val="48"/>
        </w:rPr>
        <w:t>Revision #</w:t>
      </w:r>
      <w:bookmarkEnd w:id="2"/>
      <w:r w:rsidR="00D7047A" w:rsidRPr="00520480">
        <w:rPr>
          <w:rFonts w:cs="Arial"/>
          <w:b/>
          <w:sz w:val="48"/>
          <w:szCs w:val="48"/>
        </w:rPr>
        <w:t xml:space="preserve"> </w:t>
      </w:r>
      <w:r w:rsidR="000D052C">
        <w:rPr>
          <w:rFonts w:cs="Arial"/>
          <w:b/>
          <w:sz w:val="48"/>
          <w:szCs w:val="48"/>
        </w:rPr>
        <w:t>0</w:t>
      </w:r>
    </w:p>
    <w:p w14:paraId="393A086A" w14:textId="77777777" w:rsidR="003129E8" w:rsidRPr="00520480" w:rsidRDefault="003129E8" w:rsidP="003129E8"/>
    <w:p w14:paraId="393A086B" w14:textId="0AF1918C" w:rsidR="00D7047A" w:rsidRPr="00520480" w:rsidRDefault="000D052C" w:rsidP="00D7047A">
      <w:pPr>
        <w:pBdr>
          <w:bottom w:val="single" w:sz="4" w:space="1" w:color="auto"/>
        </w:pBdr>
        <w:rPr>
          <w:rFonts w:cs="Arial"/>
          <w:b/>
          <w:sz w:val="36"/>
          <w:szCs w:val="36"/>
        </w:rPr>
      </w:pPr>
      <w:r>
        <w:rPr>
          <w:rFonts w:cs="Arial"/>
          <w:b/>
          <w:sz w:val="36"/>
          <w:szCs w:val="36"/>
        </w:rPr>
        <w:t>Southern California Edison</w:t>
      </w:r>
    </w:p>
    <w:p w14:paraId="393A086D" w14:textId="303415A6" w:rsidR="00E34E73" w:rsidRPr="00520480" w:rsidRDefault="00FB641F" w:rsidP="00324D0F">
      <w:pPr>
        <w:rPr>
          <w:rFonts w:cs="Arial"/>
          <w:b/>
        </w:rPr>
      </w:pPr>
      <w:r w:rsidRPr="00520480">
        <w:rPr>
          <w:rFonts w:cs="Arial"/>
          <w:b/>
        </w:rPr>
        <w:t>PA subtitle</w:t>
      </w:r>
    </w:p>
    <w:p w14:paraId="393A086E" w14:textId="77777777" w:rsidR="00C274E0" w:rsidRPr="00520480" w:rsidRDefault="00C274E0" w:rsidP="00324D0F">
      <w:pPr>
        <w:rPr>
          <w:rFonts w:cs="Arial"/>
          <w:b/>
        </w:rPr>
      </w:pPr>
    </w:p>
    <w:p w14:paraId="393A086F" w14:textId="77777777" w:rsidR="00C274E0" w:rsidRPr="00520480" w:rsidRDefault="00C274E0" w:rsidP="00324D0F">
      <w:pPr>
        <w:rPr>
          <w:rFonts w:cs="Arial"/>
          <w:b/>
        </w:rPr>
      </w:pPr>
    </w:p>
    <w:p w14:paraId="393A0873" w14:textId="1C137C0E" w:rsidR="00324D0F" w:rsidRPr="00520480" w:rsidRDefault="00324D0F" w:rsidP="00324D0F">
      <w:pPr>
        <w:rPr>
          <w:rFonts w:cs="Arial"/>
          <w:b/>
          <w:bCs/>
          <w:i/>
        </w:rPr>
      </w:pPr>
    </w:p>
    <w:p w14:paraId="393A0874" w14:textId="013D3A9C" w:rsidR="00324D0F" w:rsidRPr="00E76876" w:rsidRDefault="000D052C" w:rsidP="00A167EC">
      <w:pPr>
        <w:ind w:right="-720"/>
        <w:rPr>
          <w:rFonts w:cs="Arial"/>
          <w:b/>
          <w:sz w:val="72"/>
          <w:szCs w:val="72"/>
        </w:rPr>
      </w:pPr>
      <w:r>
        <w:rPr>
          <w:rFonts w:cs="Arial"/>
          <w:b/>
          <w:sz w:val="72"/>
          <w:szCs w:val="72"/>
        </w:rPr>
        <w:t>Circulating Block Heater</w:t>
      </w:r>
    </w:p>
    <w:p w14:paraId="393A0877" w14:textId="3CB4B916" w:rsidR="00CB3583" w:rsidRPr="0085508A" w:rsidRDefault="0085508A" w:rsidP="002E0043">
      <w:pPr>
        <w:rPr>
          <w:rFonts w:cs="Arial"/>
          <w:b/>
        </w:rPr>
      </w:pPr>
      <w:r w:rsidRPr="0085508A">
        <w:rPr>
          <w:rFonts w:cs="Arial"/>
          <w:b/>
        </w:rPr>
        <w:t>Product sub-categories</w:t>
      </w:r>
      <w:r>
        <w:rPr>
          <w:rFonts w:cs="Arial"/>
          <w:b/>
        </w:rPr>
        <w:t xml:space="preserve"> if applicable</w:t>
      </w:r>
    </w:p>
    <w:p w14:paraId="393A0878" w14:textId="77777777" w:rsidR="003D3F36" w:rsidRPr="00C274E0" w:rsidRDefault="003D3F36" w:rsidP="00844B27">
      <w:pPr>
        <w:rPr>
          <w:rFonts w:cs="Arial"/>
          <w:b/>
          <w:i/>
          <w:highlight w:val="cyan"/>
        </w:rPr>
      </w:pPr>
    </w:p>
    <w:p w14:paraId="393A0879" w14:textId="77777777" w:rsidR="00E84DBD" w:rsidRDefault="00E84DBD" w:rsidP="00844B27">
      <w:pPr>
        <w:rPr>
          <w:rFonts w:cs="Arial"/>
          <w:b/>
          <w:i/>
        </w:rPr>
      </w:pPr>
    </w:p>
    <w:p w14:paraId="393A087A" w14:textId="77777777" w:rsidR="00C274E0" w:rsidRDefault="00C274E0" w:rsidP="00844B27">
      <w:pPr>
        <w:rPr>
          <w:rFonts w:cs="Arial"/>
          <w:b/>
          <w:i/>
        </w:rPr>
      </w:pPr>
    </w:p>
    <w:p w14:paraId="393A087B" w14:textId="77777777" w:rsidR="00C274E0" w:rsidRDefault="00C274E0" w:rsidP="00844B27">
      <w:pPr>
        <w:rPr>
          <w:rFonts w:cs="Arial"/>
          <w:b/>
          <w:i/>
        </w:rPr>
      </w:pPr>
    </w:p>
    <w:p w14:paraId="393A087C" w14:textId="77777777" w:rsidR="00C274E0" w:rsidRDefault="00C274E0" w:rsidP="00844B27">
      <w:pPr>
        <w:rPr>
          <w:rFonts w:cs="Arial"/>
          <w:b/>
          <w:i/>
        </w:rPr>
      </w:pPr>
    </w:p>
    <w:p w14:paraId="393A087D" w14:textId="77777777" w:rsidR="00C274E0" w:rsidRDefault="00C274E0" w:rsidP="00844B27">
      <w:pPr>
        <w:rPr>
          <w:rFonts w:cs="Arial"/>
          <w:b/>
          <w:i/>
        </w:rPr>
      </w:pPr>
    </w:p>
    <w:p w14:paraId="393A087E" w14:textId="77777777" w:rsidR="00C274E0" w:rsidRDefault="00C274E0" w:rsidP="00844B27">
      <w:pPr>
        <w:rPr>
          <w:rFonts w:cs="Arial"/>
          <w:b/>
          <w:i/>
        </w:rPr>
      </w:pPr>
    </w:p>
    <w:p w14:paraId="393A087F" w14:textId="77777777" w:rsidR="00C274E0" w:rsidRDefault="00C274E0" w:rsidP="00844B27">
      <w:pPr>
        <w:rPr>
          <w:rFonts w:cs="Arial"/>
          <w:b/>
          <w:i/>
        </w:rPr>
      </w:pPr>
    </w:p>
    <w:p w14:paraId="393A0880" w14:textId="77777777" w:rsidR="00C274E0" w:rsidRDefault="00C274E0" w:rsidP="00844B27">
      <w:pPr>
        <w:rPr>
          <w:rFonts w:cs="Arial"/>
          <w:b/>
          <w:i/>
        </w:rPr>
      </w:pPr>
    </w:p>
    <w:p w14:paraId="393A0881" w14:textId="77777777" w:rsidR="00C274E0" w:rsidRDefault="00C274E0" w:rsidP="00844B27">
      <w:pPr>
        <w:rPr>
          <w:rFonts w:cs="Arial"/>
          <w:b/>
          <w:i/>
        </w:rPr>
      </w:pPr>
    </w:p>
    <w:p w14:paraId="393A0882" w14:textId="65E81755" w:rsidR="000D5482" w:rsidRDefault="000D5482">
      <w:pPr>
        <w:rPr>
          <w:rFonts w:cs="Arial"/>
          <w:b/>
          <w:i/>
        </w:rPr>
      </w:pPr>
      <w:r>
        <w:rPr>
          <w:rFonts w:cs="Arial"/>
          <w:b/>
          <w:i/>
        </w:rPr>
        <w:br w:type="page"/>
      </w:r>
    </w:p>
    <w:p w14:paraId="393A0886" w14:textId="77777777" w:rsidR="00534386" w:rsidRPr="00C274E0" w:rsidRDefault="00534386" w:rsidP="00844B27">
      <w:pPr>
        <w:rPr>
          <w:rFonts w:cs="Arial"/>
          <w:b/>
          <w:i/>
        </w:rPr>
        <w:sectPr w:rsidR="00534386" w:rsidRPr="00C274E0" w:rsidSect="00FB641F">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code="1"/>
          <w:pgMar w:top="1440" w:right="1800" w:bottom="1440" w:left="1800" w:header="720" w:footer="720" w:gutter="0"/>
          <w:pgNumType w:fmt="lowerRoman" w:start="1"/>
          <w:cols w:space="720"/>
          <w:titlePg/>
          <w:docGrid w:linePitch="360"/>
        </w:sectPr>
      </w:pPr>
    </w:p>
    <w:p w14:paraId="393A0887" w14:textId="77777777" w:rsidR="00E71EF1" w:rsidRDefault="00E731C6" w:rsidP="006D318D">
      <w:pPr>
        <w:pStyle w:val="Heading1-NoSectionNo"/>
      </w:pPr>
      <w:bookmarkStart w:id="3" w:name="_Toc304800192"/>
      <w:bookmarkStart w:id="4" w:name="_Toc324318330"/>
      <w:bookmarkStart w:id="5" w:name="_Toc324340474"/>
      <w:bookmarkStart w:id="6" w:name="_Toc385592977"/>
      <w:r>
        <w:lastRenderedPageBreak/>
        <w:t>At-</w:t>
      </w:r>
      <w:r w:rsidR="00E71EF1">
        <w:t>a</w:t>
      </w:r>
      <w:r>
        <w:t>-</w:t>
      </w:r>
      <w:r w:rsidR="00E71EF1">
        <w:t>Glance Summary</w:t>
      </w:r>
      <w:bookmarkEnd w:id="3"/>
      <w:bookmarkEnd w:id="4"/>
      <w:bookmarkEnd w:id="5"/>
      <w:bookmarkEnd w:id="6"/>
    </w:p>
    <w:p w14:paraId="0F894076" w14:textId="77777777" w:rsidR="00520480" w:rsidRPr="00520480" w:rsidRDefault="00520480" w:rsidP="00520480"/>
    <w:tbl>
      <w:tblPr>
        <w:tblW w:w="9230" w:type="dxa"/>
        <w:tblInd w:w="10" w:type="dxa"/>
        <w:tblBorders>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389"/>
        <w:gridCol w:w="3635"/>
        <w:gridCol w:w="3206"/>
      </w:tblGrid>
      <w:tr w:rsidR="00C0265C" w:rsidRPr="00A55DD1" w14:paraId="681C4023" w14:textId="77777777" w:rsidTr="0085508A">
        <w:trPr>
          <w:cantSplit/>
          <w:trHeight w:val="565"/>
        </w:trPr>
        <w:tc>
          <w:tcPr>
            <w:tcW w:w="2389" w:type="dxa"/>
            <w:tcBorders>
              <w:top w:val="nil"/>
              <w:left w:val="nil"/>
              <w:bottom w:val="single" w:sz="4" w:space="0" w:color="000000" w:themeColor="text1"/>
              <w:right w:val="single" w:sz="8" w:space="0" w:color="000000" w:themeColor="text1"/>
            </w:tcBorders>
            <w:shd w:val="clear" w:color="auto" w:fill="auto"/>
            <w:vAlign w:val="center"/>
          </w:tcPr>
          <w:p w14:paraId="28BF51FB" w14:textId="25F2D99E" w:rsidR="00C0265C" w:rsidRPr="00C0265C" w:rsidRDefault="00C0265C" w:rsidP="00FB641F">
            <w:pPr>
              <w:spacing w:before="100" w:after="100"/>
              <w:jc w:val="right"/>
              <w:rPr>
                <w:rStyle w:val="Strong"/>
                <w:sz w:val="20"/>
                <w:szCs w:val="20"/>
              </w:rPr>
            </w:pPr>
          </w:p>
        </w:tc>
        <w:tc>
          <w:tcPr>
            <w:tcW w:w="3635" w:type="dxa"/>
            <w:tcBorders>
              <w:top w:val="single" w:sz="8" w:space="0" w:color="000000" w:themeColor="text1"/>
              <w:left w:val="single" w:sz="8" w:space="0" w:color="000000" w:themeColor="text1"/>
              <w:bottom w:val="single" w:sz="4" w:space="0" w:color="000000" w:themeColor="text1"/>
            </w:tcBorders>
            <w:shd w:val="clear" w:color="auto" w:fill="D9D9D9" w:themeFill="background1" w:themeFillShade="D9"/>
            <w:vAlign w:val="center"/>
          </w:tcPr>
          <w:p w14:paraId="4EB8D5EF" w14:textId="2393798D" w:rsidR="00C0265C" w:rsidRPr="00607339" w:rsidRDefault="00C0265C" w:rsidP="00FB641F">
            <w:pPr>
              <w:spacing w:before="100" w:after="100"/>
              <w:jc w:val="center"/>
              <w:rPr>
                <w:rFonts w:cs="Arial"/>
                <w:sz w:val="20"/>
                <w:szCs w:val="20"/>
              </w:rPr>
            </w:pPr>
            <w:r w:rsidRPr="00607339">
              <w:rPr>
                <w:rFonts w:cs="Arial"/>
                <w:sz w:val="20"/>
                <w:szCs w:val="20"/>
              </w:rPr>
              <w:t>Measure 1</w:t>
            </w:r>
          </w:p>
        </w:tc>
        <w:tc>
          <w:tcPr>
            <w:tcW w:w="3206" w:type="dxa"/>
            <w:tcBorders>
              <w:top w:val="single" w:sz="8" w:space="0" w:color="000000" w:themeColor="text1"/>
              <w:bottom w:val="single" w:sz="4" w:space="0" w:color="000000" w:themeColor="text1"/>
            </w:tcBorders>
            <w:shd w:val="clear" w:color="auto" w:fill="D9D9D9" w:themeFill="background1" w:themeFillShade="D9"/>
            <w:vAlign w:val="center"/>
          </w:tcPr>
          <w:p w14:paraId="23F4242B" w14:textId="076FE381" w:rsidR="00C0265C" w:rsidRPr="00607339" w:rsidRDefault="00C0265C" w:rsidP="00FB641F">
            <w:pPr>
              <w:spacing w:before="100" w:after="100"/>
              <w:jc w:val="center"/>
              <w:rPr>
                <w:rFonts w:cs="Arial"/>
                <w:sz w:val="20"/>
                <w:szCs w:val="20"/>
              </w:rPr>
            </w:pPr>
            <w:r w:rsidRPr="00607339">
              <w:rPr>
                <w:rFonts w:cs="Arial"/>
                <w:sz w:val="20"/>
                <w:szCs w:val="20"/>
              </w:rPr>
              <w:t>Measure 2</w:t>
            </w:r>
          </w:p>
        </w:tc>
      </w:tr>
      <w:tr w:rsidR="00C0265C" w:rsidRPr="00A55DD1" w14:paraId="36272FA3" w14:textId="77777777" w:rsidTr="0085508A">
        <w:trPr>
          <w:trHeight w:val="465"/>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79E54FC" w14:textId="5BC2D5D2" w:rsidR="00C0265C" w:rsidRPr="00607339" w:rsidRDefault="00C0265C" w:rsidP="00C0265C">
            <w:pPr>
              <w:spacing w:before="100" w:after="100"/>
              <w:jc w:val="right"/>
              <w:rPr>
                <w:rStyle w:val="Strong"/>
                <w:b w:val="0"/>
                <w:sz w:val="20"/>
                <w:szCs w:val="20"/>
              </w:rPr>
            </w:pPr>
            <w:r w:rsidRPr="00607339">
              <w:rPr>
                <w:rStyle w:val="Strong"/>
                <w:b w:val="0"/>
                <w:sz w:val="20"/>
                <w:szCs w:val="20"/>
              </w:rPr>
              <w:t xml:space="preserve">Measure description </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2F06A3" w14:textId="4EB24BB0" w:rsidR="00C0265C" w:rsidRPr="00C0265C" w:rsidRDefault="000B1A03" w:rsidP="00C0265C">
            <w:pPr>
              <w:spacing w:before="100" w:after="100"/>
              <w:rPr>
                <w:rFonts w:cs="Arial"/>
                <w:sz w:val="20"/>
                <w:szCs w:val="20"/>
              </w:rPr>
            </w:pPr>
            <w:r w:rsidRPr="000B1A03">
              <w:rPr>
                <w:rFonts w:cs="Arial"/>
                <w:sz w:val="20"/>
                <w:szCs w:val="20"/>
              </w:rPr>
              <w:t>37-199 kW Backup Generator with Circulating Block Heater replacing Undersized Thermosiphon Heater</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1E72CF" w14:textId="601438C0" w:rsidR="00C0265C" w:rsidRPr="00C0265C" w:rsidRDefault="00127277" w:rsidP="00C0265C">
            <w:pPr>
              <w:spacing w:before="100" w:after="100"/>
              <w:rPr>
                <w:rFonts w:cs="Arial"/>
                <w:sz w:val="20"/>
                <w:szCs w:val="20"/>
              </w:rPr>
            </w:pPr>
            <w:r w:rsidRPr="00127277">
              <w:rPr>
                <w:rFonts w:cs="Arial"/>
                <w:sz w:val="20"/>
                <w:szCs w:val="20"/>
              </w:rPr>
              <w:t>200-799 kW Backup Generator with Circulating Block Heater replacing Undersized Thermosiphon Heater</w:t>
            </w:r>
          </w:p>
        </w:tc>
      </w:tr>
      <w:tr w:rsidR="00127277" w:rsidRPr="00A55DD1" w14:paraId="6711F1CE"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AE106A8" w14:textId="21E059FD" w:rsidR="00127277" w:rsidRPr="00607339" w:rsidRDefault="00127277" w:rsidP="00127277">
            <w:pPr>
              <w:spacing w:before="100" w:after="100"/>
              <w:jc w:val="right"/>
              <w:rPr>
                <w:rStyle w:val="Strong"/>
                <w:b w:val="0"/>
                <w:sz w:val="20"/>
                <w:szCs w:val="20"/>
              </w:rPr>
            </w:pPr>
            <w:r w:rsidRPr="00607339">
              <w:rPr>
                <w:rStyle w:val="Strong"/>
                <w:b w:val="0"/>
                <w:sz w:val="20"/>
                <w:szCs w:val="20"/>
              </w:rPr>
              <w:t>Program delivery method</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C932EC" w14:textId="563EF748" w:rsidR="00127277" w:rsidRPr="00C0265C" w:rsidRDefault="00127277" w:rsidP="00127277">
            <w:pPr>
              <w:spacing w:before="100" w:after="100"/>
              <w:rPr>
                <w:rFonts w:cs="Arial"/>
                <w:sz w:val="20"/>
                <w:szCs w:val="20"/>
              </w:rPr>
            </w:pPr>
            <w:r w:rsidRPr="000B1A03">
              <w:rPr>
                <w:rFonts w:cs="Arial"/>
                <w:sz w:val="20"/>
                <w:szCs w:val="20"/>
              </w:rPr>
              <w:t>Downstream</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B3640B" w14:textId="2714CE35" w:rsidR="00127277" w:rsidRPr="00C0265C" w:rsidRDefault="00127277" w:rsidP="00127277">
            <w:pPr>
              <w:spacing w:before="100" w:after="100"/>
              <w:rPr>
                <w:rFonts w:cs="Arial"/>
                <w:sz w:val="20"/>
                <w:szCs w:val="20"/>
              </w:rPr>
            </w:pPr>
            <w:r w:rsidRPr="000B1A03">
              <w:rPr>
                <w:rFonts w:cs="Arial"/>
                <w:sz w:val="20"/>
                <w:szCs w:val="20"/>
              </w:rPr>
              <w:t>Downstream</w:t>
            </w:r>
          </w:p>
        </w:tc>
      </w:tr>
      <w:tr w:rsidR="00127277" w:rsidRPr="00A55DD1" w14:paraId="5A022821"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0E9E7EB" w14:textId="36E90F0C" w:rsidR="00127277" w:rsidRPr="00607339" w:rsidRDefault="00127277" w:rsidP="00127277">
            <w:pPr>
              <w:spacing w:before="100" w:after="100"/>
              <w:jc w:val="right"/>
              <w:rPr>
                <w:rStyle w:val="Strong"/>
                <w:b w:val="0"/>
                <w:sz w:val="20"/>
                <w:szCs w:val="20"/>
              </w:rPr>
            </w:pPr>
            <w:r w:rsidRPr="00607339">
              <w:rPr>
                <w:rStyle w:val="Strong"/>
                <w:b w:val="0"/>
                <w:sz w:val="20"/>
                <w:szCs w:val="20"/>
              </w:rPr>
              <w:t>Measure application type</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72E042" w14:textId="0586D399" w:rsidR="00127277" w:rsidRPr="00C0265C" w:rsidRDefault="00127277" w:rsidP="00127277">
            <w:pPr>
              <w:spacing w:before="100" w:after="100"/>
              <w:rPr>
                <w:rFonts w:cs="Arial"/>
                <w:sz w:val="20"/>
                <w:szCs w:val="20"/>
              </w:rPr>
            </w:pPr>
            <w:r>
              <w:rPr>
                <w:rFonts w:cs="Arial"/>
                <w:sz w:val="20"/>
                <w:szCs w:val="20"/>
              </w:rPr>
              <w:t>R</w:t>
            </w:r>
            <w:r w:rsidRPr="00C0265C">
              <w:rPr>
                <w:rFonts w:cs="Arial"/>
                <w:sz w:val="20"/>
                <w:szCs w:val="20"/>
              </w:rPr>
              <w:t xml:space="preserve">eplace on </w:t>
            </w:r>
            <w:r>
              <w:rPr>
                <w:rFonts w:cs="Arial"/>
                <w:sz w:val="20"/>
                <w:szCs w:val="20"/>
              </w:rPr>
              <w:t>B</w:t>
            </w:r>
            <w:r w:rsidRPr="00C0265C">
              <w:rPr>
                <w:rFonts w:cs="Arial"/>
                <w:sz w:val="20"/>
                <w:szCs w:val="20"/>
              </w:rPr>
              <w:t>urnout</w:t>
            </w:r>
            <w:r>
              <w:rPr>
                <w:rFonts w:cs="Arial"/>
                <w:sz w:val="20"/>
                <w:szCs w:val="20"/>
              </w:rPr>
              <w:t xml:space="preserve"> (ROB), and New Construction (NC)</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124586" w14:textId="64378DE9" w:rsidR="00127277" w:rsidRPr="00C0265C" w:rsidRDefault="00127277" w:rsidP="00127277">
            <w:pPr>
              <w:spacing w:before="100" w:after="100"/>
              <w:rPr>
                <w:rFonts w:cs="Arial"/>
                <w:sz w:val="20"/>
                <w:szCs w:val="20"/>
              </w:rPr>
            </w:pPr>
            <w:r>
              <w:rPr>
                <w:rFonts w:cs="Arial"/>
                <w:sz w:val="20"/>
                <w:szCs w:val="20"/>
              </w:rPr>
              <w:t>R</w:t>
            </w:r>
            <w:r w:rsidRPr="00C0265C">
              <w:rPr>
                <w:rFonts w:cs="Arial"/>
                <w:sz w:val="20"/>
                <w:szCs w:val="20"/>
              </w:rPr>
              <w:t xml:space="preserve">eplace on </w:t>
            </w:r>
            <w:r>
              <w:rPr>
                <w:rFonts w:cs="Arial"/>
                <w:sz w:val="20"/>
                <w:szCs w:val="20"/>
              </w:rPr>
              <w:t>B</w:t>
            </w:r>
            <w:r w:rsidRPr="00C0265C">
              <w:rPr>
                <w:rFonts w:cs="Arial"/>
                <w:sz w:val="20"/>
                <w:szCs w:val="20"/>
              </w:rPr>
              <w:t>urnout</w:t>
            </w:r>
            <w:r>
              <w:rPr>
                <w:rFonts w:cs="Arial"/>
                <w:sz w:val="20"/>
                <w:szCs w:val="20"/>
              </w:rPr>
              <w:t xml:space="preserve"> (ROB), and New Construction (NC)</w:t>
            </w:r>
          </w:p>
        </w:tc>
      </w:tr>
      <w:tr w:rsidR="00127277" w:rsidRPr="00A55DD1" w14:paraId="393A0895" w14:textId="5FF69D6C" w:rsidTr="0085508A">
        <w:trPr>
          <w:trHeight w:val="465"/>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93" w14:textId="4B661516" w:rsidR="00127277" w:rsidRPr="00607339" w:rsidRDefault="00127277" w:rsidP="00127277">
            <w:pPr>
              <w:spacing w:before="100" w:after="100"/>
              <w:jc w:val="right"/>
              <w:rPr>
                <w:rStyle w:val="Strong"/>
                <w:b w:val="0"/>
                <w:sz w:val="20"/>
                <w:szCs w:val="20"/>
              </w:rPr>
            </w:pPr>
            <w:r w:rsidRPr="00607339">
              <w:rPr>
                <w:rStyle w:val="Strong"/>
                <w:b w:val="0"/>
                <w:sz w:val="20"/>
                <w:szCs w:val="20"/>
              </w:rPr>
              <w:t>Base case description</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28A5ED" w14:textId="77777777" w:rsidR="00127277" w:rsidRPr="000B1A03" w:rsidRDefault="00127277" w:rsidP="00127277">
            <w:pPr>
              <w:spacing w:before="100" w:after="100"/>
              <w:rPr>
                <w:rFonts w:cs="Arial"/>
                <w:sz w:val="20"/>
                <w:szCs w:val="20"/>
              </w:rPr>
            </w:pPr>
            <w:r w:rsidRPr="000B1A03">
              <w:rPr>
                <w:rFonts w:cs="Arial"/>
                <w:sz w:val="20"/>
                <w:szCs w:val="20"/>
              </w:rPr>
              <w:t xml:space="preserve">Source:  Customer Existing </w:t>
            </w:r>
          </w:p>
          <w:p w14:paraId="393A0894" w14:textId="2A7263EB" w:rsidR="00127277" w:rsidRPr="00C0265C" w:rsidRDefault="00127277" w:rsidP="00127277">
            <w:pPr>
              <w:spacing w:before="100" w:after="100"/>
              <w:rPr>
                <w:rFonts w:cs="Arial"/>
                <w:sz w:val="20"/>
                <w:szCs w:val="20"/>
              </w:rPr>
            </w:pPr>
            <w:r w:rsidRPr="000B1A03">
              <w:rPr>
                <w:rFonts w:cs="Arial"/>
                <w:sz w:val="20"/>
                <w:szCs w:val="20"/>
              </w:rPr>
              <w:t>Existing thermo siphon heater on generator.</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4C0880" w14:textId="77777777" w:rsidR="00127277" w:rsidRPr="000B1A03" w:rsidRDefault="00127277" w:rsidP="00127277">
            <w:pPr>
              <w:spacing w:before="100" w:after="100"/>
              <w:rPr>
                <w:rFonts w:cs="Arial"/>
                <w:sz w:val="20"/>
                <w:szCs w:val="20"/>
              </w:rPr>
            </w:pPr>
            <w:r w:rsidRPr="000B1A03">
              <w:rPr>
                <w:rFonts w:cs="Arial"/>
                <w:sz w:val="20"/>
                <w:szCs w:val="20"/>
              </w:rPr>
              <w:t xml:space="preserve">Source:  Customer Existing </w:t>
            </w:r>
          </w:p>
          <w:p w14:paraId="0E298E0E" w14:textId="79EEDCB4" w:rsidR="00127277" w:rsidRPr="00C0265C" w:rsidRDefault="00127277" w:rsidP="00127277">
            <w:pPr>
              <w:spacing w:before="100" w:after="100"/>
              <w:rPr>
                <w:rFonts w:cs="Arial"/>
                <w:sz w:val="20"/>
                <w:szCs w:val="20"/>
              </w:rPr>
            </w:pPr>
            <w:r w:rsidRPr="000B1A03">
              <w:rPr>
                <w:rFonts w:cs="Arial"/>
                <w:sz w:val="20"/>
                <w:szCs w:val="20"/>
              </w:rPr>
              <w:t>Existing thermo siphon heater on generator.</w:t>
            </w:r>
          </w:p>
        </w:tc>
      </w:tr>
      <w:tr w:rsidR="00127277" w:rsidRPr="00A55DD1" w14:paraId="7E41D1A8"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7ABBFD1" w14:textId="548B9CAB" w:rsidR="00127277" w:rsidRPr="00607339" w:rsidRDefault="00127277" w:rsidP="00127277">
            <w:pPr>
              <w:spacing w:before="100" w:after="100"/>
              <w:jc w:val="right"/>
              <w:rPr>
                <w:rStyle w:val="Strong"/>
                <w:b w:val="0"/>
                <w:sz w:val="20"/>
                <w:szCs w:val="20"/>
              </w:rPr>
            </w:pPr>
            <w:r w:rsidRPr="00607339">
              <w:rPr>
                <w:rStyle w:val="Strong"/>
                <w:b w:val="0"/>
                <w:sz w:val="20"/>
                <w:szCs w:val="20"/>
              </w:rPr>
              <w:t>Energy</w:t>
            </w:r>
            <w:r>
              <w:rPr>
                <w:rStyle w:val="Strong"/>
                <w:b w:val="0"/>
                <w:sz w:val="20"/>
                <w:szCs w:val="20"/>
              </w:rPr>
              <w:t xml:space="preserve"> and demand</w:t>
            </w:r>
            <w:r w:rsidRPr="00607339">
              <w:rPr>
                <w:rStyle w:val="Strong"/>
                <w:b w:val="0"/>
                <w:sz w:val="20"/>
                <w:szCs w:val="20"/>
              </w:rPr>
              <w:t xml:space="preserve"> impact common units </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AB487" w14:textId="5B54EB6B" w:rsidR="00127277" w:rsidRPr="00C0265C" w:rsidRDefault="00127277" w:rsidP="00127277">
            <w:pPr>
              <w:spacing w:before="100" w:after="100"/>
              <w:rPr>
                <w:rFonts w:cs="Arial"/>
                <w:b/>
                <w:sz w:val="20"/>
                <w:szCs w:val="20"/>
              </w:rPr>
            </w:pPr>
            <w:r w:rsidRPr="00A12E5F">
              <w:rPr>
                <w:rFonts w:cs="Arial"/>
                <w:sz w:val="20"/>
                <w:szCs w:val="20"/>
              </w:rPr>
              <w:t>Per unit</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1C85B2" w14:textId="5B95ED29" w:rsidR="00127277" w:rsidRPr="00C0265C" w:rsidRDefault="00127277" w:rsidP="00127277">
            <w:pPr>
              <w:spacing w:before="100" w:after="100"/>
              <w:jc w:val="center"/>
              <w:rPr>
                <w:rFonts w:cs="Arial"/>
                <w:b/>
                <w:sz w:val="20"/>
                <w:szCs w:val="20"/>
              </w:rPr>
            </w:pPr>
            <w:r w:rsidRPr="00A12E5F">
              <w:rPr>
                <w:rFonts w:cs="Arial"/>
                <w:sz w:val="20"/>
                <w:szCs w:val="20"/>
              </w:rPr>
              <w:t>Per unit</w:t>
            </w:r>
          </w:p>
        </w:tc>
      </w:tr>
      <w:tr w:rsidR="00127277" w:rsidRPr="00A55DD1" w14:paraId="6772022F"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5317734" w14:textId="77777777" w:rsidR="00127277" w:rsidRDefault="00127277" w:rsidP="00127277">
            <w:pPr>
              <w:spacing w:before="100" w:after="100"/>
              <w:jc w:val="right"/>
              <w:rPr>
                <w:rStyle w:val="Strong"/>
                <w:b w:val="0"/>
                <w:sz w:val="20"/>
                <w:szCs w:val="20"/>
              </w:rPr>
            </w:pPr>
            <w:r>
              <w:rPr>
                <w:rStyle w:val="Strong"/>
                <w:b w:val="0"/>
                <w:sz w:val="20"/>
                <w:szCs w:val="20"/>
              </w:rPr>
              <w:t>Peak Demand Reduction</w:t>
            </w:r>
          </w:p>
          <w:p w14:paraId="40F509DE" w14:textId="45B6DCBC" w:rsidR="00127277" w:rsidRPr="00607339" w:rsidRDefault="00127277" w:rsidP="00127277">
            <w:pPr>
              <w:spacing w:before="100" w:after="100"/>
              <w:jc w:val="right"/>
              <w:rPr>
                <w:rStyle w:val="Strong"/>
                <w:b w:val="0"/>
                <w:sz w:val="20"/>
                <w:szCs w:val="20"/>
              </w:rPr>
            </w:pPr>
            <w:r>
              <w:rPr>
                <w:rStyle w:val="Strong"/>
                <w:b w:val="0"/>
                <w:sz w:val="20"/>
                <w:szCs w:val="20"/>
              </w:rPr>
              <w:t>(kW/unit)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F072E" w14:textId="77777777" w:rsidR="00127277" w:rsidRDefault="00127277" w:rsidP="00127277">
            <w:pPr>
              <w:spacing w:before="100" w:after="100"/>
              <w:rPr>
                <w:rFonts w:cs="Arial"/>
                <w:sz w:val="20"/>
                <w:szCs w:val="20"/>
              </w:rPr>
            </w:pPr>
            <w:r>
              <w:rPr>
                <w:rFonts w:cs="Arial"/>
                <w:sz w:val="20"/>
                <w:szCs w:val="20"/>
              </w:rPr>
              <w:t>Varies by Climate Zone</w:t>
            </w:r>
          </w:p>
          <w:p w14:paraId="138857BA" w14:textId="1FFB2FB5" w:rsidR="00127277" w:rsidRPr="00C0265C" w:rsidRDefault="00127277" w:rsidP="00127277">
            <w:pPr>
              <w:spacing w:before="100" w:after="100"/>
              <w:rPr>
                <w:rFonts w:cs="Arial"/>
                <w:sz w:val="20"/>
                <w:szCs w:val="20"/>
              </w:rPr>
            </w:pPr>
            <w:r>
              <w:rPr>
                <w:rFonts w:cs="Arial"/>
                <w:sz w:val="20"/>
                <w:szCs w:val="20"/>
              </w:rPr>
              <w:t>CZ6 – 0.49002 kW</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B81CD5" w14:textId="77777777" w:rsidR="00127277" w:rsidRDefault="00127277" w:rsidP="00127277">
            <w:pPr>
              <w:spacing w:before="100" w:after="100"/>
              <w:rPr>
                <w:rFonts w:cs="Arial"/>
                <w:sz w:val="20"/>
                <w:szCs w:val="20"/>
              </w:rPr>
            </w:pPr>
            <w:r>
              <w:rPr>
                <w:rFonts w:cs="Arial"/>
                <w:sz w:val="20"/>
                <w:szCs w:val="20"/>
              </w:rPr>
              <w:t>Varies by Climate Zone</w:t>
            </w:r>
          </w:p>
          <w:p w14:paraId="709A3862" w14:textId="39D65974" w:rsidR="00127277" w:rsidRPr="00C0265C" w:rsidRDefault="00127277" w:rsidP="00127277">
            <w:pPr>
              <w:spacing w:before="100" w:after="100"/>
              <w:rPr>
                <w:rFonts w:cs="Arial"/>
                <w:sz w:val="20"/>
                <w:szCs w:val="20"/>
              </w:rPr>
            </w:pPr>
            <w:r>
              <w:rPr>
                <w:rFonts w:cs="Arial"/>
                <w:sz w:val="20"/>
                <w:szCs w:val="20"/>
              </w:rPr>
              <w:t>CZ6 – 0.38972 kW</w:t>
            </w:r>
          </w:p>
        </w:tc>
      </w:tr>
      <w:tr w:rsidR="00127277" w:rsidRPr="00A55DD1" w14:paraId="393A08A0" w14:textId="769F3B4B"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E1BBA12" w14:textId="77777777" w:rsidR="00127277" w:rsidRDefault="00127277" w:rsidP="00127277">
            <w:pPr>
              <w:spacing w:before="100" w:after="100"/>
              <w:jc w:val="right"/>
              <w:rPr>
                <w:rStyle w:val="Strong"/>
                <w:b w:val="0"/>
                <w:sz w:val="20"/>
                <w:szCs w:val="20"/>
              </w:rPr>
            </w:pPr>
            <w:r w:rsidRPr="00607339">
              <w:rPr>
                <w:rStyle w:val="Strong"/>
                <w:b w:val="0"/>
                <w:sz w:val="20"/>
                <w:szCs w:val="20"/>
              </w:rPr>
              <w:t>Energy savings</w:t>
            </w:r>
          </w:p>
          <w:p w14:paraId="4830BDD1" w14:textId="38BE2A25" w:rsidR="00127277" w:rsidRDefault="00127277" w:rsidP="00127277">
            <w:pPr>
              <w:spacing w:before="100" w:after="100"/>
              <w:jc w:val="right"/>
              <w:rPr>
                <w:rStyle w:val="Strong"/>
                <w:b w:val="0"/>
                <w:sz w:val="20"/>
                <w:szCs w:val="20"/>
              </w:rPr>
            </w:pPr>
            <w:r w:rsidRPr="00607339">
              <w:rPr>
                <w:rStyle w:val="Strong"/>
                <w:b w:val="0"/>
                <w:sz w:val="20"/>
                <w:szCs w:val="20"/>
              </w:rPr>
              <w:t>(Base case – Measure)</w:t>
            </w:r>
          </w:p>
          <w:p w14:paraId="393A089E" w14:textId="10EED36B" w:rsidR="00127277" w:rsidRPr="00607339" w:rsidRDefault="00127277" w:rsidP="00127277">
            <w:pPr>
              <w:spacing w:before="100" w:after="100"/>
              <w:jc w:val="right"/>
              <w:rPr>
                <w:rStyle w:val="Strong1"/>
                <w:b w:val="0"/>
                <w:sz w:val="20"/>
                <w:szCs w:val="20"/>
              </w:rPr>
            </w:pPr>
            <w:r>
              <w:rPr>
                <w:rStyle w:val="Strong"/>
                <w:b w:val="0"/>
                <w:sz w:val="20"/>
                <w:szCs w:val="20"/>
              </w:rPr>
              <w:t>(kWh/unit)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D3462D" w14:textId="77777777" w:rsidR="00127277" w:rsidRDefault="00127277" w:rsidP="00127277">
            <w:pPr>
              <w:spacing w:before="100" w:after="100"/>
              <w:rPr>
                <w:rFonts w:cs="Arial"/>
                <w:sz w:val="20"/>
                <w:szCs w:val="20"/>
              </w:rPr>
            </w:pPr>
            <w:r>
              <w:rPr>
                <w:rFonts w:cs="Arial"/>
                <w:sz w:val="20"/>
                <w:szCs w:val="20"/>
              </w:rPr>
              <w:t>Varies by Climate Zone</w:t>
            </w:r>
          </w:p>
          <w:p w14:paraId="393A089F" w14:textId="47A368B0" w:rsidR="00127277" w:rsidRPr="00C0265C" w:rsidRDefault="00127277" w:rsidP="00127277">
            <w:pPr>
              <w:spacing w:before="100" w:after="100"/>
              <w:rPr>
                <w:rFonts w:cs="Arial"/>
                <w:sz w:val="20"/>
                <w:szCs w:val="20"/>
              </w:rPr>
            </w:pPr>
            <w:r>
              <w:rPr>
                <w:rFonts w:cs="Arial"/>
                <w:sz w:val="20"/>
                <w:szCs w:val="20"/>
              </w:rPr>
              <w:t>CZ6 – 3,928 kW</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DD1C0C" w14:textId="77777777" w:rsidR="00127277" w:rsidRDefault="00127277" w:rsidP="00127277">
            <w:pPr>
              <w:spacing w:before="100" w:after="100"/>
              <w:rPr>
                <w:rFonts w:cs="Arial"/>
                <w:sz w:val="20"/>
                <w:szCs w:val="20"/>
              </w:rPr>
            </w:pPr>
            <w:r>
              <w:rPr>
                <w:rFonts w:cs="Arial"/>
                <w:sz w:val="20"/>
                <w:szCs w:val="20"/>
              </w:rPr>
              <w:t>Varies by Climate Zone</w:t>
            </w:r>
          </w:p>
          <w:p w14:paraId="3FE756DD" w14:textId="5D3866B5" w:rsidR="00127277" w:rsidRPr="00C0265C" w:rsidRDefault="00127277" w:rsidP="00127277">
            <w:pPr>
              <w:spacing w:before="100" w:after="100"/>
              <w:rPr>
                <w:rFonts w:cs="Arial"/>
                <w:sz w:val="20"/>
                <w:szCs w:val="20"/>
              </w:rPr>
            </w:pPr>
            <w:r>
              <w:rPr>
                <w:rFonts w:cs="Arial"/>
                <w:sz w:val="20"/>
                <w:szCs w:val="20"/>
              </w:rPr>
              <w:t>CZ6 – 3,124 kW</w:t>
            </w:r>
          </w:p>
        </w:tc>
      </w:tr>
      <w:tr w:rsidR="00127277" w:rsidRPr="00A55DD1" w14:paraId="17B8DEDA"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AA54183" w14:textId="20AA0132" w:rsidR="00127277" w:rsidRDefault="00127277" w:rsidP="00127277">
            <w:pPr>
              <w:spacing w:before="100" w:after="100"/>
              <w:jc w:val="right"/>
              <w:rPr>
                <w:rStyle w:val="Strong"/>
                <w:b w:val="0"/>
                <w:sz w:val="20"/>
                <w:szCs w:val="20"/>
              </w:rPr>
            </w:pPr>
            <w:r>
              <w:rPr>
                <w:rStyle w:val="Strong"/>
                <w:b w:val="0"/>
                <w:sz w:val="20"/>
                <w:szCs w:val="20"/>
              </w:rPr>
              <w:t>Gas</w:t>
            </w:r>
            <w:r w:rsidRPr="00607339">
              <w:rPr>
                <w:rStyle w:val="Strong"/>
                <w:b w:val="0"/>
                <w:sz w:val="20"/>
                <w:szCs w:val="20"/>
              </w:rPr>
              <w:t xml:space="preserve"> savings</w:t>
            </w:r>
          </w:p>
          <w:p w14:paraId="50CEF92F" w14:textId="77777777" w:rsidR="00127277" w:rsidRDefault="00127277" w:rsidP="00127277">
            <w:pPr>
              <w:spacing w:before="100" w:after="100"/>
              <w:jc w:val="right"/>
              <w:rPr>
                <w:rStyle w:val="Strong"/>
                <w:b w:val="0"/>
                <w:sz w:val="20"/>
                <w:szCs w:val="20"/>
              </w:rPr>
            </w:pPr>
            <w:r w:rsidRPr="00607339">
              <w:rPr>
                <w:rStyle w:val="Strong"/>
                <w:b w:val="0"/>
                <w:sz w:val="20"/>
                <w:szCs w:val="20"/>
              </w:rPr>
              <w:t>(Base case – Measure)</w:t>
            </w:r>
          </w:p>
          <w:p w14:paraId="0EE499E9" w14:textId="5D3A3EB9" w:rsidR="00127277" w:rsidRPr="00607339" w:rsidRDefault="00127277" w:rsidP="00127277">
            <w:pPr>
              <w:spacing w:before="100" w:after="100"/>
              <w:jc w:val="right"/>
              <w:rPr>
                <w:rStyle w:val="Strong"/>
                <w:b w:val="0"/>
                <w:sz w:val="20"/>
                <w:szCs w:val="20"/>
              </w:rPr>
            </w:pPr>
            <w:r>
              <w:rPr>
                <w:rStyle w:val="Strong"/>
                <w:b w:val="0"/>
                <w:sz w:val="20"/>
                <w:szCs w:val="20"/>
              </w:rPr>
              <w:t>(therms/unit)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F14AB8" w14:textId="3AE1BF22" w:rsidR="00127277" w:rsidRPr="00C0265C" w:rsidRDefault="00127277" w:rsidP="00127277">
            <w:pPr>
              <w:spacing w:before="100" w:after="100"/>
              <w:rPr>
                <w:rFonts w:cs="Arial"/>
                <w:sz w:val="20"/>
                <w:szCs w:val="20"/>
              </w:rPr>
            </w:pPr>
            <w:r>
              <w:rPr>
                <w:rFonts w:cs="Arial"/>
                <w:sz w:val="20"/>
                <w:szCs w:val="20"/>
              </w:rPr>
              <w:t>0</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CC7533" w14:textId="71658845" w:rsidR="00127277" w:rsidRPr="00C0265C" w:rsidRDefault="00127277" w:rsidP="00127277">
            <w:pPr>
              <w:spacing w:before="100" w:after="100"/>
              <w:rPr>
                <w:rFonts w:cs="Arial"/>
                <w:sz w:val="20"/>
                <w:szCs w:val="20"/>
              </w:rPr>
            </w:pPr>
            <w:r>
              <w:rPr>
                <w:rFonts w:cs="Arial"/>
                <w:sz w:val="20"/>
                <w:szCs w:val="20"/>
              </w:rPr>
              <w:t>0</w:t>
            </w:r>
          </w:p>
        </w:tc>
      </w:tr>
      <w:tr w:rsidR="00127277" w:rsidRPr="00A55DD1" w14:paraId="2D38AEC4" w14:textId="77777777" w:rsidTr="003225B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18A87E7" w14:textId="3A3FC7F3" w:rsidR="00127277" w:rsidRDefault="00127277" w:rsidP="00127277">
            <w:pPr>
              <w:spacing w:before="100" w:after="100"/>
              <w:jc w:val="right"/>
              <w:rPr>
                <w:rStyle w:val="Strong"/>
                <w:b w:val="0"/>
                <w:sz w:val="20"/>
                <w:szCs w:val="20"/>
              </w:rPr>
            </w:pPr>
            <w:r>
              <w:rPr>
                <w:rStyle w:val="Strong"/>
                <w:b w:val="0"/>
                <w:sz w:val="20"/>
                <w:szCs w:val="20"/>
              </w:rPr>
              <w:t>Full measure cost</w:t>
            </w:r>
            <w:r>
              <w:rPr>
                <w:rStyle w:val="FootnoteReference"/>
                <w:bCs/>
                <w:sz w:val="20"/>
                <w:szCs w:val="20"/>
              </w:rPr>
              <w:footnoteReference w:id="1"/>
            </w:r>
          </w:p>
          <w:p w14:paraId="30B323D9" w14:textId="6A8CA7D8" w:rsidR="00127277" w:rsidRDefault="00127277" w:rsidP="00127277">
            <w:pPr>
              <w:spacing w:before="100" w:after="100"/>
              <w:jc w:val="right"/>
              <w:rPr>
                <w:rStyle w:val="Strong"/>
                <w:b w:val="0"/>
                <w:sz w:val="20"/>
                <w:szCs w:val="20"/>
              </w:rPr>
            </w:pPr>
            <w:r w:rsidRPr="00607339">
              <w:rPr>
                <w:rStyle w:val="Strong"/>
                <w:b w:val="0"/>
                <w:sz w:val="20"/>
                <w:szCs w:val="20"/>
              </w:rPr>
              <w:t>($/unit)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8BF4BF" w14:textId="77777777" w:rsidR="00127277" w:rsidRDefault="00127277" w:rsidP="00127277">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6372F79F" w14:textId="3E390ED7" w:rsidR="00127277" w:rsidRPr="00C0265C" w:rsidRDefault="00127277" w:rsidP="00127277">
            <w:pPr>
              <w:spacing w:before="100" w:after="100"/>
              <w:rPr>
                <w:rFonts w:cs="Arial"/>
                <w:sz w:val="20"/>
                <w:szCs w:val="20"/>
              </w:rPr>
            </w:pPr>
            <w:r>
              <w:rPr>
                <w:rFonts w:cs="Arial"/>
                <w:sz w:val="20"/>
                <w:szCs w:val="20"/>
              </w:rPr>
              <w:t>$1,000</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29C3B0" w14:textId="77777777" w:rsidR="00127277" w:rsidRDefault="00127277" w:rsidP="00127277">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4C928D04" w14:textId="5A3FF555" w:rsidR="00127277" w:rsidRPr="00C0265C" w:rsidRDefault="00127277" w:rsidP="00127277">
            <w:pPr>
              <w:spacing w:before="100" w:after="100"/>
              <w:rPr>
                <w:rFonts w:cs="Arial"/>
                <w:sz w:val="20"/>
                <w:szCs w:val="20"/>
              </w:rPr>
            </w:pPr>
            <w:r>
              <w:rPr>
                <w:rFonts w:cs="Arial"/>
                <w:sz w:val="20"/>
                <w:szCs w:val="20"/>
              </w:rPr>
              <w:t>$1,800</w:t>
            </w:r>
          </w:p>
        </w:tc>
      </w:tr>
      <w:tr w:rsidR="00127277" w:rsidRPr="00A55DD1" w14:paraId="393A08B2" w14:textId="09D16056"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FAAF47" w14:textId="04773242" w:rsidR="00127277" w:rsidRPr="00607339" w:rsidRDefault="00127277" w:rsidP="00127277">
            <w:pPr>
              <w:spacing w:before="100" w:after="100"/>
              <w:jc w:val="right"/>
              <w:rPr>
                <w:rStyle w:val="Strong"/>
                <w:b w:val="0"/>
                <w:sz w:val="20"/>
                <w:szCs w:val="20"/>
              </w:rPr>
            </w:pPr>
            <w:r>
              <w:rPr>
                <w:rStyle w:val="Strong"/>
                <w:b w:val="0"/>
                <w:sz w:val="20"/>
                <w:szCs w:val="20"/>
              </w:rPr>
              <w:lastRenderedPageBreak/>
              <w:t>Incremental measure</w:t>
            </w:r>
            <w:r w:rsidRPr="00607339">
              <w:rPr>
                <w:rStyle w:val="Strong"/>
                <w:b w:val="0"/>
                <w:sz w:val="20"/>
                <w:szCs w:val="20"/>
              </w:rPr>
              <w:t xml:space="preserve"> cost</w:t>
            </w:r>
            <w:r w:rsidRPr="00607339">
              <w:rPr>
                <w:rStyle w:val="FootnoteReference"/>
                <w:b/>
                <w:bCs/>
                <w:sz w:val="20"/>
                <w:szCs w:val="20"/>
              </w:rPr>
              <w:footnoteReference w:id="2"/>
            </w:r>
            <w:r w:rsidRPr="00607339">
              <w:rPr>
                <w:rStyle w:val="Strong"/>
                <w:b w:val="0"/>
                <w:sz w:val="20"/>
                <w:szCs w:val="20"/>
              </w:rPr>
              <w:t xml:space="preserve"> </w:t>
            </w:r>
          </w:p>
          <w:p w14:paraId="393A08AE" w14:textId="58230AC9" w:rsidR="00127277" w:rsidRPr="00607339" w:rsidRDefault="00127277" w:rsidP="00127277">
            <w:pPr>
              <w:spacing w:before="100" w:after="100"/>
              <w:jc w:val="right"/>
              <w:rPr>
                <w:rStyle w:val="Strong"/>
                <w:b w:val="0"/>
                <w:sz w:val="20"/>
                <w:szCs w:val="20"/>
              </w:rPr>
            </w:pPr>
            <w:r w:rsidRPr="00607339">
              <w:rPr>
                <w:rStyle w:val="Strong"/>
                <w:b w:val="0"/>
                <w:sz w:val="20"/>
                <w:szCs w:val="20"/>
              </w:rPr>
              <w:t>($/unit)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B6E669" w14:textId="77777777" w:rsidR="00127277" w:rsidRDefault="00127277" w:rsidP="00127277">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393A08B1" w14:textId="01B1F6CE" w:rsidR="00127277" w:rsidRPr="00C0265C" w:rsidRDefault="00127277" w:rsidP="00127277">
            <w:pPr>
              <w:spacing w:before="100" w:after="100"/>
              <w:rPr>
                <w:rFonts w:cs="Arial"/>
                <w:sz w:val="20"/>
                <w:szCs w:val="20"/>
              </w:rPr>
            </w:pPr>
            <w:r>
              <w:rPr>
                <w:rFonts w:cs="Arial"/>
                <w:sz w:val="20"/>
                <w:szCs w:val="20"/>
              </w:rPr>
              <w:t>$250</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8CD257" w14:textId="77777777" w:rsidR="00127277" w:rsidRDefault="00127277" w:rsidP="00127277">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71E3954C" w14:textId="7EB086A0" w:rsidR="00127277" w:rsidRPr="00C0265C" w:rsidRDefault="00127277" w:rsidP="00127277">
            <w:pPr>
              <w:spacing w:before="100" w:after="100"/>
              <w:rPr>
                <w:rFonts w:cs="Arial"/>
                <w:sz w:val="20"/>
                <w:szCs w:val="20"/>
              </w:rPr>
            </w:pPr>
            <w:r>
              <w:rPr>
                <w:rFonts w:cs="Arial"/>
                <w:sz w:val="20"/>
                <w:szCs w:val="20"/>
              </w:rPr>
              <w:t>$600</w:t>
            </w:r>
          </w:p>
        </w:tc>
      </w:tr>
      <w:tr w:rsidR="00127277" w:rsidRPr="00A55DD1" w14:paraId="393A08B5" w14:textId="27E865ED"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7931536" w14:textId="1A168AA9" w:rsidR="00127277" w:rsidRPr="00607339" w:rsidRDefault="00127277" w:rsidP="00127277">
            <w:pPr>
              <w:spacing w:before="100" w:after="100"/>
              <w:jc w:val="right"/>
              <w:rPr>
                <w:rStyle w:val="Strong"/>
                <w:b w:val="0"/>
                <w:sz w:val="20"/>
                <w:szCs w:val="20"/>
              </w:rPr>
            </w:pPr>
            <w:r w:rsidRPr="00607339">
              <w:rPr>
                <w:rStyle w:val="Strong"/>
                <w:b w:val="0"/>
                <w:sz w:val="20"/>
                <w:szCs w:val="20"/>
              </w:rPr>
              <w:t xml:space="preserve">Effective useful life </w:t>
            </w:r>
          </w:p>
          <w:p w14:paraId="393A08B3" w14:textId="33371056" w:rsidR="00127277" w:rsidRPr="00607339" w:rsidRDefault="00127277" w:rsidP="00127277">
            <w:pPr>
              <w:spacing w:before="100" w:after="100"/>
              <w:jc w:val="right"/>
              <w:rPr>
                <w:rStyle w:val="Strong"/>
                <w:b w:val="0"/>
                <w:sz w:val="20"/>
                <w:szCs w:val="20"/>
              </w:rPr>
            </w:pPr>
            <w:r w:rsidRPr="00607339">
              <w:rPr>
                <w:rStyle w:val="Strong"/>
                <w:b w:val="0"/>
                <w:sz w:val="20"/>
                <w:szCs w:val="20"/>
              </w:rPr>
              <w:t>(years)</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55FA34" w14:textId="77777777" w:rsidR="00127277" w:rsidRDefault="00127277" w:rsidP="00127277">
            <w:pPr>
              <w:spacing w:before="100" w:after="100"/>
              <w:rPr>
                <w:rFonts w:cs="Arial"/>
                <w:sz w:val="20"/>
                <w:szCs w:val="20"/>
              </w:rPr>
            </w:pPr>
            <w:r>
              <w:rPr>
                <w:rFonts w:cs="Arial"/>
                <w:sz w:val="20"/>
                <w:szCs w:val="20"/>
              </w:rPr>
              <w:t>Source:  DEER2014 (</w:t>
            </w:r>
            <w:r w:rsidRPr="00080C5C">
              <w:rPr>
                <w:rFonts w:cs="Arial"/>
                <w:sz w:val="20"/>
                <w:szCs w:val="20"/>
              </w:rPr>
              <w:t>Motors-pump</w:t>
            </w:r>
            <w:r>
              <w:rPr>
                <w:rFonts w:cs="Arial"/>
                <w:sz w:val="20"/>
                <w:szCs w:val="20"/>
              </w:rPr>
              <w:t>)</w:t>
            </w:r>
          </w:p>
          <w:p w14:paraId="393A08B4" w14:textId="346C6DAB" w:rsidR="00127277" w:rsidRPr="00C0265C" w:rsidRDefault="00127277" w:rsidP="00127277">
            <w:pPr>
              <w:spacing w:before="100" w:after="100"/>
              <w:rPr>
                <w:rFonts w:cs="Arial"/>
                <w:sz w:val="20"/>
                <w:szCs w:val="20"/>
              </w:rPr>
            </w:pPr>
            <w:r>
              <w:rPr>
                <w:rFonts w:cs="Arial"/>
                <w:sz w:val="20"/>
                <w:szCs w:val="20"/>
              </w:rPr>
              <w:t>15</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287C35" w14:textId="77777777" w:rsidR="00127277" w:rsidRDefault="00127277" w:rsidP="00127277">
            <w:pPr>
              <w:spacing w:before="100" w:after="100"/>
              <w:rPr>
                <w:rFonts w:cs="Arial"/>
                <w:sz w:val="20"/>
                <w:szCs w:val="20"/>
              </w:rPr>
            </w:pPr>
            <w:r>
              <w:rPr>
                <w:rFonts w:cs="Arial"/>
                <w:sz w:val="20"/>
                <w:szCs w:val="20"/>
              </w:rPr>
              <w:t>Source:  DEER2014 (</w:t>
            </w:r>
            <w:r w:rsidRPr="00080C5C">
              <w:rPr>
                <w:rFonts w:cs="Arial"/>
                <w:sz w:val="20"/>
                <w:szCs w:val="20"/>
              </w:rPr>
              <w:t>Motors-pump</w:t>
            </w:r>
            <w:r>
              <w:rPr>
                <w:rFonts w:cs="Arial"/>
                <w:sz w:val="20"/>
                <w:szCs w:val="20"/>
              </w:rPr>
              <w:t>)</w:t>
            </w:r>
          </w:p>
          <w:p w14:paraId="29128349" w14:textId="6231CE1A" w:rsidR="00127277" w:rsidRPr="00C0265C" w:rsidRDefault="00127277" w:rsidP="00127277">
            <w:pPr>
              <w:spacing w:before="100" w:after="100"/>
              <w:rPr>
                <w:rFonts w:cs="Arial"/>
                <w:sz w:val="20"/>
                <w:szCs w:val="20"/>
              </w:rPr>
            </w:pPr>
            <w:r>
              <w:rPr>
                <w:rFonts w:cs="Arial"/>
                <w:sz w:val="20"/>
                <w:szCs w:val="20"/>
              </w:rPr>
              <w:t>15</w:t>
            </w:r>
          </w:p>
        </w:tc>
      </w:tr>
      <w:tr w:rsidR="00127277" w:rsidRPr="00A55DD1" w14:paraId="393A08BB" w14:textId="55B6739D"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B9" w14:textId="2422B579" w:rsidR="00127277" w:rsidRPr="00607339" w:rsidRDefault="00127277" w:rsidP="00127277">
            <w:pPr>
              <w:spacing w:before="100" w:after="100"/>
              <w:jc w:val="right"/>
              <w:rPr>
                <w:rStyle w:val="Strong"/>
                <w:b w:val="0"/>
                <w:sz w:val="20"/>
                <w:szCs w:val="20"/>
              </w:rPr>
            </w:pPr>
            <w:r w:rsidRPr="00607339">
              <w:rPr>
                <w:rStyle w:val="Strong"/>
                <w:b w:val="0"/>
                <w:sz w:val="20"/>
                <w:szCs w:val="20"/>
              </w:rPr>
              <w:t xml:space="preserve">Net-to-gross ratio(s) </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55403A" w14:textId="77777777" w:rsidR="00127277" w:rsidRDefault="00127277" w:rsidP="00127277">
            <w:pPr>
              <w:spacing w:before="100" w:after="100"/>
              <w:rPr>
                <w:rFonts w:cs="Arial"/>
                <w:sz w:val="20"/>
                <w:szCs w:val="20"/>
              </w:rPr>
            </w:pPr>
            <w:r w:rsidRPr="00C0265C">
              <w:rPr>
                <w:rFonts w:cs="Arial"/>
                <w:sz w:val="20"/>
                <w:szCs w:val="20"/>
              </w:rPr>
              <w:t>Source: DEER 201</w:t>
            </w:r>
            <w:r>
              <w:rPr>
                <w:rFonts w:cs="Arial"/>
                <w:sz w:val="20"/>
                <w:szCs w:val="20"/>
              </w:rPr>
              <w:t xml:space="preserve">4 </w:t>
            </w:r>
            <w:r w:rsidRPr="00FE72C9">
              <w:rPr>
                <w:rFonts w:cs="Arial"/>
                <w:sz w:val="20"/>
                <w:szCs w:val="20"/>
              </w:rPr>
              <w:t>(ET-Default)</w:t>
            </w:r>
          </w:p>
          <w:p w14:paraId="393A08BA" w14:textId="688DB926" w:rsidR="00127277" w:rsidRPr="00C0265C" w:rsidRDefault="00127277" w:rsidP="00127277">
            <w:pPr>
              <w:spacing w:before="100" w:after="100"/>
              <w:rPr>
                <w:rFonts w:cs="Arial"/>
                <w:sz w:val="20"/>
                <w:szCs w:val="20"/>
              </w:rPr>
            </w:pPr>
            <w:r>
              <w:rPr>
                <w:rFonts w:cs="Arial"/>
                <w:sz w:val="20"/>
                <w:szCs w:val="20"/>
              </w:rPr>
              <w:t>0.85</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BC94E9" w14:textId="77777777" w:rsidR="00127277" w:rsidRDefault="00127277" w:rsidP="00127277">
            <w:pPr>
              <w:spacing w:before="100" w:after="100"/>
              <w:rPr>
                <w:rFonts w:cs="Arial"/>
                <w:sz w:val="20"/>
                <w:szCs w:val="20"/>
              </w:rPr>
            </w:pPr>
            <w:r w:rsidRPr="00C0265C">
              <w:rPr>
                <w:rFonts w:cs="Arial"/>
                <w:sz w:val="20"/>
                <w:szCs w:val="20"/>
              </w:rPr>
              <w:t>Source: DEER 201</w:t>
            </w:r>
            <w:r>
              <w:rPr>
                <w:rFonts w:cs="Arial"/>
                <w:sz w:val="20"/>
                <w:szCs w:val="20"/>
              </w:rPr>
              <w:t xml:space="preserve">4 </w:t>
            </w:r>
            <w:r w:rsidRPr="00FE72C9">
              <w:rPr>
                <w:rFonts w:cs="Arial"/>
                <w:sz w:val="20"/>
                <w:szCs w:val="20"/>
              </w:rPr>
              <w:t>(ET-Default)</w:t>
            </w:r>
          </w:p>
          <w:p w14:paraId="024F84C7" w14:textId="7CA983D6" w:rsidR="00127277" w:rsidRPr="00C0265C" w:rsidRDefault="00127277" w:rsidP="00127277">
            <w:pPr>
              <w:spacing w:before="100" w:after="100"/>
              <w:rPr>
                <w:rFonts w:cs="Arial"/>
                <w:sz w:val="20"/>
                <w:szCs w:val="20"/>
              </w:rPr>
            </w:pPr>
            <w:r>
              <w:rPr>
                <w:rFonts w:cs="Arial"/>
                <w:sz w:val="20"/>
                <w:szCs w:val="20"/>
              </w:rPr>
              <w:t>0.85</w:t>
            </w:r>
          </w:p>
        </w:tc>
      </w:tr>
      <w:tr w:rsidR="00C0265C" w:rsidRPr="00A55DD1" w14:paraId="6F1EA2C0"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6CD3E7" w14:textId="2360B6D1" w:rsidR="00C0265C" w:rsidRPr="00607339" w:rsidRDefault="00C0265C" w:rsidP="00616F90">
            <w:pPr>
              <w:spacing w:before="100" w:after="100"/>
              <w:jc w:val="right"/>
              <w:rPr>
                <w:rStyle w:val="Strong"/>
                <w:b w:val="0"/>
                <w:sz w:val="20"/>
                <w:szCs w:val="20"/>
              </w:rPr>
            </w:pPr>
            <w:r w:rsidRPr="00607339">
              <w:rPr>
                <w:rStyle w:val="Strong"/>
                <w:b w:val="0"/>
                <w:sz w:val="20"/>
                <w:szCs w:val="20"/>
              </w:rPr>
              <w:t xml:space="preserve">Important </w:t>
            </w:r>
            <w:r w:rsidR="00616F90" w:rsidRPr="00607339">
              <w:rPr>
                <w:rStyle w:val="Strong"/>
                <w:b w:val="0"/>
                <w:sz w:val="20"/>
                <w:szCs w:val="20"/>
              </w:rPr>
              <w:t>c</w:t>
            </w:r>
            <w:r w:rsidRPr="00607339">
              <w:rPr>
                <w:rStyle w:val="Strong"/>
                <w:b w:val="0"/>
                <w:sz w:val="20"/>
                <w:szCs w:val="20"/>
              </w:rPr>
              <w:t>omments</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0A1578" w14:textId="77777777" w:rsidR="00C0265C" w:rsidRPr="00C0265C" w:rsidRDefault="00C0265C" w:rsidP="003F526B">
            <w:pPr>
              <w:spacing w:before="100" w:after="100"/>
              <w:rPr>
                <w:rFonts w:cs="Arial"/>
                <w:sz w:val="20"/>
                <w:szCs w:val="20"/>
              </w:rPr>
            </w:pP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E65A30" w14:textId="77777777" w:rsidR="00C0265C" w:rsidRPr="00C0265C" w:rsidRDefault="00C0265C" w:rsidP="003F526B">
            <w:pPr>
              <w:spacing w:before="100" w:after="100"/>
              <w:rPr>
                <w:rFonts w:cs="Arial"/>
                <w:sz w:val="20"/>
                <w:szCs w:val="20"/>
              </w:rPr>
            </w:pPr>
          </w:p>
        </w:tc>
      </w:tr>
    </w:tbl>
    <w:p w14:paraId="393A08C1" w14:textId="77777777" w:rsidR="007F2147" w:rsidRPr="005F19E0" w:rsidRDefault="007F2147" w:rsidP="0006490F">
      <w:pPr>
        <w:rPr>
          <w:rFonts w:cs="Arial"/>
          <w:b/>
          <w:color w:val="FF0000"/>
          <w:sz w:val="20"/>
          <w:szCs w:val="20"/>
        </w:rPr>
        <w:sectPr w:rsidR="007F2147" w:rsidRPr="005F19E0" w:rsidSect="00EB39D0">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pgMar w:top="1440" w:right="1440" w:bottom="1440" w:left="1440" w:header="720" w:footer="720" w:gutter="0"/>
          <w:pgNumType w:fmt="lowerRoman" w:start="1"/>
          <w:cols w:space="720"/>
          <w:docGrid w:linePitch="360"/>
        </w:sectPr>
      </w:pPr>
    </w:p>
    <w:p w14:paraId="393A0A59" w14:textId="1F7AA963" w:rsidR="00E71EF1" w:rsidRDefault="00E71EF1" w:rsidP="006D318D">
      <w:pPr>
        <w:pStyle w:val="Heading1-NoSectionNo"/>
      </w:pPr>
      <w:bookmarkStart w:id="7" w:name="_Toc304800196"/>
      <w:bookmarkStart w:id="8" w:name="_Toc324318333"/>
      <w:bookmarkStart w:id="9" w:name="_Toc324340477"/>
      <w:bookmarkStart w:id="10" w:name="_Toc385592978"/>
      <w:r>
        <w:lastRenderedPageBreak/>
        <w:t>Document Revision History</w:t>
      </w:r>
      <w:bookmarkEnd w:id="7"/>
      <w:bookmarkEnd w:id="8"/>
      <w:bookmarkEnd w:id="9"/>
      <w:bookmarkEnd w:id="10"/>
    </w:p>
    <w:p w14:paraId="393A0A5A" w14:textId="77777777" w:rsidR="00E91C15" w:rsidRDefault="007F1E48" w:rsidP="001A573F">
      <w:r>
        <w:t xml:space="preserve">     </w:t>
      </w:r>
      <w:r w:rsidR="00E91C15">
        <w:tab/>
      </w:r>
      <w:r w:rsidR="00E91C15">
        <w:tab/>
      </w:r>
      <w:r w:rsidR="00E91C15">
        <w:tab/>
      </w:r>
      <w:r w:rsidR="00E91C15">
        <w:tab/>
        <w:t xml:space="preserve">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1"/>
        <w:gridCol w:w="3092"/>
        <w:gridCol w:w="3090"/>
      </w:tblGrid>
      <w:tr w:rsidR="000374A5" w:rsidRPr="00FF2F9E" w14:paraId="393A0A5F" w14:textId="77777777" w:rsidTr="00271E01">
        <w:trPr>
          <w:trHeight w:val="464"/>
          <w:jc w:val="center"/>
        </w:trPr>
        <w:tc>
          <w:tcPr>
            <w:tcW w:w="858" w:type="pct"/>
            <w:shd w:val="clear" w:color="auto" w:fill="D9D9D9" w:themeFill="background1" w:themeFillShade="D9"/>
            <w:vAlign w:val="center"/>
          </w:tcPr>
          <w:p w14:paraId="393A0A5B" w14:textId="77777777" w:rsidR="000374A5" w:rsidRPr="00FF2F9E" w:rsidRDefault="000374A5" w:rsidP="00607339">
            <w:pPr>
              <w:spacing w:before="60" w:after="60"/>
              <w:jc w:val="center"/>
              <w:rPr>
                <w:bCs/>
                <w:sz w:val="20"/>
                <w:szCs w:val="20"/>
              </w:rPr>
            </w:pPr>
            <w:r w:rsidRPr="00FF2F9E">
              <w:rPr>
                <w:sz w:val="20"/>
                <w:szCs w:val="20"/>
              </w:rPr>
              <w:t>Revision #</w:t>
            </w:r>
            <w:r w:rsidRPr="00FF2F9E">
              <w:rPr>
                <w:sz w:val="20"/>
                <w:szCs w:val="20"/>
              </w:rPr>
              <w:tab/>
            </w:r>
          </w:p>
        </w:tc>
        <w:tc>
          <w:tcPr>
            <w:tcW w:w="783" w:type="pct"/>
            <w:shd w:val="clear" w:color="auto" w:fill="D9D9D9" w:themeFill="background1" w:themeFillShade="D9"/>
            <w:vAlign w:val="center"/>
          </w:tcPr>
          <w:p w14:paraId="393A0A5C" w14:textId="77777777" w:rsidR="000374A5" w:rsidRPr="00FF2F9E" w:rsidRDefault="005B00A6" w:rsidP="00607339">
            <w:pPr>
              <w:spacing w:before="60" w:after="60"/>
              <w:jc w:val="center"/>
              <w:rPr>
                <w:bCs/>
                <w:sz w:val="20"/>
                <w:szCs w:val="20"/>
              </w:rPr>
            </w:pPr>
            <w:r w:rsidRPr="00FF2F9E">
              <w:rPr>
                <w:sz w:val="20"/>
                <w:szCs w:val="20"/>
              </w:rPr>
              <w:t>Revision Date</w:t>
            </w:r>
            <w:r w:rsidR="000374A5" w:rsidRPr="00FF2F9E">
              <w:rPr>
                <w:sz w:val="20"/>
                <w:szCs w:val="20"/>
              </w:rPr>
              <w:tab/>
            </w:r>
          </w:p>
        </w:tc>
        <w:tc>
          <w:tcPr>
            <w:tcW w:w="1680" w:type="pct"/>
            <w:shd w:val="clear" w:color="auto" w:fill="D9D9D9" w:themeFill="background1" w:themeFillShade="D9"/>
            <w:vAlign w:val="center"/>
          </w:tcPr>
          <w:p w14:paraId="393A0A5D" w14:textId="77777777" w:rsidR="000374A5" w:rsidRPr="00FF2F9E" w:rsidRDefault="000374A5" w:rsidP="00607339">
            <w:pPr>
              <w:spacing w:before="60" w:after="60"/>
              <w:jc w:val="center"/>
              <w:rPr>
                <w:bCs/>
                <w:sz w:val="20"/>
                <w:szCs w:val="20"/>
              </w:rPr>
            </w:pPr>
            <w:r w:rsidRPr="00FF2F9E">
              <w:rPr>
                <w:sz w:val="20"/>
                <w:szCs w:val="20"/>
              </w:rPr>
              <w:t>Section</w:t>
            </w:r>
            <w:r w:rsidR="00113464" w:rsidRPr="00FF2F9E">
              <w:rPr>
                <w:sz w:val="20"/>
                <w:szCs w:val="20"/>
              </w:rPr>
              <w:t>-</w:t>
            </w:r>
            <w:r w:rsidRPr="00FF2F9E">
              <w:rPr>
                <w:sz w:val="20"/>
                <w:szCs w:val="20"/>
              </w:rPr>
              <w:t>by</w:t>
            </w:r>
            <w:r w:rsidR="00113464" w:rsidRPr="00FF2F9E">
              <w:rPr>
                <w:sz w:val="20"/>
                <w:szCs w:val="20"/>
              </w:rPr>
              <w:t>-</w:t>
            </w:r>
            <w:r w:rsidRPr="00FF2F9E">
              <w:rPr>
                <w:sz w:val="20"/>
                <w:szCs w:val="20"/>
              </w:rPr>
              <w:t>Section Description of Revisions</w:t>
            </w:r>
          </w:p>
        </w:tc>
        <w:tc>
          <w:tcPr>
            <w:tcW w:w="1680" w:type="pct"/>
            <w:shd w:val="clear" w:color="auto" w:fill="D9D9D9" w:themeFill="background1" w:themeFillShade="D9"/>
            <w:vAlign w:val="center"/>
          </w:tcPr>
          <w:p w14:paraId="393A0A5E" w14:textId="6CAD7425" w:rsidR="000374A5" w:rsidRPr="00FF2F9E" w:rsidRDefault="00520480" w:rsidP="00607339">
            <w:pPr>
              <w:spacing w:before="60" w:after="60"/>
              <w:jc w:val="center"/>
              <w:rPr>
                <w:bCs/>
                <w:sz w:val="20"/>
                <w:szCs w:val="20"/>
              </w:rPr>
            </w:pPr>
            <w:r w:rsidRPr="00FF2F9E">
              <w:rPr>
                <w:sz w:val="20"/>
                <w:szCs w:val="20"/>
              </w:rPr>
              <w:t>Author (Name, PA)</w:t>
            </w:r>
          </w:p>
        </w:tc>
      </w:tr>
      <w:tr w:rsidR="00E91C15" w:rsidRPr="00783DAC" w14:paraId="393A0A64" w14:textId="77777777" w:rsidTr="00271E01">
        <w:trPr>
          <w:trHeight w:val="464"/>
          <w:jc w:val="center"/>
        </w:trPr>
        <w:tc>
          <w:tcPr>
            <w:tcW w:w="858" w:type="pct"/>
            <w:shd w:val="clear" w:color="auto" w:fill="auto"/>
          </w:tcPr>
          <w:p w14:paraId="393A0A60" w14:textId="2E909B0F" w:rsidR="00E91C15" w:rsidRPr="00127277" w:rsidRDefault="00127277" w:rsidP="00127277">
            <w:pPr>
              <w:rPr>
                <w:b/>
                <w:bCs/>
                <w:sz w:val="20"/>
                <w:szCs w:val="20"/>
              </w:rPr>
            </w:pPr>
            <w:r w:rsidRPr="00127277">
              <w:rPr>
                <w:b/>
                <w:bCs/>
                <w:sz w:val="20"/>
                <w:szCs w:val="20"/>
              </w:rPr>
              <w:t>0</w:t>
            </w:r>
          </w:p>
        </w:tc>
        <w:tc>
          <w:tcPr>
            <w:tcW w:w="783" w:type="pct"/>
            <w:shd w:val="clear" w:color="auto" w:fill="auto"/>
          </w:tcPr>
          <w:p w14:paraId="393A0A61" w14:textId="7C995507" w:rsidR="00E91C15" w:rsidRPr="00783DAC" w:rsidRDefault="00127277" w:rsidP="00127277">
            <w:pPr>
              <w:rPr>
                <w:b/>
                <w:bCs/>
                <w:sz w:val="20"/>
                <w:szCs w:val="20"/>
                <w:highlight w:val="yellow"/>
              </w:rPr>
            </w:pPr>
            <w:r w:rsidRPr="00127277">
              <w:rPr>
                <w:b/>
                <w:bCs/>
                <w:sz w:val="20"/>
                <w:szCs w:val="20"/>
              </w:rPr>
              <w:t>4/10/2015</w:t>
            </w:r>
          </w:p>
        </w:tc>
        <w:tc>
          <w:tcPr>
            <w:tcW w:w="1680" w:type="pct"/>
            <w:shd w:val="clear" w:color="auto" w:fill="auto"/>
          </w:tcPr>
          <w:p w14:paraId="393A0A62" w14:textId="215FF1CB" w:rsidR="00E91C15" w:rsidRPr="00783DAC" w:rsidRDefault="00127277" w:rsidP="00127277">
            <w:pPr>
              <w:rPr>
                <w:b/>
                <w:bCs/>
                <w:sz w:val="20"/>
                <w:szCs w:val="20"/>
              </w:rPr>
            </w:pPr>
            <w:r>
              <w:rPr>
                <w:b/>
                <w:bCs/>
                <w:sz w:val="20"/>
                <w:szCs w:val="20"/>
              </w:rPr>
              <w:t>New Work Paper</w:t>
            </w:r>
          </w:p>
        </w:tc>
        <w:tc>
          <w:tcPr>
            <w:tcW w:w="1680" w:type="pct"/>
            <w:shd w:val="clear" w:color="auto" w:fill="auto"/>
          </w:tcPr>
          <w:p w14:paraId="393A0A63" w14:textId="78CBC326" w:rsidR="00E91C15" w:rsidRPr="00783DAC" w:rsidRDefault="00127277" w:rsidP="00127277">
            <w:pPr>
              <w:rPr>
                <w:b/>
                <w:bCs/>
                <w:sz w:val="20"/>
                <w:szCs w:val="20"/>
              </w:rPr>
            </w:pPr>
            <w:r>
              <w:rPr>
                <w:b/>
                <w:bCs/>
                <w:sz w:val="20"/>
                <w:szCs w:val="20"/>
              </w:rPr>
              <w:t>Alfredo Gutierrez, SCE</w:t>
            </w:r>
          </w:p>
        </w:tc>
      </w:tr>
      <w:tr w:rsidR="00730F7C" w:rsidRPr="00DE21B1" w14:paraId="393A0A69" w14:textId="77777777" w:rsidTr="00271E01">
        <w:trPr>
          <w:trHeight w:val="464"/>
          <w:jc w:val="center"/>
        </w:trPr>
        <w:tc>
          <w:tcPr>
            <w:tcW w:w="858" w:type="pct"/>
            <w:shd w:val="clear" w:color="auto" w:fill="auto"/>
          </w:tcPr>
          <w:p w14:paraId="393A0A65" w14:textId="2172C5CE" w:rsidR="00730F7C" w:rsidRPr="00DE21B1" w:rsidRDefault="00730F7C" w:rsidP="008948E0">
            <w:pPr>
              <w:rPr>
                <w:b/>
              </w:rPr>
            </w:pPr>
          </w:p>
        </w:tc>
        <w:tc>
          <w:tcPr>
            <w:tcW w:w="783" w:type="pct"/>
            <w:shd w:val="clear" w:color="auto" w:fill="auto"/>
          </w:tcPr>
          <w:p w14:paraId="393A0A66" w14:textId="6897C523" w:rsidR="00730F7C" w:rsidRPr="005B00A6" w:rsidRDefault="00730F7C" w:rsidP="005B00A6">
            <w:pPr>
              <w:autoSpaceDE w:val="0"/>
              <w:autoSpaceDN w:val="0"/>
              <w:adjustRightInd w:val="0"/>
              <w:rPr>
                <w:b/>
                <w:sz w:val="20"/>
                <w:szCs w:val="20"/>
                <w:highlight w:val="yellow"/>
              </w:rPr>
            </w:pPr>
          </w:p>
        </w:tc>
        <w:tc>
          <w:tcPr>
            <w:tcW w:w="1680" w:type="pct"/>
            <w:shd w:val="clear" w:color="auto" w:fill="auto"/>
          </w:tcPr>
          <w:p w14:paraId="393A0A67" w14:textId="567F316B" w:rsidR="00730F7C" w:rsidRPr="00DE21B1" w:rsidRDefault="00730F7C" w:rsidP="008948E0">
            <w:pPr>
              <w:rPr>
                <w:b/>
                <w:sz w:val="20"/>
                <w:szCs w:val="20"/>
              </w:rPr>
            </w:pPr>
          </w:p>
        </w:tc>
        <w:tc>
          <w:tcPr>
            <w:tcW w:w="1680" w:type="pct"/>
            <w:shd w:val="clear" w:color="auto" w:fill="auto"/>
          </w:tcPr>
          <w:p w14:paraId="393A0A68" w14:textId="50D35560" w:rsidR="00730F7C" w:rsidRPr="00DE21B1" w:rsidRDefault="00730F7C" w:rsidP="00746DDC">
            <w:pPr>
              <w:rPr>
                <w:b/>
                <w:bCs/>
                <w:sz w:val="20"/>
                <w:szCs w:val="20"/>
              </w:rPr>
            </w:pPr>
          </w:p>
        </w:tc>
      </w:tr>
    </w:tbl>
    <w:p w14:paraId="393A0A6A" w14:textId="08C4C277" w:rsidR="009F0DDC" w:rsidRDefault="009F0DDC" w:rsidP="009341FB">
      <w:pPr>
        <w:pStyle w:val="Heading1"/>
        <w:ind w:left="432" w:hanging="432"/>
      </w:pPr>
      <w:bookmarkStart w:id="11" w:name="_Toc186621650"/>
      <w:bookmarkStart w:id="12" w:name="_Toc304800197"/>
      <w:bookmarkStart w:id="13" w:name="_Toc324318334"/>
    </w:p>
    <w:p w14:paraId="772FD5B6" w14:textId="26268D49" w:rsidR="002F4B05" w:rsidRDefault="002F4B05" w:rsidP="002F4B05">
      <w:pPr>
        <w:pStyle w:val="Heading1-NoSectionNo"/>
      </w:pPr>
      <w:r>
        <w:t>Commission Staff Review and Comment History</w:t>
      </w:r>
    </w:p>
    <w:p w14:paraId="0126A66D" w14:textId="77777777" w:rsidR="002F4B05" w:rsidRDefault="002F4B05" w:rsidP="002F4B05">
      <w:r>
        <w:t xml:space="preserve">     </w:t>
      </w:r>
      <w:r>
        <w:tab/>
      </w:r>
      <w:r>
        <w:tab/>
      </w:r>
      <w:r>
        <w:tab/>
      </w:r>
      <w:r>
        <w:tab/>
        <w:t xml:space="preserve">         </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2"/>
        <w:gridCol w:w="2142"/>
        <w:gridCol w:w="4056"/>
      </w:tblGrid>
      <w:tr w:rsidR="002F4B05" w:rsidRPr="00FF2F9E" w14:paraId="66AC11AE" w14:textId="77777777" w:rsidTr="002F4B05">
        <w:trPr>
          <w:trHeight w:val="464"/>
          <w:jc w:val="center"/>
        </w:trPr>
        <w:tc>
          <w:tcPr>
            <w:tcW w:w="856" w:type="pct"/>
            <w:shd w:val="clear" w:color="auto" w:fill="D9D9D9" w:themeFill="background1" w:themeFillShade="D9"/>
            <w:vAlign w:val="center"/>
          </w:tcPr>
          <w:p w14:paraId="42CB4817" w14:textId="77777777" w:rsidR="002F4B05" w:rsidRPr="00FF2F9E" w:rsidRDefault="002F4B05" w:rsidP="000D052C">
            <w:pPr>
              <w:spacing w:before="60" w:after="60"/>
              <w:jc w:val="center"/>
              <w:rPr>
                <w:bCs/>
                <w:sz w:val="20"/>
                <w:szCs w:val="20"/>
              </w:rPr>
            </w:pPr>
            <w:r w:rsidRPr="00FF2F9E">
              <w:rPr>
                <w:sz w:val="20"/>
                <w:szCs w:val="20"/>
              </w:rPr>
              <w:t>Revision #</w:t>
            </w:r>
            <w:r w:rsidRPr="00FF2F9E">
              <w:rPr>
                <w:sz w:val="20"/>
                <w:szCs w:val="20"/>
              </w:rPr>
              <w:tab/>
            </w:r>
          </w:p>
        </w:tc>
        <w:tc>
          <w:tcPr>
            <w:tcW w:w="782" w:type="pct"/>
            <w:shd w:val="clear" w:color="auto" w:fill="D9D9D9" w:themeFill="background1" w:themeFillShade="D9"/>
            <w:vAlign w:val="center"/>
          </w:tcPr>
          <w:p w14:paraId="0B995F72" w14:textId="7332F147" w:rsidR="002F4B05" w:rsidRPr="00FF2F9E" w:rsidRDefault="002F4B05" w:rsidP="000D052C">
            <w:pPr>
              <w:spacing w:before="60" w:after="60"/>
              <w:jc w:val="center"/>
              <w:rPr>
                <w:bCs/>
                <w:sz w:val="20"/>
                <w:szCs w:val="20"/>
              </w:rPr>
            </w:pPr>
            <w:r>
              <w:rPr>
                <w:sz w:val="20"/>
                <w:szCs w:val="20"/>
              </w:rPr>
              <w:t>Date Submitted to Commission Staff</w:t>
            </w:r>
          </w:p>
        </w:tc>
        <w:tc>
          <w:tcPr>
            <w:tcW w:w="1162" w:type="pct"/>
            <w:shd w:val="clear" w:color="auto" w:fill="D9D9D9" w:themeFill="background1" w:themeFillShade="D9"/>
            <w:vAlign w:val="center"/>
          </w:tcPr>
          <w:p w14:paraId="15EF4320" w14:textId="2656873B" w:rsidR="002F4B05" w:rsidRPr="00FF2F9E" w:rsidRDefault="002F4B05" w:rsidP="000D052C">
            <w:pPr>
              <w:spacing w:before="60" w:after="60"/>
              <w:jc w:val="center"/>
              <w:rPr>
                <w:bCs/>
                <w:sz w:val="20"/>
                <w:szCs w:val="20"/>
              </w:rPr>
            </w:pPr>
            <w:r>
              <w:rPr>
                <w:sz w:val="20"/>
                <w:szCs w:val="20"/>
              </w:rPr>
              <w:t>Date Comments Received</w:t>
            </w:r>
          </w:p>
        </w:tc>
        <w:tc>
          <w:tcPr>
            <w:tcW w:w="2201" w:type="pct"/>
            <w:shd w:val="clear" w:color="auto" w:fill="D9D9D9" w:themeFill="background1" w:themeFillShade="D9"/>
            <w:vAlign w:val="center"/>
          </w:tcPr>
          <w:p w14:paraId="16EEEAA2" w14:textId="045F2B01" w:rsidR="002F4B05" w:rsidRPr="00FF2F9E" w:rsidRDefault="002F4B05" w:rsidP="000D052C">
            <w:pPr>
              <w:spacing w:before="60" w:after="60"/>
              <w:jc w:val="center"/>
              <w:rPr>
                <w:bCs/>
                <w:sz w:val="20"/>
                <w:szCs w:val="20"/>
              </w:rPr>
            </w:pPr>
            <w:r>
              <w:rPr>
                <w:sz w:val="20"/>
                <w:szCs w:val="20"/>
              </w:rPr>
              <w:t>Commission Staff Comments</w:t>
            </w:r>
          </w:p>
        </w:tc>
      </w:tr>
      <w:tr w:rsidR="002F4B05" w:rsidRPr="00783DAC" w14:paraId="035F8EE4" w14:textId="77777777" w:rsidTr="002F4B05">
        <w:trPr>
          <w:trHeight w:val="464"/>
          <w:jc w:val="center"/>
        </w:trPr>
        <w:tc>
          <w:tcPr>
            <w:tcW w:w="856" w:type="pct"/>
            <w:shd w:val="clear" w:color="auto" w:fill="auto"/>
          </w:tcPr>
          <w:p w14:paraId="722F2F54" w14:textId="77777777" w:rsidR="002F4B05" w:rsidRPr="00783DAC" w:rsidRDefault="002F4B05" w:rsidP="000D052C">
            <w:pPr>
              <w:rPr>
                <w:b/>
                <w:bCs/>
              </w:rPr>
            </w:pPr>
          </w:p>
        </w:tc>
        <w:tc>
          <w:tcPr>
            <w:tcW w:w="782" w:type="pct"/>
            <w:shd w:val="clear" w:color="auto" w:fill="auto"/>
          </w:tcPr>
          <w:p w14:paraId="173791AB" w14:textId="77777777" w:rsidR="002F4B05" w:rsidRPr="00783DAC" w:rsidRDefault="002F4B05" w:rsidP="000D052C">
            <w:pPr>
              <w:rPr>
                <w:b/>
                <w:bCs/>
                <w:sz w:val="20"/>
                <w:szCs w:val="20"/>
                <w:highlight w:val="yellow"/>
              </w:rPr>
            </w:pPr>
          </w:p>
        </w:tc>
        <w:tc>
          <w:tcPr>
            <w:tcW w:w="1162" w:type="pct"/>
            <w:shd w:val="clear" w:color="auto" w:fill="auto"/>
          </w:tcPr>
          <w:p w14:paraId="49DC132E" w14:textId="77777777" w:rsidR="002F4B05" w:rsidRPr="00783DAC" w:rsidRDefault="002F4B05" w:rsidP="000D052C">
            <w:pPr>
              <w:rPr>
                <w:b/>
                <w:bCs/>
                <w:sz w:val="20"/>
                <w:szCs w:val="20"/>
              </w:rPr>
            </w:pPr>
          </w:p>
        </w:tc>
        <w:tc>
          <w:tcPr>
            <w:tcW w:w="2201" w:type="pct"/>
            <w:shd w:val="clear" w:color="auto" w:fill="auto"/>
          </w:tcPr>
          <w:p w14:paraId="1AD89F2F" w14:textId="77777777" w:rsidR="002F4B05" w:rsidRPr="00783DAC" w:rsidRDefault="002F4B05" w:rsidP="000D052C">
            <w:pPr>
              <w:rPr>
                <w:b/>
                <w:bCs/>
                <w:sz w:val="20"/>
                <w:szCs w:val="20"/>
              </w:rPr>
            </w:pPr>
          </w:p>
        </w:tc>
      </w:tr>
      <w:tr w:rsidR="002F4B05" w:rsidRPr="00DE21B1" w14:paraId="51DAF5E3" w14:textId="77777777" w:rsidTr="002F4B05">
        <w:trPr>
          <w:trHeight w:val="464"/>
          <w:jc w:val="center"/>
        </w:trPr>
        <w:tc>
          <w:tcPr>
            <w:tcW w:w="856" w:type="pct"/>
            <w:shd w:val="clear" w:color="auto" w:fill="auto"/>
          </w:tcPr>
          <w:p w14:paraId="03F978E1" w14:textId="77777777" w:rsidR="002F4B05" w:rsidRPr="00DE21B1" w:rsidRDefault="002F4B05" w:rsidP="000D052C">
            <w:pPr>
              <w:rPr>
                <w:b/>
              </w:rPr>
            </w:pPr>
          </w:p>
        </w:tc>
        <w:tc>
          <w:tcPr>
            <w:tcW w:w="782" w:type="pct"/>
            <w:shd w:val="clear" w:color="auto" w:fill="auto"/>
          </w:tcPr>
          <w:p w14:paraId="149EFE1F" w14:textId="77777777" w:rsidR="002F4B05" w:rsidRPr="005B00A6" w:rsidRDefault="002F4B05" w:rsidP="000D052C">
            <w:pPr>
              <w:autoSpaceDE w:val="0"/>
              <w:autoSpaceDN w:val="0"/>
              <w:adjustRightInd w:val="0"/>
              <w:rPr>
                <w:b/>
                <w:sz w:val="20"/>
                <w:szCs w:val="20"/>
                <w:highlight w:val="yellow"/>
              </w:rPr>
            </w:pPr>
          </w:p>
        </w:tc>
        <w:tc>
          <w:tcPr>
            <w:tcW w:w="1162" w:type="pct"/>
            <w:shd w:val="clear" w:color="auto" w:fill="auto"/>
          </w:tcPr>
          <w:p w14:paraId="3287AF73" w14:textId="77777777" w:rsidR="002F4B05" w:rsidRPr="00DE21B1" w:rsidRDefault="002F4B05" w:rsidP="000D052C">
            <w:pPr>
              <w:rPr>
                <w:b/>
                <w:sz w:val="20"/>
                <w:szCs w:val="20"/>
              </w:rPr>
            </w:pPr>
          </w:p>
        </w:tc>
        <w:tc>
          <w:tcPr>
            <w:tcW w:w="2201" w:type="pct"/>
            <w:shd w:val="clear" w:color="auto" w:fill="auto"/>
          </w:tcPr>
          <w:p w14:paraId="1A628D7F" w14:textId="77777777" w:rsidR="002F4B05" w:rsidRPr="00DE21B1" w:rsidRDefault="002F4B05" w:rsidP="000D052C">
            <w:pPr>
              <w:rPr>
                <w:b/>
                <w:bCs/>
                <w:sz w:val="20"/>
                <w:szCs w:val="20"/>
              </w:rPr>
            </w:pPr>
          </w:p>
        </w:tc>
      </w:tr>
    </w:tbl>
    <w:p w14:paraId="12E799CA" w14:textId="77777777" w:rsidR="009F0DDC" w:rsidRPr="009F0DDC" w:rsidRDefault="009F0DDC" w:rsidP="009F0DDC"/>
    <w:p w14:paraId="54634E3B" w14:textId="77777777" w:rsidR="009F0DDC" w:rsidRPr="009F0DDC" w:rsidRDefault="009F0DDC" w:rsidP="009F0DDC"/>
    <w:p w14:paraId="7292AEA5" w14:textId="77777777" w:rsidR="009F0DDC" w:rsidRPr="009F0DDC" w:rsidRDefault="009F0DDC" w:rsidP="009F0DDC"/>
    <w:p w14:paraId="22685FB6" w14:textId="77777777" w:rsidR="009F0DDC" w:rsidRPr="009F0DDC" w:rsidRDefault="009F0DDC" w:rsidP="009F0DDC"/>
    <w:p w14:paraId="602114D0" w14:textId="77777777" w:rsidR="009F0DDC" w:rsidRPr="009F0DDC" w:rsidRDefault="009F0DDC" w:rsidP="009F0DDC"/>
    <w:p w14:paraId="54752783" w14:textId="77777777" w:rsidR="009F0DDC" w:rsidRPr="009F0DDC" w:rsidRDefault="009F0DDC" w:rsidP="009F0DDC"/>
    <w:p w14:paraId="2FEF9041" w14:textId="77777777" w:rsidR="009F0DDC" w:rsidRPr="009F0DDC" w:rsidRDefault="009F0DDC" w:rsidP="009F0DDC"/>
    <w:p w14:paraId="3A78FD98" w14:textId="77777777" w:rsidR="009F0DDC" w:rsidRPr="009F0DDC" w:rsidRDefault="009F0DDC" w:rsidP="009F0DDC"/>
    <w:p w14:paraId="3D1ED09C" w14:textId="77777777" w:rsidR="009F0DDC" w:rsidRPr="009F0DDC" w:rsidRDefault="009F0DDC" w:rsidP="009F0DDC"/>
    <w:p w14:paraId="41AA37AA" w14:textId="77777777" w:rsidR="009F0DDC" w:rsidRPr="009F0DDC" w:rsidRDefault="009F0DDC" w:rsidP="009F0DDC"/>
    <w:p w14:paraId="649CFE70" w14:textId="400E89AF" w:rsidR="009F0DDC" w:rsidRDefault="009F0DDC" w:rsidP="009F0DDC">
      <w:pPr>
        <w:pStyle w:val="Heading1"/>
        <w:tabs>
          <w:tab w:val="left" w:pos="2040"/>
        </w:tabs>
        <w:ind w:left="432" w:hanging="432"/>
      </w:pPr>
      <w:r>
        <w:tab/>
      </w:r>
      <w:r>
        <w:tab/>
      </w:r>
    </w:p>
    <w:p w14:paraId="681E3239" w14:textId="2527F167" w:rsidR="00E71EF1" w:rsidRDefault="00E71EF1" w:rsidP="009341FB">
      <w:pPr>
        <w:pStyle w:val="Heading1"/>
        <w:ind w:left="432" w:hanging="432"/>
      </w:pPr>
      <w:r w:rsidRPr="009F0DDC">
        <w:br w:type="page"/>
      </w:r>
      <w:bookmarkStart w:id="14" w:name="_Toc304800198"/>
      <w:bookmarkStart w:id="15" w:name="_Toc324340478"/>
      <w:bookmarkStart w:id="16" w:name="_Toc385592979"/>
      <w:r w:rsidR="001248A3">
        <w:lastRenderedPageBreak/>
        <w:t>Table</w:t>
      </w:r>
      <w:r w:rsidR="006559C8">
        <w:t xml:space="preserve"> of Contents</w:t>
      </w:r>
      <w:bookmarkEnd w:id="11"/>
      <w:bookmarkEnd w:id="12"/>
      <w:bookmarkEnd w:id="13"/>
      <w:bookmarkEnd w:id="14"/>
      <w:bookmarkEnd w:id="15"/>
      <w:bookmarkEnd w:id="16"/>
    </w:p>
    <w:p w14:paraId="3D731DB7" w14:textId="53E337B3" w:rsidR="00062208" w:rsidRPr="00062208" w:rsidRDefault="00062208" w:rsidP="00062208">
      <w:pPr>
        <w:spacing w:before="300"/>
        <w:rPr>
          <w:rFonts w:cs="Arial"/>
          <w:sz w:val="20"/>
          <w:szCs w:val="20"/>
        </w:rPr>
      </w:pPr>
      <w:r w:rsidRPr="00062208">
        <w:rPr>
          <w:rFonts w:cs="Arial"/>
          <w:sz w:val="20"/>
          <w:szCs w:val="20"/>
        </w:rPr>
        <w:t>At-a-Glance Summary</w:t>
      </w:r>
    </w:p>
    <w:p w14:paraId="0447DC83" w14:textId="02997BE5" w:rsidR="00062208" w:rsidRPr="00062208" w:rsidRDefault="00062208" w:rsidP="00062208">
      <w:pPr>
        <w:rPr>
          <w:rFonts w:cs="Arial"/>
          <w:sz w:val="20"/>
          <w:szCs w:val="20"/>
        </w:rPr>
      </w:pPr>
      <w:r w:rsidRPr="00062208">
        <w:rPr>
          <w:rFonts w:cs="Arial"/>
          <w:sz w:val="20"/>
          <w:szCs w:val="20"/>
        </w:rPr>
        <w:t>Document Revision History</w:t>
      </w:r>
    </w:p>
    <w:p w14:paraId="4EDCAB03" w14:textId="12211B75" w:rsidR="00062208" w:rsidRPr="00062208" w:rsidRDefault="00062208" w:rsidP="00062208">
      <w:pPr>
        <w:rPr>
          <w:rFonts w:cs="Arial"/>
          <w:sz w:val="20"/>
          <w:szCs w:val="20"/>
        </w:rPr>
      </w:pPr>
      <w:r w:rsidRPr="00062208">
        <w:rPr>
          <w:rFonts w:cs="Arial"/>
          <w:sz w:val="20"/>
          <w:szCs w:val="20"/>
        </w:rPr>
        <w:t>Table of Contents</w:t>
      </w:r>
    </w:p>
    <w:p w14:paraId="2BEE01A3" w14:textId="7343E451" w:rsidR="00062208" w:rsidRPr="00062208" w:rsidRDefault="00062208" w:rsidP="00062208">
      <w:pPr>
        <w:rPr>
          <w:rFonts w:cs="Arial"/>
          <w:sz w:val="20"/>
          <w:szCs w:val="20"/>
        </w:rPr>
      </w:pPr>
      <w:r w:rsidRPr="00062208">
        <w:rPr>
          <w:rFonts w:cs="Arial"/>
          <w:sz w:val="20"/>
          <w:szCs w:val="20"/>
        </w:rPr>
        <w:t>Section 1. General Measure &amp; Baseline Data</w:t>
      </w:r>
    </w:p>
    <w:p w14:paraId="64C1A0D4" w14:textId="1BFEB4C6"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Product Measures</w:t>
      </w:r>
    </w:p>
    <w:p w14:paraId="67D8E74D" w14:textId="10BEDDB3"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Program Implementation Overview</w:t>
      </w:r>
    </w:p>
    <w:p w14:paraId="4A0DDC07" w14:textId="49A08B4F"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Product Parameter Data</w:t>
      </w:r>
    </w:p>
    <w:p w14:paraId="054BD7C0" w14:textId="18A8E321" w:rsidR="00062208" w:rsidRPr="00062208" w:rsidRDefault="00062208" w:rsidP="00062208">
      <w:pPr>
        <w:rPr>
          <w:rFonts w:cs="Arial"/>
          <w:sz w:val="20"/>
          <w:szCs w:val="20"/>
        </w:rPr>
      </w:pPr>
      <w:r w:rsidRPr="00062208">
        <w:rPr>
          <w:rFonts w:cs="Arial"/>
          <w:sz w:val="20"/>
          <w:szCs w:val="20"/>
        </w:rPr>
        <w:t>Section 2. Calculation Methods</w:t>
      </w:r>
    </w:p>
    <w:p w14:paraId="0E6A220C" w14:textId="37DEAA68" w:rsidR="00062208" w:rsidRPr="00062208" w:rsidRDefault="00062208" w:rsidP="00062208">
      <w:pPr>
        <w:tabs>
          <w:tab w:val="left" w:pos="270"/>
        </w:tabs>
        <w:rPr>
          <w:rFonts w:cs="Arial"/>
          <w:sz w:val="20"/>
          <w:szCs w:val="20"/>
        </w:rPr>
      </w:pPr>
      <w:r w:rsidRPr="00062208">
        <w:rPr>
          <w:rFonts w:cs="Arial"/>
          <w:sz w:val="20"/>
          <w:szCs w:val="20"/>
        </w:rPr>
        <w:tab/>
        <w:t>2.1 Program Implementation Analysis</w:t>
      </w:r>
    </w:p>
    <w:p w14:paraId="680185EC" w14:textId="079AD86E" w:rsidR="00062208" w:rsidRPr="00062208" w:rsidRDefault="00062208" w:rsidP="00062208">
      <w:pPr>
        <w:tabs>
          <w:tab w:val="left" w:pos="270"/>
        </w:tabs>
        <w:rPr>
          <w:rFonts w:cs="Arial"/>
          <w:sz w:val="20"/>
          <w:szCs w:val="20"/>
        </w:rPr>
      </w:pPr>
      <w:r w:rsidRPr="00062208">
        <w:rPr>
          <w:rFonts w:cs="Arial"/>
          <w:sz w:val="20"/>
          <w:szCs w:val="20"/>
        </w:rPr>
        <w:tab/>
        <w:t>2.2 Electric Energy Savings Estimation Methodologies</w:t>
      </w:r>
    </w:p>
    <w:p w14:paraId="1789414D" w14:textId="0E99E260" w:rsidR="00062208" w:rsidRPr="00062208" w:rsidRDefault="00062208" w:rsidP="00062208">
      <w:pPr>
        <w:tabs>
          <w:tab w:val="left" w:pos="270"/>
        </w:tabs>
        <w:rPr>
          <w:rFonts w:cs="Arial"/>
          <w:sz w:val="20"/>
          <w:szCs w:val="20"/>
        </w:rPr>
      </w:pPr>
      <w:r w:rsidRPr="00062208">
        <w:rPr>
          <w:rFonts w:cs="Arial"/>
          <w:sz w:val="20"/>
          <w:szCs w:val="20"/>
        </w:rPr>
        <w:tab/>
        <w:t>2.3 Demand Reduction Estimation Methodologies</w:t>
      </w:r>
    </w:p>
    <w:p w14:paraId="3B10CD1F" w14:textId="61FE894E" w:rsidR="00062208" w:rsidRPr="00062208" w:rsidRDefault="00062208" w:rsidP="00062208">
      <w:pPr>
        <w:tabs>
          <w:tab w:val="left" w:pos="270"/>
        </w:tabs>
        <w:rPr>
          <w:rFonts w:cs="Arial"/>
          <w:sz w:val="20"/>
          <w:szCs w:val="20"/>
        </w:rPr>
      </w:pPr>
      <w:r w:rsidRPr="00062208">
        <w:rPr>
          <w:rFonts w:cs="Arial"/>
          <w:sz w:val="20"/>
          <w:szCs w:val="20"/>
        </w:rPr>
        <w:tab/>
        <w:t>2.4 Gas Energy Savings Estimation Methodologies</w:t>
      </w:r>
    </w:p>
    <w:p w14:paraId="2A8596FF" w14:textId="2BEDF235" w:rsidR="00062208" w:rsidRPr="00062208" w:rsidRDefault="00062208" w:rsidP="00062208">
      <w:pPr>
        <w:rPr>
          <w:rFonts w:cs="Arial"/>
          <w:sz w:val="20"/>
          <w:szCs w:val="20"/>
        </w:rPr>
      </w:pPr>
      <w:r w:rsidRPr="00062208">
        <w:rPr>
          <w:rFonts w:cs="Arial"/>
          <w:sz w:val="20"/>
          <w:szCs w:val="20"/>
        </w:rPr>
        <w:t>Section 3. Load Shapes</w:t>
      </w:r>
    </w:p>
    <w:p w14:paraId="7CE658EA" w14:textId="3F5FA9D7" w:rsidR="00062208" w:rsidRPr="00062208" w:rsidRDefault="00062208" w:rsidP="00062208">
      <w:pPr>
        <w:rPr>
          <w:rFonts w:cs="Arial"/>
          <w:sz w:val="20"/>
          <w:szCs w:val="20"/>
        </w:rPr>
      </w:pPr>
      <w:r w:rsidRPr="00062208">
        <w:rPr>
          <w:rFonts w:cs="Arial"/>
          <w:sz w:val="20"/>
          <w:szCs w:val="20"/>
        </w:rPr>
        <w:t>Section 4. Base Case, Measure, and Installation Costs</w:t>
      </w:r>
    </w:p>
    <w:p w14:paraId="6271B5FE" w14:textId="14B95F1B" w:rsidR="00062208" w:rsidRPr="00062208" w:rsidRDefault="00062208" w:rsidP="00062208">
      <w:pPr>
        <w:tabs>
          <w:tab w:val="left" w:pos="270"/>
        </w:tabs>
        <w:rPr>
          <w:rFonts w:cs="Arial"/>
          <w:sz w:val="20"/>
          <w:szCs w:val="20"/>
        </w:rPr>
      </w:pPr>
      <w:r w:rsidRPr="00062208">
        <w:rPr>
          <w:rFonts w:cs="Arial"/>
          <w:sz w:val="20"/>
          <w:szCs w:val="20"/>
        </w:rPr>
        <w:tab/>
        <w:t>4.1 Base Case(s) Costs</w:t>
      </w:r>
    </w:p>
    <w:p w14:paraId="7D8FE7B7" w14:textId="269981E0" w:rsidR="00062208" w:rsidRPr="00062208" w:rsidRDefault="00062208" w:rsidP="00062208">
      <w:pPr>
        <w:tabs>
          <w:tab w:val="left" w:pos="270"/>
        </w:tabs>
        <w:rPr>
          <w:rFonts w:cs="Arial"/>
          <w:sz w:val="20"/>
          <w:szCs w:val="20"/>
        </w:rPr>
      </w:pPr>
      <w:r w:rsidRPr="00062208">
        <w:rPr>
          <w:rFonts w:cs="Arial"/>
          <w:sz w:val="20"/>
          <w:szCs w:val="20"/>
        </w:rPr>
        <w:tab/>
        <w:t>4.2 Measure Case Costs</w:t>
      </w:r>
    </w:p>
    <w:p w14:paraId="6CE84B31" w14:textId="632F0754" w:rsidR="00062208" w:rsidRPr="00062208" w:rsidRDefault="00062208" w:rsidP="00062208">
      <w:pPr>
        <w:tabs>
          <w:tab w:val="left" w:pos="270"/>
        </w:tabs>
        <w:rPr>
          <w:rFonts w:cs="Arial"/>
          <w:sz w:val="20"/>
          <w:szCs w:val="20"/>
        </w:rPr>
      </w:pPr>
      <w:r w:rsidRPr="00062208">
        <w:rPr>
          <w:rFonts w:cs="Arial"/>
          <w:sz w:val="20"/>
          <w:szCs w:val="20"/>
        </w:rPr>
        <w:tab/>
        <w:t>4.3 Installation/Labor Costs</w:t>
      </w:r>
    </w:p>
    <w:p w14:paraId="3E19145D" w14:textId="2E932EB2" w:rsidR="00062208" w:rsidRPr="00062208" w:rsidRDefault="00062208" w:rsidP="00062208">
      <w:pPr>
        <w:tabs>
          <w:tab w:val="left" w:pos="270"/>
        </w:tabs>
        <w:rPr>
          <w:rFonts w:cs="Arial"/>
          <w:sz w:val="20"/>
          <w:szCs w:val="20"/>
        </w:rPr>
      </w:pPr>
      <w:r w:rsidRPr="00062208">
        <w:rPr>
          <w:rFonts w:cs="Arial"/>
          <w:sz w:val="20"/>
          <w:szCs w:val="20"/>
        </w:rPr>
        <w:tab/>
        <w:t>4.4 Incremental &amp; Full Measure Costs</w:t>
      </w:r>
    </w:p>
    <w:p w14:paraId="5F732353" w14:textId="35EFE3DE" w:rsidR="00062208" w:rsidRPr="00062208" w:rsidRDefault="00062208" w:rsidP="00062208">
      <w:pPr>
        <w:rPr>
          <w:rFonts w:cs="Arial"/>
          <w:sz w:val="20"/>
          <w:szCs w:val="20"/>
        </w:rPr>
      </w:pPr>
      <w:r w:rsidRPr="00062208">
        <w:rPr>
          <w:rFonts w:cs="Arial"/>
          <w:sz w:val="20"/>
          <w:szCs w:val="20"/>
        </w:rPr>
        <w:t>Appendix 1 – Supplemental Files</w:t>
      </w:r>
    </w:p>
    <w:p w14:paraId="2045EF09" w14:textId="4AFB9E8D" w:rsidR="00062208" w:rsidRPr="00062208" w:rsidRDefault="00062208" w:rsidP="00062208">
      <w:pPr>
        <w:rPr>
          <w:rFonts w:cs="Arial"/>
          <w:sz w:val="20"/>
          <w:szCs w:val="20"/>
        </w:rPr>
      </w:pPr>
      <w:r w:rsidRPr="00062208">
        <w:rPr>
          <w:rFonts w:cs="Arial"/>
          <w:sz w:val="20"/>
          <w:szCs w:val="20"/>
        </w:rPr>
        <w:t xml:space="preserve">Appendix 2 – </w:t>
      </w:r>
      <w:r w:rsidR="00B20507">
        <w:rPr>
          <w:rFonts w:cs="Arial"/>
          <w:sz w:val="20"/>
          <w:szCs w:val="20"/>
        </w:rPr>
        <w:t>Commission Staff Comments/Review</w:t>
      </w:r>
    </w:p>
    <w:p w14:paraId="39BB5A65" w14:textId="701B9865" w:rsidR="00062208" w:rsidRPr="00062208" w:rsidRDefault="00062208" w:rsidP="00062208">
      <w:pPr>
        <w:rPr>
          <w:rFonts w:cs="Arial"/>
          <w:sz w:val="20"/>
          <w:szCs w:val="20"/>
        </w:rPr>
      </w:pPr>
      <w:r w:rsidRPr="00062208">
        <w:rPr>
          <w:rFonts w:cs="Arial"/>
          <w:sz w:val="20"/>
          <w:szCs w:val="20"/>
        </w:rPr>
        <w:t xml:space="preserve">Appendix 3 – </w:t>
      </w:r>
      <w:r w:rsidR="00B20507">
        <w:rPr>
          <w:rFonts w:cs="Arial"/>
          <w:sz w:val="20"/>
          <w:szCs w:val="20"/>
        </w:rPr>
        <w:t>Measure Application Type Definitions</w:t>
      </w:r>
    </w:p>
    <w:p w14:paraId="663FA55B" w14:textId="061B9C16" w:rsidR="00B20507" w:rsidRPr="00062208" w:rsidRDefault="00B20507" w:rsidP="00B20507">
      <w:pPr>
        <w:rPr>
          <w:rFonts w:cs="Arial"/>
          <w:sz w:val="20"/>
          <w:szCs w:val="20"/>
        </w:rPr>
      </w:pPr>
      <w:r>
        <w:rPr>
          <w:rFonts w:cs="Arial"/>
          <w:sz w:val="20"/>
          <w:szCs w:val="20"/>
        </w:rPr>
        <w:t>Appendix 4</w:t>
      </w:r>
      <w:r w:rsidRPr="00062208">
        <w:rPr>
          <w:rFonts w:cs="Arial"/>
          <w:sz w:val="20"/>
          <w:szCs w:val="20"/>
        </w:rPr>
        <w:t xml:space="preserve"> – CPUC Quality Metrics</w:t>
      </w:r>
    </w:p>
    <w:p w14:paraId="32B7893F" w14:textId="6A7BE138" w:rsidR="00B20507" w:rsidRPr="00062208" w:rsidRDefault="00B20507" w:rsidP="00B20507">
      <w:pPr>
        <w:rPr>
          <w:rFonts w:cs="Arial"/>
          <w:sz w:val="20"/>
          <w:szCs w:val="20"/>
        </w:rPr>
      </w:pPr>
      <w:r>
        <w:rPr>
          <w:rFonts w:cs="Arial"/>
          <w:sz w:val="20"/>
          <w:szCs w:val="20"/>
        </w:rPr>
        <w:t>Appendix 5</w:t>
      </w:r>
      <w:r w:rsidRPr="00062208">
        <w:rPr>
          <w:rFonts w:cs="Arial"/>
          <w:sz w:val="20"/>
          <w:szCs w:val="20"/>
        </w:rPr>
        <w:t xml:space="preserve"> – </w:t>
      </w:r>
      <w:r>
        <w:rPr>
          <w:rFonts w:cs="Arial"/>
          <w:sz w:val="20"/>
          <w:szCs w:val="20"/>
        </w:rPr>
        <w:t>DEER Resources Flow Chart</w:t>
      </w:r>
    </w:p>
    <w:p w14:paraId="72A9551F" w14:textId="65337B86" w:rsidR="00062208" w:rsidRPr="00062208" w:rsidRDefault="00062208" w:rsidP="00062208">
      <w:pPr>
        <w:rPr>
          <w:rFonts w:cs="Arial"/>
          <w:sz w:val="20"/>
          <w:szCs w:val="20"/>
        </w:rPr>
      </w:pPr>
      <w:r w:rsidRPr="00062208">
        <w:rPr>
          <w:rFonts w:cs="Arial"/>
          <w:sz w:val="20"/>
          <w:szCs w:val="20"/>
        </w:rPr>
        <w:t>References</w:t>
      </w:r>
    </w:p>
    <w:p w14:paraId="6B93EC2B" w14:textId="77777777" w:rsidR="00163AA9" w:rsidRDefault="00163AA9">
      <w:pPr>
        <w:sectPr w:rsidR="00163AA9" w:rsidSect="009F0DDC">
          <w:footerReference w:type="default" r:id="rId24"/>
          <w:endnotePr>
            <w:numFmt w:val="decimal"/>
          </w:endnotePr>
          <w:pgSz w:w="12240" w:h="15840"/>
          <w:pgMar w:top="1440" w:right="1710" w:bottom="1440" w:left="1440" w:header="720" w:footer="720" w:gutter="0"/>
          <w:pgNumType w:fmt="lowerRoman" w:chapStyle="1"/>
          <w:cols w:space="720"/>
          <w:docGrid w:linePitch="360"/>
        </w:sectPr>
      </w:pPr>
    </w:p>
    <w:p w14:paraId="0FD262EB" w14:textId="7ADF823A" w:rsidR="00163AA9" w:rsidRDefault="00163AA9">
      <w:pPr>
        <w:sectPr w:rsidR="00163AA9" w:rsidSect="009F0DDC">
          <w:endnotePr>
            <w:numFmt w:val="decimal"/>
          </w:endnotePr>
          <w:pgSz w:w="12240" w:h="15840"/>
          <w:pgMar w:top="1440" w:right="1710" w:bottom="1440" w:left="1440" w:header="720" w:footer="720" w:gutter="0"/>
          <w:pgNumType w:fmt="lowerRoman" w:chapStyle="1"/>
          <w:cols w:space="720"/>
          <w:docGrid w:linePitch="360"/>
        </w:sectPr>
      </w:pPr>
    </w:p>
    <w:p w14:paraId="19C628A8" w14:textId="6A6B50B3" w:rsidR="009341FB" w:rsidRPr="00271E01" w:rsidRDefault="00ED21EE" w:rsidP="009F0DDC">
      <w:pPr>
        <w:pStyle w:val="Heading1-NoSectionNo"/>
        <w:ind w:left="0" w:firstLine="0"/>
      </w:pPr>
      <w:bookmarkStart w:id="17" w:name="_Toc172205732"/>
      <w:bookmarkStart w:id="18" w:name="_Toc304800201"/>
      <w:bookmarkStart w:id="19" w:name="_Toc324318337"/>
      <w:bookmarkStart w:id="20" w:name="_Toc324340481"/>
      <w:bookmarkStart w:id="21" w:name="_Toc385592982"/>
      <w:r w:rsidRPr="00271E01">
        <w:lastRenderedPageBreak/>
        <w:t>General Measure &amp; Baseline Data</w:t>
      </w:r>
      <w:bookmarkEnd w:id="17"/>
      <w:bookmarkEnd w:id="18"/>
      <w:bookmarkEnd w:id="19"/>
      <w:bookmarkEnd w:id="20"/>
      <w:bookmarkEnd w:id="21"/>
    </w:p>
    <w:p w14:paraId="0BF8606C" w14:textId="0F4564BF" w:rsidR="009341FB" w:rsidRPr="009341FB" w:rsidRDefault="009341FB" w:rsidP="00607339">
      <w:pPr>
        <w:pStyle w:val="Heading2-CalTF2"/>
      </w:pPr>
      <w:bookmarkStart w:id="22" w:name="_Toc385592983"/>
      <w:r w:rsidRPr="009341FB">
        <w:t>Product Measures</w:t>
      </w:r>
      <w:bookmarkEnd w:id="22"/>
    </w:p>
    <w:p w14:paraId="239D41A2" w14:textId="1748E08A" w:rsidR="007112FD" w:rsidRPr="00E77470" w:rsidRDefault="007112FD" w:rsidP="00C55BED">
      <w:pPr>
        <w:spacing w:after="60"/>
        <w:rPr>
          <w:rFonts w:cs="Arial"/>
          <w:b/>
          <w:sz w:val="20"/>
          <w:szCs w:val="20"/>
        </w:rPr>
      </w:pPr>
      <w:r w:rsidRPr="00E77470">
        <w:rPr>
          <w:rFonts w:cs="Arial"/>
          <w:b/>
          <w:sz w:val="20"/>
          <w:szCs w:val="20"/>
        </w:rPr>
        <w:t>General Description</w:t>
      </w:r>
    </w:p>
    <w:p w14:paraId="577524D0"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The measure is a circulating block heater used on backup diesel generators. This measure will replace an existing thermo siphon heater with a recirculation pump and a smaller electric resistance heater. The measure will be tiered based upon the backup generator sizes shown below:</w:t>
      </w:r>
    </w:p>
    <w:p w14:paraId="44121907" w14:textId="77777777" w:rsidR="00127277" w:rsidRPr="00E77470" w:rsidRDefault="00127277" w:rsidP="00127277">
      <w:pPr>
        <w:pStyle w:val="Reminders"/>
        <w:tabs>
          <w:tab w:val="num" w:pos="360"/>
        </w:tabs>
        <w:rPr>
          <w:rFonts w:ascii="Arial" w:hAnsi="Arial" w:cs="Arial"/>
          <w:i w:val="0"/>
          <w:color w:val="auto"/>
          <w:sz w:val="20"/>
          <w:szCs w:val="20"/>
        </w:rPr>
      </w:pPr>
    </w:p>
    <w:p w14:paraId="0556F6BE"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w:t>
      </w:r>
      <w:r w:rsidRPr="00E77470">
        <w:rPr>
          <w:rFonts w:ascii="Arial" w:hAnsi="Arial" w:cs="Arial"/>
          <w:i w:val="0"/>
          <w:color w:val="auto"/>
          <w:sz w:val="20"/>
          <w:szCs w:val="20"/>
        </w:rPr>
        <w:tab/>
        <w:t>37-199 kW</w:t>
      </w:r>
    </w:p>
    <w:p w14:paraId="7444784A"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w:t>
      </w:r>
      <w:r w:rsidRPr="00E77470">
        <w:rPr>
          <w:rFonts w:ascii="Arial" w:hAnsi="Arial" w:cs="Arial"/>
          <w:i w:val="0"/>
          <w:color w:val="auto"/>
          <w:sz w:val="20"/>
          <w:szCs w:val="20"/>
        </w:rPr>
        <w:tab/>
        <w:t>200-799 kW</w:t>
      </w:r>
    </w:p>
    <w:p w14:paraId="01C7A19A"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w:t>
      </w:r>
      <w:r w:rsidRPr="00E77470">
        <w:rPr>
          <w:rFonts w:ascii="Arial" w:hAnsi="Arial" w:cs="Arial"/>
          <w:i w:val="0"/>
          <w:color w:val="auto"/>
          <w:sz w:val="20"/>
          <w:szCs w:val="20"/>
        </w:rPr>
        <w:tab/>
        <w:t>800-1099 kW</w:t>
      </w:r>
    </w:p>
    <w:p w14:paraId="628F4804"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w:t>
      </w:r>
      <w:r w:rsidRPr="00E77470">
        <w:rPr>
          <w:rFonts w:ascii="Arial" w:hAnsi="Arial" w:cs="Arial"/>
          <w:i w:val="0"/>
          <w:color w:val="auto"/>
          <w:sz w:val="20"/>
          <w:szCs w:val="20"/>
        </w:rPr>
        <w:tab/>
        <w:t>1100-2500 kW</w:t>
      </w:r>
    </w:p>
    <w:p w14:paraId="2DCAAEB4" w14:textId="77777777" w:rsidR="00127277" w:rsidRPr="00E77470" w:rsidRDefault="00127277" w:rsidP="00127277">
      <w:pPr>
        <w:pStyle w:val="Reminders"/>
        <w:tabs>
          <w:tab w:val="num" w:pos="360"/>
        </w:tabs>
        <w:rPr>
          <w:rFonts w:ascii="Arial" w:hAnsi="Arial" w:cs="Arial"/>
          <w:i w:val="0"/>
          <w:color w:val="auto"/>
          <w:sz w:val="20"/>
          <w:szCs w:val="20"/>
        </w:rPr>
      </w:pPr>
    </w:p>
    <w:p w14:paraId="539CF36D" w14:textId="77777777" w:rsidR="00127277" w:rsidRPr="00E77470" w:rsidRDefault="00127277" w:rsidP="00127277">
      <w:pPr>
        <w:pStyle w:val="Reminder"/>
        <w:rPr>
          <w:rFonts w:ascii="Arial" w:hAnsi="Arial" w:cs="Arial"/>
          <w:i w:val="0"/>
          <w:color w:val="auto"/>
          <w:sz w:val="20"/>
          <w:szCs w:val="20"/>
        </w:rPr>
      </w:pPr>
      <w:r w:rsidRPr="00E77470">
        <w:rPr>
          <w:rFonts w:ascii="Arial" w:hAnsi="Arial" w:cs="Arial"/>
          <w:i w:val="0"/>
          <w:color w:val="auto"/>
          <w:sz w:val="20"/>
          <w:szCs w:val="20"/>
        </w:rPr>
        <w:t>The measures contained within this work paper can be found in the table below.</w:t>
      </w:r>
    </w:p>
    <w:p w14:paraId="473373BD" w14:textId="77777777" w:rsidR="00127277" w:rsidRPr="00E77470" w:rsidRDefault="00127277" w:rsidP="00127277">
      <w:pPr>
        <w:pStyle w:val="Reminder"/>
        <w:rPr>
          <w:rFonts w:ascii="Arial" w:hAnsi="Arial" w:cs="Arial"/>
          <w:i w:val="0"/>
          <w:color w:val="auto"/>
          <w:sz w:val="20"/>
          <w:szCs w:val="20"/>
        </w:rPr>
      </w:pPr>
    </w:p>
    <w:p w14:paraId="1BEBFD05" w14:textId="5C9AA60D" w:rsidR="00127277" w:rsidRPr="00163AA9" w:rsidRDefault="00163AA9" w:rsidP="00163AA9">
      <w:pPr>
        <w:pStyle w:val="Caption"/>
        <w:jc w:val="center"/>
        <w:rPr>
          <w:rFonts w:cs="Arial"/>
          <w:b w:val="0"/>
        </w:rPr>
      </w:pPr>
      <w:r w:rsidRPr="00163AA9">
        <w:rPr>
          <w:b w:val="0"/>
        </w:rPr>
        <w:t xml:space="preserve">Table </w:t>
      </w:r>
      <w:r w:rsidRPr="00163AA9">
        <w:rPr>
          <w:b w:val="0"/>
        </w:rPr>
        <w:fldChar w:fldCharType="begin"/>
      </w:r>
      <w:r w:rsidRPr="00163AA9">
        <w:rPr>
          <w:b w:val="0"/>
        </w:rPr>
        <w:instrText xml:space="preserve"> SEQ Table \* ARABIC </w:instrText>
      </w:r>
      <w:r w:rsidRPr="00163AA9">
        <w:rPr>
          <w:b w:val="0"/>
        </w:rPr>
        <w:fldChar w:fldCharType="separate"/>
      </w:r>
      <w:r w:rsidR="006C3079">
        <w:rPr>
          <w:b w:val="0"/>
          <w:noProof/>
        </w:rPr>
        <w:t>1</w:t>
      </w:r>
      <w:r w:rsidRPr="00163AA9">
        <w:rPr>
          <w:b w:val="0"/>
        </w:rPr>
        <w:fldChar w:fldCharType="end"/>
      </w:r>
      <w:r w:rsidR="00127277" w:rsidRPr="00163AA9">
        <w:rPr>
          <w:rFonts w:cs="Arial"/>
          <w:b w:val="0"/>
        </w:rPr>
        <w:t>: Measures and Codes</w:t>
      </w:r>
    </w:p>
    <w:tbl>
      <w:tblPr>
        <w:tblStyle w:val="TableContemporary"/>
        <w:tblW w:w="9450" w:type="dxa"/>
        <w:jc w:val="center"/>
        <w:tblLook w:val="04A0" w:firstRow="1" w:lastRow="0" w:firstColumn="1" w:lastColumn="0" w:noHBand="0" w:noVBand="1"/>
      </w:tblPr>
      <w:tblGrid>
        <w:gridCol w:w="1665"/>
        <w:gridCol w:w="1530"/>
        <w:gridCol w:w="6255"/>
      </w:tblGrid>
      <w:tr w:rsidR="00127277" w:rsidRPr="00E77470" w14:paraId="54B9720F" w14:textId="77777777" w:rsidTr="003225B7">
        <w:trPr>
          <w:cnfStyle w:val="100000000000" w:firstRow="1" w:lastRow="0" w:firstColumn="0" w:lastColumn="0" w:oddVBand="0" w:evenVBand="0" w:oddHBand="0" w:evenHBand="0" w:firstRowFirstColumn="0" w:firstRowLastColumn="0" w:lastRowFirstColumn="0" w:lastRowLastColumn="0"/>
          <w:jc w:val="center"/>
        </w:trPr>
        <w:tc>
          <w:tcPr>
            <w:tcW w:w="1665" w:type="dxa"/>
          </w:tcPr>
          <w:p w14:paraId="475656BF" w14:textId="77777777" w:rsidR="00127277" w:rsidRPr="00E77470" w:rsidRDefault="00127277" w:rsidP="003225B7">
            <w:pPr>
              <w:rPr>
                <w:rFonts w:cs="Arial"/>
                <w:sz w:val="20"/>
                <w:szCs w:val="20"/>
              </w:rPr>
            </w:pPr>
            <w:r w:rsidRPr="00E77470">
              <w:rPr>
                <w:rFonts w:cs="Arial"/>
                <w:sz w:val="20"/>
                <w:szCs w:val="20"/>
              </w:rPr>
              <w:t>Solution Code</w:t>
            </w:r>
          </w:p>
        </w:tc>
        <w:tc>
          <w:tcPr>
            <w:tcW w:w="1530" w:type="dxa"/>
          </w:tcPr>
          <w:p w14:paraId="564AC47D" w14:textId="77777777" w:rsidR="00127277" w:rsidRPr="00E77470" w:rsidRDefault="00127277" w:rsidP="003225B7">
            <w:pPr>
              <w:rPr>
                <w:rFonts w:cs="Arial"/>
                <w:sz w:val="20"/>
                <w:szCs w:val="20"/>
              </w:rPr>
            </w:pPr>
            <w:r w:rsidRPr="00E77470">
              <w:rPr>
                <w:rFonts w:cs="Arial"/>
                <w:sz w:val="20"/>
                <w:szCs w:val="20"/>
              </w:rPr>
              <w:t>Measure Code</w:t>
            </w:r>
          </w:p>
        </w:tc>
        <w:tc>
          <w:tcPr>
            <w:tcW w:w="6255" w:type="dxa"/>
          </w:tcPr>
          <w:p w14:paraId="0D60C6DB" w14:textId="77777777" w:rsidR="00127277" w:rsidRPr="00E77470" w:rsidRDefault="00127277" w:rsidP="003225B7">
            <w:pPr>
              <w:rPr>
                <w:rFonts w:cs="Arial"/>
                <w:sz w:val="20"/>
                <w:szCs w:val="20"/>
              </w:rPr>
            </w:pPr>
            <w:r w:rsidRPr="00E77470">
              <w:rPr>
                <w:rFonts w:cs="Arial"/>
                <w:sz w:val="20"/>
                <w:szCs w:val="20"/>
              </w:rPr>
              <w:t>Measure Name</w:t>
            </w:r>
          </w:p>
        </w:tc>
      </w:tr>
      <w:tr w:rsidR="00127277" w:rsidRPr="00E77470" w14:paraId="5078E83F"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6959939F" w14:textId="77777777" w:rsidR="00127277" w:rsidRPr="00BD53B7" w:rsidRDefault="00127277" w:rsidP="003225B7">
            <w:pPr>
              <w:rPr>
                <w:rFonts w:cs="Arial"/>
                <w:sz w:val="20"/>
                <w:szCs w:val="20"/>
              </w:rPr>
            </w:pPr>
            <w:r w:rsidRPr="00BD53B7">
              <w:rPr>
                <w:rFonts w:cs="Arial"/>
                <w:sz w:val="20"/>
                <w:szCs w:val="20"/>
              </w:rPr>
              <w:t>PR-14541</w:t>
            </w:r>
          </w:p>
        </w:tc>
        <w:tc>
          <w:tcPr>
            <w:tcW w:w="1530" w:type="dxa"/>
          </w:tcPr>
          <w:p w14:paraId="2C81235D"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71367023" w14:textId="77777777" w:rsidR="00127277" w:rsidRPr="00E77470" w:rsidRDefault="00127277" w:rsidP="003225B7">
            <w:pPr>
              <w:rPr>
                <w:rFonts w:cs="Arial"/>
                <w:sz w:val="20"/>
                <w:szCs w:val="20"/>
              </w:rPr>
            </w:pPr>
            <w:r w:rsidRPr="00E77470">
              <w:rPr>
                <w:rFonts w:cs="Arial"/>
                <w:sz w:val="20"/>
                <w:szCs w:val="20"/>
              </w:rPr>
              <w:t>37-199 kW Backup Generator with Circulating Block Heater replacing Undersized Thermosiphon Heater</w:t>
            </w:r>
          </w:p>
        </w:tc>
      </w:tr>
      <w:tr w:rsidR="00127277" w:rsidRPr="00E77470" w14:paraId="0EBDAA1F"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4972AAB4" w14:textId="77777777" w:rsidR="00127277" w:rsidRPr="00BD53B7" w:rsidRDefault="00127277" w:rsidP="003225B7">
            <w:pPr>
              <w:rPr>
                <w:rFonts w:cs="Arial"/>
                <w:sz w:val="20"/>
                <w:szCs w:val="20"/>
              </w:rPr>
            </w:pPr>
            <w:r w:rsidRPr="00BD53B7">
              <w:rPr>
                <w:rFonts w:cs="Arial"/>
                <w:sz w:val="20"/>
                <w:szCs w:val="20"/>
              </w:rPr>
              <w:t>PR-28785</w:t>
            </w:r>
          </w:p>
        </w:tc>
        <w:tc>
          <w:tcPr>
            <w:tcW w:w="1530" w:type="dxa"/>
          </w:tcPr>
          <w:p w14:paraId="4F0B91DB"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09E76FEE" w14:textId="77777777" w:rsidR="00127277" w:rsidRPr="00E77470" w:rsidRDefault="00127277" w:rsidP="003225B7">
            <w:pPr>
              <w:rPr>
                <w:rFonts w:cs="Arial"/>
                <w:sz w:val="20"/>
                <w:szCs w:val="20"/>
              </w:rPr>
            </w:pPr>
            <w:r w:rsidRPr="00E77470">
              <w:rPr>
                <w:rFonts w:cs="Arial"/>
                <w:sz w:val="20"/>
                <w:szCs w:val="20"/>
              </w:rPr>
              <w:t>200-799 kW Backup Generator with Circulating Block Heater replacing Undersized Thermosiphon Heater</w:t>
            </w:r>
          </w:p>
        </w:tc>
      </w:tr>
      <w:tr w:rsidR="00127277" w:rsidRPr="00E77470" w14:paraId="3635C422"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1D3424A1" w14:textId="77777777" w:rsidR="00127277" w:rsidRPr="00E77470" w:rsidRDefault="00127277" w:rsidP="003225B7">
            <w:pPr>
              <w:rPr>
                <w:rFonts w:cs="Arial"/>
                <w:sz w:val="20"/>
                <w:szCs w:val="20"/>
              </w:rPr>
            </w:pPr>
            <w:r w:rsidRPr="00E77470">
              <w:rPr>
                <w:rFonts w:cs="Arial"/>
                <w:sz w:val="20"/>
                <w:szCs w:val="20"/>
              </w:rPr>
              <w:t>PR-26010</w:t>
            </w:r>
          </w:p>
        </w:tc>
        <w:tc>
          <w:tcPr>
            <w:tcW w:w="1530" w:type="dxa"/>
          </w:tcPr>
          <w:p w14:paraId="746E0542"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3BCCADD6" w14:textId="77777777" w:rsidR="00127277" w:rsidRPr="00E77470" w:rsidRDefault="00127277" w:rsidP="003225B7">
            <w:pPr>
              <w:rPr>
                <w:rFonts w:cs="Arial"/>
                <w:sz w:val="20"/>
                <w:szCs w:val="20"/>
              </w:rPr>
            </w:pPr>
            <w:r w:rsidRPr="00E77470">
              <w:rPr>
                <w:rFonts w:cs="Arial"/>
                <w:sz w:val="20"/>
                <w:szCs w:val="20"/>
              </w:rPr>
              <w:t>800-1099 kW Backup Generator with Circulating Block Heater replacing Undersized Thermosiphon Heater</w:t>
            </w:r>
          </w:p>
        </w:tc>
      </w:tr>
      <w:tr w:rsidR="00127277" w:rsidRPr="00E77470" w14:paraId="31ACB321"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47B21A94" w14:textId="77777777" w:rsidR="00127277" w:rsidRPr="00E77470" w:rsidRDefault="00127277" w:rsidP="003225B7">
            <w:pPr>
              <w:rPr>
                <w:rFonts w:cs="Arial"/>
                <w:sz w:val="20"/>
                <w:szCs w:val="20"/>
              </w:rPr>
            </w:pPr>
            <w:r w:rsidRPr="00E77470">
              <w:rPr>
                <w:rFonts w:cs="Arial"/>
                <w:sz w:val="20"/>
                <w:szCs w:val="20"/>
              </w:rPr>
              <w:t>PR-90678</w:t>
            </w:r>
          </w:p>
        </w:tc>
        <w:tc>
          <w:tcPr>
            <w:tcW w:w="1530" w:type="dxa"/>
          </w:tcPr>
          <w:p w14:paraId="16B26B85"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55D3994B" w14:textId="77777777" w:rsidR="00127277" w:rsidRPr="00E77470" w:rsidRDefault="00127277" w:rsidP="003225B7">
            <w:pPr>
              <w:rPr>
                <w:rFonts w:cs="Arial"/>
                <w:sz w:val="20"/>
                <w:szCs w:val="20"/>
              </w:rPr>
            </w:pPr>
            <w:r w:rsidRPr="00E77470">
              <w:rPr>
                <w:rFonts w:cs="Arial"/>
                <w:sz w:val="20"/>
                <w:szCs w:val="20"/>
              </w:rPr>
              <w:t>1100-2500 kW Backup Generator with Circulating Block Heater replacing Undersized Thermosiphon Heater</w:t>
            </w:r>
          </w:p>
        </w:tc>
      </w:tr>
      <w:tr w:rsidR="00127277" w:rsidRPr="00E77470" w14:paraId="3458BB58"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4960CD82" w14:textId="77777777" w:rsidR="00127277" w:rsidRPr="00E77470" w:rsidRDefault="00127277" w:rsidP="003225B7">
            <w:pPr>
              <w:rPr>
                <w:rFonts w:cs="Arial"/>
                <w:sz w:val="20"/>
                <w:szCs w:val="20"/>
              </w:rPr>
            </w:pPr>
            <w:r w:rsidRPr="00E77470">
              <w:rPr>
                <w:rFonts w:cs="Arial"/>
                <w:sz w:val="20"/>
                <w:szCs w:val="20"/>
              </w:rPr>
              <w:t>PR-64293</w:t>
            </w:r>
          </w:p>
        </w:tc>
        <w:tc>
          <w:tcPr>
            <w:tcW w:w="1530" w:type="dxa"/>
          </w:tcPr>
          <w:p w14:paraId="21B8C9DF"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49253B17" w14:textId="77777777" w:rsidR="00127277" w:rsidRPr="00E77470" w:rsidRDefault="00127277" w:rsidP="003225B7">
            <w:pPr>
              <w:rPr>
                <w:rFonts w:cs="Arial"/>
                <w:sz w:val="20"/>
                <w:szCs w:val="20"/>
                <w:highlight w:val="yellow"/>
              </w:rPr>
            </w:pPr>
            <w:r w:rsidRPr="00E77470">
              <w:rPr>
                <w:rFonts w:cs="Arial"/>
                <w:sz w:val="20"/>
                <w:szCs w:val="20"/>
              </w:rPr>
              <w:t>37-199 kW Backup Generator with Circulating Block Heater replacing Properly Sized Thermosiphon Heater</w:t>
            </w:r>
          </w:p>
        </w:tc>
      </w:tr>
      <w:tr w:rsidR="00127277" w:rsidRPr="00E77470" w14:paraId="4C97EF68"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4B17FE94" w14:textId="77777777" w:rsidR="00127277" w:rsidRPr="00E77470" w:rsidRDefault="00127277" w:rsidP="003225B7">
            <w:pPr>
              <w:rPr>
                <w:rFonts w:cs="Arial"/>
                <w:sz w:val="20"/>
                <w:szCs w:val="20"/>
              </w:rPr>
            </w:pPr>
            <w:r w:rsidRPr="00E77470">
              <w:rPr>
                <w:rFonts w:cs="Arial"/>
                <w:sz w:val="20"/>
                <w:szCs w:val="20"/>
              </w:rPr>
              <w:t>PR-54146</w:t>
            </w:r>
          </w:p>
        </w:tc>
        <w:tc>
          <w:tcPr>
            <w:tcW w:w="1530" w:type="dxa"/>
          </w:tcPr>
          <w:p w14:paraId="728E44E9"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56F693FB" w14:textId="77777777" w:rsidR="00127277" w:rsidRPr="00E77470" w:rsidRDefault="00127277" w:rsidP="003225B7">
            <w:pPr>
              <w:rPr>
                <w:rFonts w:cs="Arial"/>
                <w:sz w:val="20"/>
                <w:szCs w:val="20"/>
                <w:highlight w:val="yellow"/>
              </w:rPr>
            </w:pPr>
            <w:r w:rsidRPr="00E77470">
              <w:rPr>
                <w:rFonts w:cs="Arial"/>
                <w:sz w:val="20"/>
                <w:szCs w:val="20"/>
              </w:rPr>
              <w:t>200-799 kW Backup Generator with Circulating Block Heater replacing Properly Sized Thermosiphon Heater</w:t>
            </w:r>
          </w:p>
        </w:tc>
      </w:tr>
      <w:tr w:rsidR="00127277" w:rsidRPr="00E77470" w14:paraId="182B0914"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7BC83FD8" w14:textId="77777777" w:rsidR="00127277" w:rsidRPr="00E77470" w:rsidRDefault="00127277" w:rsidP="003225B7">
            <w:pPr>
              <w:rPr>
                <w:rFonts w:cs="Arial"/>
                <w:sz w:val="20"/>
                <w:szCs w:val="20"/>
              </w:rPr>
            </w:pPr>
            <w:r w:rsidRPr="00E77470">
              <w:rPr>
                <w:rFonts w:cs="Arial"/>
                <w:sz w:val="20"/>
                <w:szCs w:val="20"/>
              </w:rPr>
              <w:t>PR-84587</w:t>
            </w:r>
          </w:p>
        </w:tc>
        <w:tc>
          <w:tcPr>
            <w:tcW w:w="1530" w:type="dxa"/>
          </w:tcPr>
          <w:p w14:paraId="4C464438"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3EB3F0D6" w14:textId="77777777" w:rsidR="00127277" w:rsidRPr="00E77470" w:rsidRDefault="00127277" w:rsidP="003225B7">
            <w:pPr>
              <w:rPr>
                <w:rFonts w:cs="Arial"/>
                <w:sz w:val="20"/>
                <w:szCs w:val="20"/>
                <w:highlight w:val="yellow"/>
              </w:rPr>
            </w:pPr>
            <w:r w:rsidRPr="00E77470">
              <w:rPr>
                <w:rFonts w:cs="Arial"/>
                <w:sz w:val="20"/>
                <w:szCs w:val="20"/>
              </w:rPr>
              <w:t>800-1099 kW Backup Generator with Circulating Block Heater replacing Properly Sized Thermosiphon Heater</w:t>
            </w:r>
          </w:p>
        </w:tc>
      </w:tr>
      <w:tr w:rsidR="00127277" w:rsidRPr="00E77470" w14:paraId="038EFA34"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4607F4BF" w14:textId="77777777" w:rsidR="00127277" w:rsidRPr="00E77470" w:rsidRDefault="00127277" w:rsidP="003225B7">
            <w:pPr>
              <w:rPr>
                <w:rFonts w:cs="Arial"/>
                <w:sz w:val="20"/>
                <w:szCs w:val="20"/>
              </w:rPr>
            </w:pPr>
            <w:r w:rsidRPr="00E77470">
              <w:rPr>
                <w:rFonts w:cs="Arial"/>
                <w:sz w:val="20"/>
                <w:szCs w:val="20"/>
              </w:rPr>
              <w:t>PR-93262</w:t>
            </w:r>
          </w:p>
        </w:tc>
        <w:tc>
          <w:tcPr>
            <w:tcW w:w="1530" w:type="dxa"/>
          </w:tcPr>
          <w:p w14:paraId="3A450ADE"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05BECB6E" w14:textId="77777777" w:rsidR="00127277" w:rsidRPr="00E77470" w:rsidRDefault="00127277" w:rsidP="003225B7">
            <w:pPr>
              <w:rPr>
                <w:rFonts w:cs="Arial"/>
                <w:sz w:val="20"/>
                <w:szCs w:val="20"/>
              </w:rPr>
            </w:pPr>
            <w:r w:rsidRPr="00E77470">
              <w:rPr>
                <w:rFonts w:cs="Arial"/>
                <w:sz w:val="20"/>
                <w:szCs w:val="20"/>
              </w:rPr>
              <w:t>37-199 kW Backup Generator with Circulating Block Heater replacing Undersized Thermosiphon Heater (New)</w:t>
            </w:r>
          </w:p>
        </w:tc>
      </w:tr>
      <w:tr w:rsidR="00127277" w:rsidRPr="00E77470" w14:paraId="20981D12"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1F215C0F" w14:textId="77777777" w:rsidR="00127277" w:rsidRPr="00E77470" w:rsidRDefault="00127277" w:rsidP="003225B7">
            <w:pPr>
              <w:rPr>
                <w:rFonts w:cs="Arial"/>
                <w:sz w:val="20"/>
                <w:szCs w:val="20"/>
              </w:rPr>
            </w:pPr>
            <w:r w:rsidRPr="00E77470">
              <w:rPr>
                <w:rFonts w:cs="Arial"/>
                <w:sz w:val="20"/>
                <w:szCs w:val="20"/>
              </w:rPr>
              <w:t>PR-93796</w:t>
            </w:r>
          </w:p>
        </w:tc>
        <w:tc>
          <w:tcPr>
            <w:tcW w:w="1530" w:type="dxa"/>
          </w:tcPr>
          <w:p w14:paraId="5DD563A5"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5E5C939F" w14:textId="77777777" w:rsidR="00127277" w:rsidRPr="00E77470" w:rsidRDefault="00127277" w:rsidP="003225B7">
            <w:pPr>
              <w:rPr>
                <w:rFonts w:cs="Arial"/>
                <w:sz w:val="20"/>
                <w:szCs w:val="20"/>
              </w:rPr>
            </w:pPr>
            <w:r w:rsidRPr="00E77470">
              <w:rPr>
                <w:rFonts w:cs="Arial"/>
                <w:sz w:val="20"/>
                <w:szCs w:val="20"/>
              </w:rPr>
              <w:t>200-799 kW Backup Generator with Circulating Block Heater replacing Undersized Thermosiphon Heater (New)</w:t>
            </w:r>
          </w:p>
        </w:tc>
      </w:tr>
      <w:tr w:rsidR="00127277" w:rsidRPr="00E77470" w14:paraId="2A06271F"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069FFB02" w14:textId="77777777" w:rsidR="00127277" w:rsidRPr="00E77470" w:rsidRDefault="00127277" w:rsidP="003225B7">
            <w:pPr>
              <w:rPr>
                <w:rFonts w:cs="Arial"/>
                <w:sz w:val="20"/>
                <w:szCs w:val="20"/>
              </w:rPr>
            </w:pPr>
            <w:r w:rsidRPr="00E77470">
              <w:rPr>
                <w:rFonts w:cs="Arial"/>
                <w:sz w:val="20"/>
                <w:szCs w:val="20"/>
              </w:rPr>
              <w:t>PR-92194</w:t>
            </w:r>
          </w:p>
        </w:tc>
        <w:tc>
          <w:tcPr>
            <w:tcW w:w="1530" w:type="dxa"/>
          </w:tcPr>
          <w:p w14:paraId="426D296F"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70DB5985" w14:textId="77777777" w:rsidR="00127277" w:rsidRPr="00E77470" w:rsidRDefault="00127277" w:rsidP="003225B7">
            <w:pPr>
              <w:rPr>
                <w:rFonts w:cs="Arial"/>
                <w:sz w:val="20"/>
                <w:szCs w:val="20"/>
              </w:rPr>
            </w:pPr>
            <w:r w:rsidRPr="00E77470">
              <w:rPr>
                <w:rFonts w:cs="Arial"/>
                <w:sz w:val="20"/>
                <w:szCs w:val="20"/>
              </w:rPr>
              <w:t>800-1099 kW Backup Generator with Circulating Block Heater replacing Undersized Thermosiphon Heater (New)</w:t>
            </w:r>
          </w:p>
        </w:tc>
      </w:tr>
      <w:tr w:rsidR="00127277" w:rsidRPr="00E77470" w14:paraId="4F9D186E"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4917A801" w14:textId="77777777" w:rsidR="00127277" w:rsidRPr="00E77470" w:rsidRDefault="00127277" w:rsidP="003225B7">
            <w:pPr>
              <w:rPr>
                <w:rFonts w:cs="Arial"/>
                <w:sz w:val="20"/>
                <w:szCs w:val="20"/>
              </w:rPr>
            </w:pPr>
            <w:r w:rsidRPr="00E77470">
              <w:rPr>
                <w:rFonts w:cs="Arial"/>
                <w:sz w:val="20"/>
                <w:szCs w:val="20"/>
              </w:rPr>
              <w:t>PR-97000</w:t>
            </w:r>
          </w:p>
        </w:tc>
        <w:tc>
          <w:tcPr>
            <w:tcW w:w="1530" w:type="dxa"/>
          </w:tcPr>
          <w:p w14:paraId="2B94FCBD"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0DB0B85A" w14:textId="77777777" w:rsidR="00127277" w:rsidRPr="00E77470" w:rsidRDefault="00127277" w:rsidP="003225B7">
            <w:pPr>
              <w:rPr>
                <w:rFonts w:cs="Arial"/>
                <w:sz w:val="20"/>
                <w:szCs w:val="20"/>
              </w:rPr>
            </w:pPr>
            <w:r w:rsidRPr="00E77470">
              <w:rPr>
                <w:rFonts w:cs="Arial"/>
                <w:sz w:val="20"/>
                <w:szCs w:val="20"/>
              </w:rPr>
              <w:t>1100-2500 kW Backup Generator with Circulating Block Heater replacing Undersized Thermosiphon Heater (New)</w:t>
            </w:r>
          </w:p>
        </w:tc>
      </w:tr>
      <w:tr w:rsidR="00127277" w:rsidRPr="00E77470" w14:paraId="27A83DB2"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58BF1597" w14:textId="77777777" w:rsidR="00127277" w:rsidRPr="00E77470" w:rsidRDefault="00127277" w:rsidP="003225B7">
            <w:pPr>
              <w:rPr>
                <w:rFonts w:cs="Arial"/>
                <w:sz w:val="20"/>
                <w:szCs w:val="20"/>
              </w:rPr>
            </w:pPr>
            <w:r w:rsidRPr="00E77470">
              <w:rPr>
                <w:rFonts w:cs="Arial"/>
                <w:sz w:val="20"/>
                <w:szCs w:val="20"/>
              </w:rPr>
              <w:t>PR-69302</w:t>
            </w:r>
          </w:p>
        </w:tc>
        <w:tc>
          <w:tcPr>
            <w:tcW w:w="1530" w:type="dxa"/>
          </w:tcPr>
          <w:p w14:paraId="35AC35B2"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2A94C076" w14:textId="77777777" w:rsidR="00127277" w:rsidRPr="00E77470" w:rsidRDefault="00127277" w:rsidP="003225B7">
            <w:pPr>
              <w:rPr>
                <w:rFonts w:cs="Arial"/>
                <w:sz w:val="20"/>
                <w:szCs w:val="20"/>
              </w:rPr>
            </w:pPr>
            <w:r w:rsidRPr="00E77470">
              <w:rPr>
                <w:rFonts w:cs="Arial"/>
                <w:sz w:val="20"/>
                <w:szCs w:val="20"/>
              </w:rPr>
              <w:t>37-199 kW Backup Generator with Circulating Block Heater replacing Properly Sized Thermosiphon Heater (New)</w:t>
            </w:r>
          </w:p>
        </w:tc>
      </w:tr>
      <w:tr w:rsidR="00127277" w:rsidRPr="00E77470" w14:paraId="50C291F7"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7C538C6F" w14:textId="77777777" w:rsidR="00127277" w:rsidRPr="00E77470" w:rsidRDefault="00127277" w:rsidP="003225B7">
            <w:pPr>
              <w:rPr>
                <w:rFonts w:cs="Arial"/>
                <w:sz w:val="20"/>
                <w:szCs w:val="20"/>
              </w:rPr>
            </w:pPr>
            <w:r w:rsidRPr="00E77470">
              <w:rPr>
                <w:rFonts w:cs="Arial"/>
                <w:sz w:val="20"/>
                <w:szCs w:val="20"/>
              </w:rPr>
              <w:t>PR-75840</w:t>
            </w:r>
          </w:p>
        </w:tc>
        <w:tc>
          <w:tcPr>
            <w:tcW w:w="1530" w:type="dxa"/>
          </w:tcPr>
          <w:p w14:paraId="2C3F7610"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19A1017B" w14:textId="77777777" w:rsidR="00127277" w:rsidRPr="00E77470" w:rsidRDefault="00127277" w:rsidP="003225B7">
            <w:pPr>
              <w:rPr>
                <w:rFonts w:cs="Arial"/>
                <w:sz w:val="20"/>
                <w:szCs w:val="20"/>
              </w:rPr>
            </w:pPr>
            <w:r w:rsidRPr="00E77470">
              <w:rPr>
                <w:rFonts w:cs="Arial"/>
                <w:sz w:val="20"/>
                <w:szCs w:val="20"/>
              </w:rPr>
              <w:t>200-799 kW Backup Generator with Circulating Block Heater replacing Properly Sized Thermosiphon Heater (New)</w:t>
            </w:r>
          </w:p>
        </w:tc>
      </w:tr>
      <w:tr w:rsidR="00127277" w:rsidRPr="00E77470" w14:paraId="219AC7CA"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5366991B" w14:textId="77777777" w:rsidR="00127277" w:rsidRPr="00E77470" w:rsidRDefault="00127277" w:rsidP="003225B7">
            <w:pPr>
              <w:rPr>
                <w:rFonts w:cs="Arial"/>
                <w:sz w:val="20"/>
                <w:szCs w:val="20"/>
              </w:rPr>
            </w:pPr>
            <w:r w:rsidRPr="00E77470">
              <w:rPr>
                <w:rFonts w:cs="Arial"/>
                <w:sz w:val="20"/>
                <w:szCs w:val="20"/>
              </w:rPr>
              <w:t>PR-82783</w:t>
            </w:r>
          </w:p>
        </w:tc>
        <w:tc>
          <w:tcPr>
            <w:tcW w:w="1530" w:type="dxa"/>
          </w:tcPr>
          <w:p w14:paraId="220C7BA0"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53EF624B" w14:textId="77777777" w:rsidR="00127277" w:rsidRPr="00E77470" w:rsidRDefault="00127277" w:rsidP="003225B7">
            <w:pPr>
              <w:rPr>
                <w:rFonts w:cs="Arial"/>
                <w:sz w:val="20"/>
                <w:szCs w:val="20"/>
              </w:rPr>
            </w:pPr>
            <w:r w:rsidRPr="00E77470">
              <w:rPr>
                <w:rFonts w:cs="Arial"/>
                <w:sz w:val="20"/>
                <w:szCs w:val="20"/>
              </w:rPr>
              <w:t>800-1099 kW Backup Generator with Circulating Block Heater replacing Properly Sized Thermosiphon Heater (New)</w:t>
            </w:r>
          </w:p>
        </w:tc>
      </w:tr>
    </w:tbl>
    <w:p w14:paraId="768402C7" w14:textId="77777777" w:rsidR="00127277" w:rsidRDefault="00127277" w:rsidP="00872913">
      <w:pPr>
        <w:rPr>
          <w:rFonts w:cs="Arial"/>
          <w:color w:val="FF0000"/>
          <w:sz w:val="20"/>
          <w:szCs w:val="20"/>
        </w:rPr>
      </w:pPr>
    </w:p>
    <w:p w14:paraId="416B9663" w14:textId="77777777" w:rsidR="00127277" w:rsidRDefault="00127277" w:rsidP="00872913">
      <w:pPr>
        <w:rPr>
          <w:rFonts w:cs="Arial"/>
          <w:color w:val="FF0000"/>
          <w:sz w:val="20"/>
          <w:szCs w:val="20"/>
        </w:rPr>
      </w:pPr>
    </w:p>
    <w:p w14:paraId="18693FE5" w14:textId="32864C9D" w:rsidR="00761007" w:rsidRPr="007112FD" w:rsidRDefault="007112FD" w:rsidP="00C55BED">
      <w:pPr>
        <w:spacing w:after="60"/>
        <w:rPr>
          <w:rFonts w:cs="Arial"/>
          <w:b/>
          <w:sz w:val="20"/>
          <w:szCs w:val="20"/>
        </w:rPr>
      </w:pPr>
      <w:r>
        <w:rPr>
          <w:rFonts w:cs="Arial"/>
          <w:b/>
          <w:sz w:val="20"/>
          <w:szCs w:val="20"/>
        </w:rPr>
        <w:t>Technical Description</w:t>
      </w:r>
    </w:p>
    <w:p w14:paraId="186539CD" w14:textId="77777777" w:rsidR="00E77470" w:rsidRPr="00E77470" w:rsidRDefault="00E77470" w:rsidP="00E77470">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This technology has an integrated electric pump that circulates coolant throughout the engine block ensuring that there is a minimal temperature difference between the supply and return temperatures. The pump/heater (CBH) is an integral assembly. The existing thermo siphon heater is removed as a unit and the new CBH is inserted into the exact same location. It is a single unit installation within one housing with the mechanical element (pump) enclosed in the same "shell" as the smaller resistance heating element (relative to the thermo siphon) integral to the circulating block heater. Disconnect and reconnect points to existing hoses would not change unless improperly plumbed in the first place.</w:t>
      </w:r>
    </w:p>
    <w:p w14:paraId="7E6733D4" w14:textId="77777777" w:rsidR="00E77470" w:rsidRPr="00E77470" w:rsidRDefault="00E77470" w:rsidP="00E77470">
      <w:pPr>
        <w:pStyle w:val="Reminders"/>
        <w:tabs>
          <w:tab w:val="num" w:pos="360"/>
        </w:tabs>
        <w:rPr>
          <w:rFonts w:ascii="Arial" w:hAnsi="Arial" w:cs="Arial"/>
          <w:i w:val="0"/>
          <w:color w:val="auto"/>
          <w:sz w:val="20"/>
          <w:szCs w:val="20"/>
        </w:rPr>
      </w:pPr>
    </w:p>
    <w:p w14:paraId="583C3B5C" w14:textId="77777777" w:rsidR="00E77470" w:rsidRPr="00E77470" w:rsidRDefault="00E77470" w:rsidP="00E77470">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Along with the pump, a small resistance heater is used to heat the coolant within the engine block. When actual installations are completed, field inspections will verify if the existing resistance heater was replaced with smaller resistance heaters. By pumping the heated coolant, a more uniform temperature is obtained throughout the engine block. As a result of using a recirculation pump, a smaller electric resistance heater can be used to heat the coolant as there will be a more uniform temperature achieved through the mixing of fluid throughout the engine block.</w:t>
      </w:r>
    </w:p>
    <w:p w14:paraId="19BE0F44" w14:textId="77777777" w:rsidR="00E77470" w:rsidRPr="00E77470" w:rsidRDefault="00E77470" w:rsidP="00E77470">
      <w:pPr>
        <w:pStyle w:val="Reminders"/>
        <w:tabs>
          <w:tab w:val="num" w:pos="360"/>
        </w:tabs>
        <w:rPr>
          <w:rFonts w:ascii="Arial" w:hAnsi="Arial" w:cs="Arial"/>
          <w:i w:val="0"/>
          <w:color w:val="auto"/>
          <w:sz w:val="20"/>
          <w:szCs w:val="20"/>
        </w:rPr>
      </w:pPr>
    </w:p>
    <w:p w14:paraId="2B5C6B30" w14:textId="77777777" w:rsidR="00E77470" w:rsidRPr="00E77470" w:rsidRDefault="00E77470" w:rsidP="00E77470">
      <w:pPr>
        <w:pStyle w:val="Reminders"/>
        <w:tabs>
          <w:tab w:val="num" w:pos="360"/>
        </w:tabs>
        <w:rPr>
          <w:rFonts w:ascii="Arial" w:hAnsi="Arial" w:cs="Arial"/>
          <w:i w:val="0"/>
          <w:sz w:val="20"/>
          <w:szCs w:val="20"/>
        </w:rPr>
      </w:pPr>
      <w:r w:rsidRPr="00E77470">
        <w:rPr>
          <w:rFonts w:ascii="Arial" w:hAnsi="Arial" w:cs="Arial"/>
          <w:i w:val="0"/>
          <w:color w:val="auto"/>
          <w:sz w:val="20"/>
          <w:szCs w:val="20"/>
        </w:rPr>
        <w:t>The base case equipment is a thermo siphon heater. These types of heaters rely on the change in density (impacting buoyancy) in order to circulate the heated coolant. This type of circulation leads to non-uniform temperature distribution, where the coolant is warmer at the top of the block and colder at the bottom, which requires the electric resistance heater to operate for a longer duration. This also means that there is waste heat in sections of the block, as the heater must operate to maintain a certain temperature, so the top of the block will always be hotter than necessary.</w:t>
      </w:r>
    </w:p>
    <w:p w14:paraId="20093287" w14:textId="77777777" w:rsidR="00E77470" w:rsidRPr="00E77470" w:rsidRDefault="00E77470" w:rsidP="00FD1249">
      <w:pPr>
        <w:pStyle w:val="Reminders"/>
        <w:tabs>
          <w:tab w:val="num" w:pos="360"/>
        </w:tabs>
        <w:rPr>
          <w:rFonts w:ascii="Arial" w:hAnsi="Arial" w:cs="Arial"/>
          <w:i w:val="0"/>
          <w:sz w:val="20"/>
          <w:szCs w:val="20"/>
        </w:rPr>
      </w:pPr>
    </w:p>
    <w:p w14:paraId="1BE41779" w14:textId="027466CD" w:rsidR="00E77470" w:rsidRPr="00E77470" w:rsidRDefault="00E77470" w:rsidP="00FD1249">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The savings for these measures are taken from data collected by the Bonneville Power Administration (BPA) through their emerging technology program [A]. The data is collected from 17 different sites and includes both the existing thermo siphon heater and the circulating block heater.</w:t>
      </w:r>
    </w:p>
    <w:p w14:paraId="36EF1DEB" w14:textId="77D28795" w:rsidR="009341FB" w:rsidRPr="009341FB" w:rsidRDefault="009341FB" w:rsidP="00607339">
      <w:pPr>
        <w:pStyle w:val="Heading2-CalTF2"/>
      </w:pPr>
      <w:bookmarkStart w:id="23" w:name="_Toc385592984"/>
      <w:bookmarkStart w:id="24" w:name="_Toc304800203"/>
      <w:bookmarkStart w:id="25" w:name="_Toc324318339"/>
      <w:bookmarkStart w:id="26" w:name="_Toc324340483"/>
      <w:r w:rsidRPr="009341FB">
        <w:t xml:space="preserve">Program </w:t>
      </w:r>
      <w:r w:rsidR="00327347">
        <w:t>Implementation</w:t>
      </w:r>
      <w:r w:rsidRPr="009341FB">
        <w:t xml:space="preserve"> Overview</w:t>
      </w:r>
      <w:bookmarkEnd w:id="23"/>
    </w:p>
    <w:p w14:paraId="35541613" w14:textId="6C4D8070" w:rsidR="00C17DDD" w:rsidRPr="007112FD" w:rsidRDefault="00327347" w:rsidP="00C17DDD">
      <w:pPr>
        <w:spacing w:after="60"/>
        <w:rPr>
          <w:rFonts w:cs="Arial"/>
          <w:b/>
          <w:sz w:val="20"/>
          <w:szCs w:val="20"/>
        </w:rPr>
      </w:pPr>
      <w:r>
        <w:rPr>
          <w:rFonts w:cs="Arial"/>
          <w:b/>
          <w:sz w:val="20"/>
          <w:szCs w:val="20"/>
        </w:rPr>
        <w:t>Implementation Methods</w:t>
      </w:r>
    </w:p>
    <w:p w14:paraId="0C2EA2AF" w14:textId="77777777" w:rsidR="00132EEF" w:rsidRPr="00132EEF" w:rsidRDefault="00132EEF" w:rsidP="00132EEF">
      <w:pPr>
        <w:rPr>
          <w:rFonts w:cs="Arial"/>
          <w:sz w:val="20"/>
          <w:szCs w:val="20"/>
        </w:rPr>
      </w:pPr>
      <w:r w:rsidRPr="00132EEF">
        <w:rPr>
          <w:rFonts w:cs="Arial"/>
          <w:sz w:val="20"/>
          <w:szCs w:val="20"/>
        </w:rPr>
        <w:t>The delivery method is:</w:t>
      </w:r>
    </w:p>
    <w:p w14:paraId="7423D8A8" w14:textId="77777777" w:rsidR="00132EEF" w:rsidRPr="00132EEF" w:rsidRDefault="00132EEF" w:rsidP="00132EEF">
      <w:pPr>
        <w:pStyle w:val="ListParagraph"/>
        <w:numPr>
          <w:ilvl w:val="0"/>
          <w:numId w:val="14"/>
        </w:numPr>
        <w:rPr>
          <w:rFonts w:ascii="Arial" w:hAnsi="Arial" w:cs="Arial"/>
          <w:sz w:val="20"/>
          <w:szCs w:val="20"/>
        </w:rPr>
      </w:pPr>
      <w:r w:rsidRPr="00132EEF">
        <w:rPr>
          <w:rFonts w:ascii="Arial" w:hAnsi="Arial" w:cs="Arial"/>
          <w:sz w:val="20"/>
          <w:szCs w:val="20"/>
        </w:rPr>
        <w:t>Financial Support - Down Stream Incentive – Deemed</w:t>
      </w:r>
    </w:p>
    <w:p w14:paraId="1E3B9101" w14:textId="77777777" w:rsidR="00132EEF" w:rsidRPr="00132EEF" w:rsidRDefault="00132EEF" w:rsidP="00132EEF">
      <w:pPr>
        <w:rPr>
          <w:rFonts w:cs="Arial"/>
          <w:sz w:val="20"/>
          <w:szCs w:val="20"/>
        </w:rPr>
      </w:pPr>
    </w:p>
    <w:p w14:paraId="6E36A376" w14:textId="77777777" w:rsidR="00132EEF" w:rsidRPr="00132EEF" w:rsidRDefault="00132EEF" w:rsidP="00132EEF">
      <w:pPr>
        <w:pStyle w:val="Reminders"/>
        <w:tabs>
          <w:tab w:val="num" w:pos="360"/>
        </w:tabs>
        <w:rPr>
          <w:rFonts w:ascii="Arial" w:hAnsi="Arial" w:cs="Arial"/>
          <w:i w:val="0"/>
          <w:sz w:val="20"/>
          <w:szCs w:val="20"/>
        </w:rPr>
      </w:pPr>
      <w:r w:rsidRPr="00132EEF">
        <w:rPr>
          <w:rFonts w:ascii="Arial" w:hAnsi="Arial" w:cs="Arial"/>
          <w:i w:val="0"/>
          <w:color w:val="auto"/>
          <w:sz w:val="20"/>
          <w:szCs w:val="20"/>
        </w:rPr>
        <w:t>The application type is Replace on Burnout (ROB), and New Construction (NEW).</w:t>
      </w:r>
    </w:p>
    <w:p w14:paraId="11F7C9E8" w14:textId="77777777" w:rsidR="00132EEF" w:rsidRPr="00132EEF" w:rsidRDefault="00132EEF" w:rsidP="00FD1249">
      <w:pPr>
        <w:pStyle w:val="Reminders"/>
        <w:rPr>
          <w:rFonts w:ascii="Arial" w:hAnsi="Arial" w:cs="Arial"/>
          <w:i w:val="0"/>
          <w:sz w:val="20"/>
          <w:szCs w:val="20"/>
        </w:rPr>
      </w:pPr>
    </w:p>
    <w:p w14:paraId="2B3149DD" w14:textId="77777777" w:rsidR="007112FD" w:rsidRPr="007112FD" w:rsidRDefault="007112FD" w:rsidP="00C55BED">
      <w:pPr>
        <w:spacing w:after="60"/>
        <w:rPr>
          <w:rFonts w:cs="Arial"/>
          <w:b/>
          <w:sz w:val="20"/>
          <w:szCs w:val="20"/>
        </w:rPr>
      </w:pPr>
      <w:r w:rsidRPr="007112FD">
        <w:rPr>
          <w:rFonts w:cs="Arial"/>
          <w:b/>
          <w:sz w:val="20"/>
          <w:szCs w:val="20"/>
        </w:rPr>
        <w:t>Program Restrictions and Guidelines</w:t>
      </w:r>
    </w:p>
    <w:p w14:paraId="4242E102" w14:textId="77777777" w:rsidR="00132EEF" w:rsidRDefault="00132EEF" w:rsidP="00132EEF">
      <w:pPr>
        <w:pStyle w:val="Reminders"/>
        <w:rPr>
          <w:rFonts w:ascii="Arial" w:hAnsi="Arial" w:cs="Arial"/>
          <w:b/>
          <w:i w:val="0"/>
          <w:color w:val="auto"/>
          <w:sz w:val="20"/>
          <w:szCs w:val="20"/>
        </w:rPr>
      </w:pPr>
    </w:p>
    <w:p w14:paraId="2BC69543" w14:textId="77777777" w:rsidR="00132EEF" w:rsidRPr="00132EEF" w:rsidRDefault="00132EEF" w:rsidP="00132EEF">
      <w:pPr>
        <w:pStyle w:val="Reminders"/>
        <w:rPr>
          <w:rFonts w:ascii="Arial" w:hAnsi="Arial" w:cs="Arial"/>
          <w:b/>
          <w:i w:val="0"/>
          <w:color w:val="auto"/>
          <w:sz w:val="20"/>
          <w:szCs w:val="20"/>
        </w:rPr>
      </w:pPr>
      <w:r w:rsidRPr="00132EEF">
        <w:rPr>
          <w:rFonts w:ascii="Arial" w:hAnsi="Arial" w:cs="Arial"/>
          <w:b/>
          <w:i w:val="0"/>
          <w:color w:val="auto"/>
          <w:sz w:val="20"/>
          <w:szCs w:val="20"/>
        </w:rPr>
        <w:t>Eligibility Requirements</w:t>
      </w:r>
    </w:p>
    <w:p w14:paraId="7C58FE0F" w14:textId="77777777" w:rsidR="00132EEF" w:rsidRPr="00132EEF" w:rsidRDefault="00132EEF" w:rsidP="00132EEF">
      <w:pPr>
        <w:pStyle w:val="Reminders"/>
        <w:numPr>
          <w:ilvl w:val="0"/>
          <w:numId w:val="15"/>
        </w:numPr>
        <w:rPr>
          <w:rFonts w:ascii="Arial" w:hAnsi="Arial" w:cs="Arial"/>
          <w:i w:val="0"/>
          <w:color w:val="auto"/>
          <w:sz w:val="20"/>
          <w:szCs w:val="20"/>
        </w:rPr>
      </w:pPr>
      <w:r w:rsidRPr="00132EEF">
        <w:rPr>
          <w:rFonts w:ascii="Arial" w:hAnsi="Arial" w:cs="Arial"/>
          <w:i w:val="0"/>
          <w:color w:val="auto"/>
          <w:sz w:val="20"/>
          <w:szCs w:val="20"/>
        </w:rPr>
        <w:t>Existing backup generator (ROB) is eligible for incentive if it is not currently fitted with a Circulating Block Heater or device utilizing similar electro-mechanical system to heat generator block pre-warming fluid.</w:t>
      </w:r>
    </w:p>
    <w:p w14:paraId="7D178AAB" w14:textId="77777777" w:rsidR="00132EEF" w:rsidRPr="00132EEF" w:rsidRDefault="00132EEF" w:rsidP="00132EEF">
      <w:pPr>
        <w:pStyle w:val="Reminders"/>
        <w:numPr>
          <w:ilvl w:val="0"/>
          <w:numId w:val="15"/>
        </w:numPr>
        <w:rPr>
          <w:rFonts w:ascii="Arial" w:hAnsi="Arial" w:cs="Arial"/>
          <w:i w:val="0"/>
          <w:color w:val="auto"/>
          <w:sz w:val="20"/>
          <w:szCs w:val="20"/>
        </w:rPr>
      </w:pPr>
      <w:r w:rsidRPr="00132EEF">
        <w:rPr>
          <w:rFonts w:ascii="Arial" w:hAnsi="Arial" w:cs="Arial"/>
          <w:i w:val="0"/>
          <w:color w:val="auto"/>
          <w:sz w:val="20"/>
          <w:szCs w:val="20"/>
        </w:rPr>
        <w:t>New generator installation (NEW) where base design prescribes a pre-heating device other than Circulating Block Heater or similar device may also apply for incentive to upgrade from base design to efficient design including a Circulating Block Heater.</w:t>
      </w:r>
    </w:p>
    <w:p w14:paraId="0B2FC0D4" w14:textId="77777777" w:rsidR="00132EEF" w:rsidRPr="00132EEF" w:rsidRDefault="00132EEF" w:rsidP="00132EEF">
      <w:pPr>
        <w:pStyle w:val="Reminders"/>
        <w:rPr>
          <w:rFonts w:ascii="Arial" w:hAnsi="Arial" w:cs="Arial"/>
          <w:i w:val="0"/>
          <w:color w:val="auto"/>
          <w:sz w:val="20"/>
          <w:szCs w:val="20"/>
        </w:rPr>
      </w:pPr>
    </w:p>
    <w:p w14:paraId="42053E7C" w14:textId="77777777" w:rsidR="00132EEF" w:rsidRPr="00132EEF" w:rsidRDefault="00132EEF" w:rsidP="00132EEF">
      <w:pPr>
        <w:pStyle w:val="Reminders"/>
        <w:rPr>
          <w:rFonts w:ascii="Arial" w:hAnsi="Arial" w:cs="Arial"/>
          <w:b/>
          <w:i w:val="0"/>
          <w:color w:val="auto"/>
          <w:sz w:val="20"/>
          <w:szCs w:val="20"/>
        </w:rPr>
      </w:pPr>
      <w:r w:rsidRPr="00132EEF">
        <w:rPr>
          <w:rFonts w:ascii="Arial" w:hAnsi="Arial" w:cs="Arial"/>
          <w:b/>
          <w:i w:val="0"/>
          <w:color w:val="auto"/>
          <w:sz w:val="20"/>
          <w:szCs w:val="20"/>
        </w:rPr>
        <w:t>Implementation Requirements</w:t>
      </w:r>
    </w:p>
    <w:p w14:paraId="5E3B0119" w14:textId="77777777" w:rsidR="00132EEF" w:rsidRPr="00132EEF" w:rsidRDefault="00132EEF" w:rsidP="00132EEF">
      <w:pPr>
        <w:pStyle w:val="Reminders"/>
        <w:numPr>
          <w:ilvl w:val="0"/>
          <w:numId w:val="16"/>
        </w:numPr>
        <w:rPr>
          <w:rFonts w:ascii="Arial" w:hAnsi="Arial" w:cs="Arial"/>
          <w:i w:val="0"/>
          <w:color w:val="auto"/>
          <w:sz w:val="20"/>
          <w:szCs w:val="20"/>
        </w:rPr>
      </w:pPr>
      <w:r w:rsidRPr="00132EEF">
        <w:rPr>
          <w:rFonts w:ascii="Arial" w:hAnsi="Arial" w:cs="Arial"/>
          <w:i w:val="0"/>
          <w:color w:val="auto"/>
          <w:sz w:val="20"/>
          <w:szCs w:val="20"/>
        </w:rPr>
        <w:t>Installation of Circulating Block Heater should be performed by a qualified technician (i.e. generator maintenance technician or mechanical service technician).(ROB)</w:t>
      </w:r>
    </w:p>
    <w:p w14:paraId="18A6050F" w14:textId="77777777" w:rsidR="00132EEF" w:rsidRPr="00132EEF" w:rsidRDefault="00132EEF" w:rsidP="00132EEF">
      <w:pPr>
        <w:pStyle w:val="Reminders"/>
        <w:numPr>
          <w:ilvl w:val="0"/>
          <w:numId w:val="16"/>
        </w:numPr>
        <w:rPr>
          <w:rFonts w:ascii="Arial" w:hAnsi="Arial" w:cs="Arial"/>
          <w:i w:val="0"/>
          <w:color w:val="auto"/>
          <w:sz w:val="20"/>
          <w:szCs w:val="20"/>
        </w:rPr>
      </w:pPr>
      <w:r w:rsidRPr="00132EEF">
        <w:rPr>
          <w:rFonts w:ascii="Arial" w:hAnsi="Arial" w:cs="Arial"/>
          <w:i w:val="0"/>
          <w:color w:val="auto"/>
          <w:sz w:val="20"/>
          <w:szCs w:val="20"/>
        </w:rPr>
        <w:lastRenderedPageBreak/>
        <w:t>Installer should assess and perform (if necessary) fluid hose adjustments that may be associated with the retrofit to enable the Circulating Block Heater to function at optimal energy efficiency. (ROB)</w:t>
      </w:r>
    </w:p>
    <w:p w14:paraId="341CD649" w14:textId="4E45CC8C" w:rsidR="00132EEF" w:rsidRPr="00132EEF" w:rsidRDefault="00132EEF" w:rsidP="00132EEF">
      <w:pPr>
        <w:pStyle w:val="Reminders"/>
        <w:numPr>
          <w:ilvl w:val="0"/>
          <w:numId w:val="16"/>
        </w:numPr>
        <w:rPr>
          <w:rFonts w:ascii="Arial" w:hAnsi="Arial" w:cs="Arial"/>
          <w:i w:val="0"/>
          <w:color w:val="auto"/>
          <w:sz w:val="20"/>
          <w:szCs w:val="20"/>
        </w:rPr>
      </w:pPr>
      <w:r w:rsidRPr="00132EEF">
        <w:rPr>
          <w:rFonts w:ascii="Arial" w:hAnsi="Arial" w:cs="Arial"/>
          <w:i w:val="0"/>
          <w:color w:val="auto"/>
          <w:sz w:val="20"/>
          <w:szCs w:val="20"/>
        </w:rPr>
        <w:t xml:space="preserve">These measures are approved </w:t>
      </w:r>
      <w:r>
        <w:rPr>
          <w:rFonts w:ascii="Arial" w:hAnsi="Arial" w:cs="Arial"/>
          <w:i w:val="0"/>
          <w:color w:val="auto"/>
          <w:sz w:val="20"/>
          <w:szCs w:val="20"/>
        </w:rPr>
        <w:t>for all Non-Residential building types</w:t>
      </w:r>
      <w:r w:rsidRPr="00132EEF">
        <w:rPr>
          <w:rFonts w:ascii="Arial" w:hAnsi="Arial" w:cs="Arial"/>
          <w:i w:val="0"/>
          <w:color w:val="auto"/>
          <w:sz w:val="20"/>
          <w:szCs w:val="20"/>
        </w:rPr>
        <w:t xml:space="preserve"> for all SCE climate zones.</w:t>
      </w:r>
    </w:p>
    <w:p w14:paraId="45846281" w14:textId="77777777" w:rsidR="00132EEF" w:rsidRPr="00132EEF" w:rsidRDefault="00132EEF" w:rsidP="007112FD">
      <w:pPr>
        <w:rPr>
          <w:rFonts w:cs="Arial"/>
          <w:color w:val="FF0000"/>
          <w:sz w:val="20"/>
          <w:szCs w:val="20"/>
        </w:rPr>
      </w:pPr>
    </w:p>
    <w:p w14:paraId="26284D1D" w14:textId="5D4A02C2" w:rsidR="00C17DDD" w:rsidRPr="007112FD" w:rsidRDefault="00C17DDD" w:rsidP="00C17DDD">
      <w:pPr>
        <w:spacing w:after="60"/>
        <w:rPr>
          <w:rFonts w:cs="Arial"/>
          <w:b/>
          <w:sz w:val="20"/>
          <w:szCs w:val="20"/>
        </w:rPr>
      </w:pPr>
      <w:r>
        <w:rPr>
          <w:rFonts w:cs="Arial"/>
          <w:b/>
          <w:sz w:val="20"/>
          <w:szCs w:val="20"/>
        </w:rPr>
        <w:t>Measure Application Type</w:t>
      </w:r>
    </w:p>
    <w:p w14:paraId="20EEC123" w14:textId="77777777" w:rsidR="00132EEF" w:rsidRPr="00100207" w:rsidRDefault="00132EEF" w:rsidP="00132EEF">
      <w:pPr>
        <w:rPr>
          <w:rFonts w:cs="Arial"/>
          <w:sz w:val="20"/>
          <w:szCs w:val="20"/>
        </w:rPr>
      </w:pPr>
      <w:r w:rsidRPr="00100207">
        <w:rPr>
          <w:rFonts w:cs="Arial"/>
          <w:sz w:val="20"/>
          <w:szCs w:val="20"/>
        </w:rPr>
        <w:t>See Implementation Methods above.</w:t>
      </w:r>
    </w:p>
    <w:p w14:paraId="00E32C54" w14:textId="3BD34151" w:rsidR="00C17DDD" w:rsidRPr="00FD1249" w:rsidRDefault="00FD1249" w:rsidP="007112FD">
      <w:pPr>
        <w:rPr>
          <w:rFonts w:cs="Arial"/>
          <w:color w:val="FF0000"/>
          <w:sz w:val="20"/>
          <w:szCs w:val="20"/>
        </w:rPr>
      </w:pPr>
      <w:r w:rsidRPr="00FD1249">
        <w:rPr>
          <w:rFonts w:cs="Arial"/>
          <w:color w:val="FF0000"/>
          <w:sz w:val="20"/>
          <w:szCs w:val="20"/>
        </w:rPr>
        <w:t xml:space="preserve"> </w:t>
      </w:r>
    </w:p>
    <w:p w14:paraId="2C8CD3CC" w14:textId="5093A8CB" w:rsidR="003F526B" w:rsidRDefault="001952E6" w:rsidP="00607339">
      <w:pPr>
        <w:pStyle w:val="Heading2-CalTF2"/>
      </w:pPr>
      <w:bookmarkStart w:id="27" w:name="_Toc304800204"/>
      <w:bookmarkStart w:id="28" w:name="_Toc324318340"/>
      <w:bookmarkStart w:id="29" w:name="_Toc324340484"/>
      <w:bookmarkStart w:id="30" w:name="_Toc385592985"/>
      <w:bookmarkEnd w:id="24"/>
      <w:bookmarkEnd w:id="25"/>
      <w:bookmarkEnd w:id="26"/>
      <w:r>
        <w:t>Product Parameter</w:t>
      </w:r>
      <w:r w:rsidR="00806070" w:rsidRPr="00960D9F">
        <w:t xml:space="preserve"> Data</w:t>
      </w:r>
      <w:bookmarkStart w:id="31" w:name="_Toc304800205"/>
      <w:bookmarkStart w:id="32" w:name="_Toc324318341"/>
      <w:bookmarkStart w:id="33" w:name="_Toc324340485"/>
      <w:bookmarkEnd w:id="27"/>
      <w:bookmarkEnd w:id="28"/>
      <w:bookmarkEnd w:id="29"/>
      <w:bookmarkEnd w:id="30"/>
    </w:p>
    <w:p w14:paraId="580255BD" w14:textId="0A1D5B62" w:rsidR="00B10F5F" w:rsidRPr="00F81AAE" w:rsidRDefault="00C069A2" w:rsidP="00F81AAE">
      <w:pPr>
        <w:pStyle w:val="Heading3-CalTFStyle31"/>
      </w:pPr>
      <w:bookmarkStart w:id="34" w:name="_Toc385592986"/>
      <w:r w:rsidRPr="00F81AAE">
        <w:t xml:space="preserve">DEER </w:t>
      </w:r>
      <w:bookmarkEnd w:id="31"/>
      <w:bookmarkEnd w:id="32"/>
      <w:bookmarkEnd w:id="33"/>
      <w:r w:rsidR="00A01F57" w:rsidRPr="00F81AAE">
        <w:t>Data</w:t>
      </w:r>
      <w:bookmarkEnd w:id="34"/>
      <w:r w:rsidR="00A01F57" w:rsidRPr="00F81AAE">
        <w:t xml:space="preserve"> </w:t>
      </w:r>
    </w:p>
    <w:p w14:paraId="6F4330C1" w14:textId="1D5D928D" w:rsidR="0034490C" w:rsidRDefault="0034490C" w:rsidP="00364DA3">
      <w:pPr>
        <w:ind w:left="630"/>
        <w:rPr>
          <w:rFonts w:cs="Arial"/>
          <w:sz w:val="20"/>
        </w:rPr>
      </w:pPr>
      <w:r w:rsidRPr="0034490C">
        <w:rPr>
          <w:rFonts w:cs="Arial"/>
          <w:sz w:val="20"/>
        </w:rPr>
        <w:t>Currently, DEER does not address circulating block heaters. DEER, does, however, contain measures for circulation pump time clock retrofits (D03-095) and other water heating measures (both gas and electric, NE-WtrHt-SmlInst-Elec-lte12kW-lt2G, NG-WtrHt-LrgInst-Gas-gt200kBtuh-0p90Et, etc.). These measures, though, are not applicable proxies for circulating block heaters and cannot be used to determine the savings for the measures in this work paper. Also, DEER interactive effects will not be used as most backup generators are kept in non-conditioned or exterior spaces.</w:t>
      </w:r>
    </w:p>
    <w:p w14:paraId="7A0EF395" w14:textId="77777777" w:rsidR="00E36C12" w:rsidRPr="00697868" w:rsidRDefault="00E36C12" w:rsidP="00E36C12">
      <w:pPr>
        <w:rPr>
          <w:rFonts w:asciiTheme="minorHAnsi" w:hAnsiTheme="minorHAnsi" w:cstheme="minorHAnsi"/>
          <w:szCs w:val="22"/>
        </w:rPr>
      </w:pPr>
    </w:p>
    <w:p w14:paraId="2AA38FDE" w14:textId="6819F2A5" w:rsidR="00E36C12" w:rsidRPr="00163AA9" w:rsidRDefault="00163AA9" w:rsidP="00163AA9">
      <w:pPr>
        <w:pStyle w:val="Caption"/>
        <w:jc w:val="center"/>
        <w:rPr>
          <w:rFonts w:cs="Arial"/>
          <w:b w:val="0"/>
        </w:rPr>
      </w:pPr>
      <w:bookmarkStart w:id="35" w:name="_Toc385592671"/>
      <w:r w:rsidRPr="00163AA9">
        <w:rPr>
          <w:b w:val="0"/>
        </w:rPr>
        <w:t xml:space="preserve">Table </w:t>
      </w:r>
      <w:r w:rsidRPr="00163AA9">
        <w:rPr>
          <w:b w:val="0"/>
        </w:rPr>
        <w:fldChar w:fldCharType="begin"/>
      </w:r>
      <w:r w:rsidRPr="00163AA9">
        <w:rPr>
          <w:b w:val="0"/>
        </w:rPr>
        <w:instrText xml:space="preserve"> SEQ Table \* ARABIC </w:instrText>
      </w:r>
      <w:r w:rsidRPr="00163AA9">
        <w:rPr>
          <w:b w:val="0"/>
        </w:rPr>
        <w:fldChar w:fldCharType="separate"/>
      </w:r>
      <w:r w:rsidR="006C3079">
        <w:rPr>
          <w:b w:val="0"/>
          <w:noProof/>
        </w:rPr>
        <w:t>2</w:t>
      </w:r>
      <w:r w:rsidRPr="00163AA9">
        <w:rPr>
          <w:b w:val="0"/>
        </w:rPr>
        <w:fldChar w:fldCharType="end"/>
      </w:r>
      <w:r>
        <w:rPr>
          <w:rFonts w:cs="Arial"/>
          <w:b w:val="0"/>
        </w:rPr>
        <w:t>:</w:t>
      </w:r>
      <w:r w:rsidR="00E36C12" w:rsidRPr="00163AA9">
        <w:rPr>
          <w:rFonts w:cs="Arial"/>
          <w:b w:val="0"/>
        </w:rPr>
        <w:t xml:space="preserve"> DEER Difference Summary</w:t>
      </w:r>
      <w:bookmarkEnd w:id="35"/>
    </w:p>
    <w:tbl>
      <w:tblPr>
        <w:tblStyle w:val="TableContemporary"/>
        <w:tblW w:w="8686"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5513"/>
      </w:tblGrid>
      <w:tr w:rsidR="00E36C12" w:rsidRPr="00E36C12" w14:paraId="6DCEE0BF" w14:textId="77777777" w:rsidTr="00E36C12">
        <w:trPr>
          <w:cnfStyle w:val="100000000000" w:firstRow="1" w:lastRow="0" w:firstColumn="0" w:lastColumn="0" w:oddVBand="0" w:evenVBand="0" w:oddHBand="0" w:evenHBand="0" w:firstRowFirstColumn="0" w:firstRowLastColumn="0" w:lastRowFirstColumn="0" w:lastRowLastColumn="0"/>
          <w:trHeight w:val="243"/>
        </w:trPr>
        <w:tc>
          <w:tcPr>
            <w:tcW w:w="3173" w:type="dxa"/>
            <w:shd w:val="clear" w:color="auto" w:fill="D9D9D9" w:themeFill="background1" w:themeFillShade="D9"/>
            <w:vAlign w:val="center"/>
          </w:tcPr>
          <w:p w14:paraId="63B99104" w14:textId="5A0074F1" w:rsidR="00E36C12" w:rsidRPr="00E36C12" w:rsidRDefault="003A37EC" w:rsidP="003A37EC">
            <w:pPr>
              <w:spacing w:before="60" w:after="60"/>
              <w:jc w:val="center"/>
              <w:rPr>
                <w:rFonts w:cs="Arial"/>
                <w:b w:val="0"/>
                <w:sz w:val="20"/>
                <w:szCs w:val="20"/>
              </w:rPr>
            </w:pPr>
            <w:r>
              <w:rPr>
                <w:rFonts w:cs="Arial"/>
                <w:b w:val="0"/>
                <w:sz w:val="20"/>
                <w:szCs w:val="20"/>
              </w:rPr>
              <w:t xml:space="preserve">DEER </w:t>
            </w:r>
          </w:p>
        </w:tc>
        <w:tc>
          <w:tcPr>
            <w:tcW w:w="5513" w:type="dxa"/>
            <w:shd w:val="clear" w:color="auto" w:fill="D9D9D9" w:themeFill="background1" w:themeFillShade="D9"/>
            <w:vAlign w:val="center"/>
          </w:tcPr>
          <w:p w14:paraId="60FD3B0A" w14:textId="4E2F23F4" w:rsidR="00E36C12" w:rsidRPr="00E36C12" w:rsidRDefault="00907264" w:rsidP="00E36C12">
            <w:pPr>
              <w:spacing w:before="60" w:after="60"/>
              <w:jc w:val="center"/>
              <w:rPr>
                <w:rFonts w:cs="Arial"/>
                <w:b w:val="0"/>
                <w:sz w:val="20"/>
                <w:szCs w:val="20"/>
              </w:rPr>
            </w:pPr>
            <w:r>
              <w:rPr>
                <w:rFonts w:cs="Arial"/>
                <w:b w:val="0"/>
                <w:sz w:val="20"/>
                <w:szCs w:val="20"/>
              </w:rPr>
              <w:t xml:space="preserve">Used in </w:t>
            </w:r>
            <w:r w:rsidR="003A37EC">
              <w:rPr>
                <w:rFonts w:cs="Arial"/>
                <w:b w:val="0"/>
                <w:sz w:val="20"/>
                <w:szCs w:val="20"/>
              </w:rPr>
              <w:t>Workpaper Approach</w:t>
            </w:r>
            <w:r>
              <w:rPr>
                <w:rFonts w:cs="Arial"/>
                <w:b w:val="0"/>
                <w:sz w:val="20"/>
                <w:szCs w:val="20"/>
              </w:rPr>
              <w:t>?</w:t>
            </w:r>
          </w:p>
        </w:tc>
      </w:tr>
      <w:tr w:rsidR="0034490C" w:rsidRPr="00E36C12" w14:paraId="2525C6E8" w14:textId="77777777" w:rsidTr="00907264">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6DBDBE" w14:textId="2DE76221" w:rsidR="0034490C" w:rsidRPr="00E36C12" w:rsidRDefault="0034490C" w:rsidP="0034490C">
            <w:pPr>
              <w:spacing w:before="60" w:after="60"/>
              <w:rPr>
                <w:rFonts w:cs="Arial"/>
                <w:sz w:val="20"/>
                <w:szCs w:val="20"/>
              </w:rPr>
            </w:pPr>
            <w:r w:rsidRPr="00E36C12">
              <w:rPr>
                <w:rFonts w:cs="Arial"/>
                <w:sz w:val="20"/>
                <w:szCs w:val="20"/>
              </w:rPr>
              <w:t xml:space="preserve">Modified DEER </w:t>
            </w:r>
            <w:r>
              <w:rPr>
                <w:rFonts w:cs="Arial"/>
                <w:sz w:val="20"/>
                <w:szCs w:val="20"/>
              </w:rPr>
              <w:t>m</w:t>
            </w:r>
            <w:r w:rsidRPr="00E36C12">
              <w:rPr>
                <w:rFonts w:cs="Arial"/>
                <w:sz w:val="20"/>
                <w:szCs w:val="20"/>
              </w:rPr>
              <w:t>ethodology</w:t>
            </w:r>
          </w:p>
        </w:tc>
        <w:tc>
          <w:tcPr>
            <w:tcW w:w="5513" w:type="dxa"/>
            <w:shd w:val="clear" w:color="auto" w:fill="auto"/>
            <w:vAlign w:val="center"/>
          </w:tcPr>
          <w:p w14:paraId="3F1509CD" w14:textId="6CA45B6A" w:rsidR="0034490C" w:rsidRPr="003A37EC" w:rsidRDefault="0034490C" w:rsidP="0034490C">
            <w:pPr>
              <w:spacing w:before="60" w:after="60"/>
              <w:jc w:val="center"/>
              <w:rPr>
                <w:rFonts w:cs="Arial"/>
                <w:b/>
                <w:color w:val="FF0000"/>
                <w:sz w:val="20"/>
                <w:szCs w:val="20"/>
              </w:rPr>
            </w:pPr>
            <w:r w:rsidRPr="00760FB1">
              <w:rPr>
                <w:rFonts w:cs="Arial"/>
                <w:sz w:val="20"/>
                <w:szCs w:val="20"/>
              </w:rPr>
              <w:t>No</w:t>
            </w:r>
          </w:p>
        </w:tc>
      </w:tr>
      <w:tr w:rsidR="0034490C" w:rsidRPr="00E36C12" w14:paraId="1C2BEF67"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3490F1BA" w14:textId="13B58A12" w:rsidR="0034490C" w:rsidRPr="00E36C12" w:rsidRDefault="0034490C" w:rsidP="0034490C">
            <w:pPr>
              <w:spacing w:before="60" w:after="60"/>
              <w:rPr>
                <w:rFonts w:cs="Arial"/>
                <w:sz w:val="20"/>
                <w:szCs w:val="20"/>
              </w:rPr>
            </w:pPr>
            <w:r w:rsidRPr="00E36C12">
              <w:rPr>
                <w:rFonts w:cs="Arial"/>
                <w:sz w:val="20"/>
                <w:szCs w:val="20"/>
              </w:rPr>
              <w:t xml:space="preserve">Scaled DEER </w:t>
            </w:r>
            <w:r>
              <w:rPr>
                <w:rFonts w:cs="Arial"/>
                <w:sz w:val="20"/>
                <w:szCs w:val="20"/>
              </w:rPr>
              <w:t>m</w:t>
            </w:r>
            <w:r w:rsidRPr="00E36C12">
              <w:rPr>
                <w:rFonts w:cs="Arial"/>
                <w:sz w:val="20"/>
                <w:szCs w:val="20"/>
              </w:rPr>
              <w:t>easure</w:t>
            </w:r>
          </w:p>
        </w:tc>
        <w:tc>
          <w:tcPr>
            <w:tcW w:w="5513" w:type="dxa"/>
            <w:shd w:val="clear" w:color="auto" w:fill="auto"/>
            <w:vAlign w:val="center"/>
          </w:tcPr>
          <w:p w14:paraId="37964D9A" w14:textId="474466AD"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6602AB80"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8DC53A" w14:textId="0F7A3CEC" w:rsidR="0034490C" w:rsidRPr="00E36C12" w:rsidRDefault="0034490C" w:rsidP="0034490C">
            <w:pPr>
              <w:spacing w:before="60" w:after="60"/>
              <w:rPr>
                <w:rFonts w:cs="Arial"/>
                <w:sz w:val="20"/>
                <w:szCs w:val="20"/>
              </w:rPr>
            </w:pPr>
            <w:r>
              <w:rPr>
                <w:rFonts w:cs="Arial"/>
                <w:sz w:val="20"/>
                <w:szCs w:val="20"/>
              </w:rPr>
              <w:t>DEER base case used</w:t>
            </w:r>
          </w:p>
        </w:tc>
        <w:tc>
          <w:tcPr>
            <w:tcW w:w="5513" w:type="dxa"/>
            <w:shd w:val="clear" w:color="auto" w:fill="auto"/>
            <w:vAlign w:val="center"/>
          </w:tcPr>
          <w:p w14:paraId="0BD42E58" w14:textId="45C60B14"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2D83899B"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48DB32B2" w14:textId="2C623B13" w:rsidR="0034490C" w:rsidRDefault="0034490C" w:rsidP="0034490C">
            <w:pPr>
              <w:spacing w:before="60" w:after="60"/>
              <w:rPr>
                <w:rFonts w:cs="Arial"/>
                <w:sz w:val="20"/>
                <w:szCs w:val="20"/>
              </w:rPr>
            </w:pPr>
            <w:r>
              <w:rPr>
                <w:rFonts w:cs="Arial"/>
                <w:sz w:val="20"/>
                <w:szCs w:val="20"/>
              </w:rPr>
              <w:t>DEER measure case used</w:t>
            </w:r>
          </w:p>
        </w:tc>
        <w:tc>
          <w:tcPr>
            <w:tcW w:w="5513" w:type="dxa"/>
            <w:shd w:val="clear" w:color="auto" w:fill="auto"/>
            <w:vAlign w:val="center"/>
          </w:tcPr>
          <w:p w14:paraId="1C34B800" w14:textId="7C9DE160"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4E48CCD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C8C0FD1" w14:textId="2DE5652C" w:rsidR="0034490C" w:rsidRPr="00E36C12" w:rsidRDefault="0034490C" w:rsidP="0034490C">
            <w:pPr>
              <w:spacing w:before="60" w:after="60"/>
              <w:rPr>
                <w:rFonts w:cs="Arial"/>
                <w:sz w:val="20"/>
                <w:szCs w:val="20"/>
              </w:rPr>
            </w:pPr>
            <w:r>
              <w:rPr>
                <w:rFonts w:cs="Arial"/>
                <w:sz w:val="20"/>
                <w:szCs w:val="20"/>
              </w:rPr>
              <w:t xml:space="preserve">DEER building types </w:t>
            </w:r>
            <w:r w:rsidRPr="00E36C12">
              <w:rPr>
                <w:rFonts w:cs="Arial"/>
                <w:sz w:val="20"/>
                <w:szCs w:val="20"/>
              </w:rPr>
              <w:t>Used</w:t>
            </w:r>
          </w:p>
        </w:tc>
        <w:tc>
          <w:tcPr>
            <w:tcW w:w="5513" w:type="dxa"/>
            <w:shd w:val="clear" w:color="auto" w:fill="auto"/>
            <w:vAlign w:val="center"/>
          </w:tcPr>
          <w:p w14:paraId="0447B71F" w14:textId="4A09B98C"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57B4CE89"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5B09E23" w14:textId="4E643164" w:rsidR="0034490C" w:rsidRDefault="0034490C" w:rsidP="0034490C">
            <w:pPr>
              <w:spacing w:before="60" w:after="60"/>
              <w:rPr>
                <w:rFonts w:cs="Arial"/>
                <w:sz w:val="20"/>
                <w:szCs w:val="20"/>
              </w:rPr>
            </w:pPr>
            <w:r>
              <w:rPr>
                <w:rFonts w:cs="Arial"/>
                <w:sz w:val="20"/>
                <w:szCs w:val="20"/>
              </w:rPr>
              <w:t>DEER operating hours used</w:t>
            </w:r>
          </w:p>
        </w:tc>
        <w:tc>
          <w:tcPr>
            <w:tcW w:w="5513" w:type="dxa"/>
            <w:shd w:val="clear" w:color="auto" w:fill="auto"/>
            <w:vAlign w:val="center"/>
          </w:tcPr>
          <w:p w14:paraId="63AF509F" w14:textId="722013A9"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745F33A2"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9E7573B" w14:textId="01832C80" w:rsidR="0034490C" w:rsidRPr="00E36C12" w:rsidRDefault="0034490C" w:rsidP="0034490C">
            <w:pPr>
              <w:spacing w:before="60" w:after="60"/>
              <w:rPr>
                <w:rFonts w:cs="Arial"/>
                <w:sz w:val="20"/>
                <w:szCs w:val="20"/>
              </w:rPr>
            </w:pPr>
            <w:r>
              <w:rPr>
                <w:rFonts w:cs="Arial"/>
                <w:sz w:val="20"/>
                <w:szCs w:val="20"/>
              </w:rPr>
              <w:t xml:space="preserve">Reason for </w:t>
            </w:r>
            <w:r w:rsidRPr="00E36C12">
              <w:rPr>
                <w:rFonts w:cs="Arial"/>
                <w:sz w:val="20"/>
                <w:szCs w:val="20"/>
              </w:rPr>
              <w:t>Deviation from DEER</w:t>
            </w:r>
          </w:p>
        </w:tc>
        <w:tc>
          <w:tcPr>
            <w:tcW w:w="5513" w:type="dxa"/>
            <w:shd w:val="clear" w:color="auto" w:fill="auto"/>
            <w:vAlign w:val="center"/>
          </w:tcPr>
          <w:p w14:paraId="1B0A4754" w14:textId="1E4754F4" w:rsidR="0034490C" w:rsidRPr="003A37EC" w:rsidRDefault="0034490C" w:rsidP="0034490C">
            <w:pPr>
              <w:spacing w:before="60" w:after="60"/>
              <w:jc w:val="center"/>
              <w:rPr>
                <w:rFonts w:cs="Arial"/>
                <w:color w:val="FF0000"/>
                <w:sz w:val="20"/>
                <w:szCs w:val="20"/>
              </w:rPr>
            </w:pPr>
            <w:r w:rsidRPr="00760FB1">
              <w:rPr>
                <w:rFonts w:cs="Arial"/>
                <w:sz w:val="20"/>
                <w:szCs w:val="20"/>
              </w:rPr>
              <w:t>DEER does not contain this type of measure.</w:t>
            </w:r>
          </w:p>
        </w:tc>
      </w:tr>
      <w:tr w:rsidR="0034490C" w:rsidRPr="00E36C12" w14:paraId="5EB8175D"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34CD10E" w14:textId="77777777" w:rsidR="0034490C" w:rsidRPr="00E36C12" w:rsidRDefault="0034490C" w:rsidP="0034490C">
            <w:pPr>
              <w:spacing w:before="60" w:after="60"/>
              <w:rPr>
                <w:rFonts w:cs="Arial"/>
                <w:sz w:val="20"/>
                <w:szCs w:val="20"/>
              </w:rPr>
            </w:pPr>
            <w:r w:rsidRPr="00E36C12">
              <w:rPr>
                <w:rFonts w:cs="Arial"/>
                <w:sz w:val="20"/>
                <w:szCs w:val="20"/>
              </w:rPr>
              <w:t>DEER Version</w:t>
            </w:r>
          </w:p>
        </w:tc>
        <w:tc>
          <w:tcPr>
            <w:tcW w:w="5513" w:type="dxa"/>
            <w:shd w:val="clear" w:color="auto" w:fill="auto"/>
            <w:vAlign w:val="center"/>
          </w:tcPr>
          <w:p w14:paraId="34FCBBA9" w14:textId="68198CCD" w:rsidR="0034490C" w:rsidRPr="003A37EC" w:rsidRDefault="0034490C" w:rsidP="0034490C">
            <w:pPr>
              <w:spacing w:before="60" w:after="60"/>
              <w:jc w:val="center"/>
              <w:rPr>
                <w:rFonts w:cs="Arial"/>
                <w:color w:val="FF0000"/>
                <w:sz w:val="20"/>
                <w:szCs w:val="20"/>
              </w:rPr>
            </w:pPr>
            <w:r w:rsidRPr="00760FB1">
              <w:rPr>
                <w:rFonts w:cs="Arial"/>
                <w:sz w:val="20"/>
                <w:szCs w:val="20"/>
              </w:rPr>
              <w:t>N/A</w:t>
            </w:r>
          </w:p>
        </w:tc>
      </w:tr>
      <w:tr w:rsidR="0034490C" w:rsidRPr="00E36C12" w14:paraId="0359480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7653AE0" w14:textId="78C02AD1" w:rsidR="0034490C" w:rsidRPr="00E36C12" w:rsidRDefault="0034490C" w:rsidP="0034490C">
            <w:pPr>
              <w:spacing w:before="60" w:after="60"/>
              <w:rPr>
                <w:rFonts w:cs="Arial"/>
                <w:sz w:val="20"/>
                <w:szCs w:val="20"/>
              </w:rPr>
            </w:pPr>
            <w:r w:rsidRPr="00E36C12">
              <w:rPr>
                <w:rFonts w:cs="Arial"/>
                <w:sz w:val="20"/>
                <w:szCs w:val="20"/>
              </w:rPr>
              <w:t>DEER ID and Measure Name (Sample)</w:t>
            </w:r>
          </w:p>
        </w:tc>
        <w:tc>
          <w:tcPr>
            <w:tcW w:w="5513" w:type="dxa"/>
            <w:shd w:val="clear" w:color="auto" w:fill="auto"/>
            <w:vAlign w:val="center"/>
          </w:tcPr>
          <w:p w14:paraId="61909963" w14:textId="7F3D16A2" w:rsidR="0034490C" w:rsidRPr="003A37EC" w:rsidRDefault="0034490C" w:rsidP="0034490C">
            <w:pPr>
              <w:spacing w:before="60" w:after="60"/>
              <w:jc w:val="center"/>
              <w:rPr>
                <w:rFonts w:cs="Arial"/>
                <w:color w:val="FF0000"/>
                <w:sz w:val="20"/>
                <w:szCs w:val="20"/>
              </w:rPr>
            </w:pPr>
            <w:r w:rsidRPr="00760FB1">
              <w:rPr>
                <w:rFonts w:cs="Arial"/>
                <w:sz w:val="20"/>
                <w:szCs w:val="20"/>
              </w:rPr>
              <w:t>N/A</w:t>
            </w:r>
          </w:p>
        </w:tc>
      </w:tr>
    </w:tbl>
    <w:p w14:paraId="0F8D6EF3" w14:textId="77777777" w:rsidR="00E36C12" w:rsidRPr="00E36C12" w:rsidRDefault="00E36C12" w:rsidP="00364DA3">
      <w:pPr>
        <w:ind w:left="630"/>
        <w:rPr>
          <w:rFonts w:cs="Arial"/>
          <w:color w:val="FF0000"/>
          <w:sz w:val="20"/>
        </w:rPr>
      </w:pPr>
    </w:p>
    <w:p w14:paraId="0A1E9567" w14:textId="77777777" w:rsidR="00757FCE" w:rsidRPr="00E36C12" w:rsidRDefault="009C5CA7" w:rsidP="00757FCE">
      <w:pPr>
        <w:spacing w:after="60"/>
        <w:ind w:left="630"/>
        <w:rPr>
          <w:rFonts w:cs="Arial"/>
          <w:b/>
          <w:color w:val="FF0000"/>
          <w:sz w:val="20"/>
          <w:szCs w:val="20"/>
        </w:rPr>
      </w:pPr>
      <w:bookmarkStart w:id="36" w:name="Net_to_Gross"/>
      <w:r w:rsidRPr="00572817">
        <w:rPr>
          <w:rFonts w:cs="Arial"/>
          <w:b/>
          <w:sz w:val="20"/>
          <w:szCs w:val="20"/>
        </w:rPr>
        <w:t>Net-to-Gross</w:t>
      </w:r>
      <w:bookmarkEnd w:id="36"/>
      <w:r w:rsidR="002F341A" w:rsidRPr="00E36C12">
        <w:rPr>
          <w:rFonts w:cs="Arial"/>
          <w:b/>
          <w:color w:val="FF0000"/>
          <w:sz w:val="20"/>
          <w:szCs w:val="20"/>
        </w:rPr>
        <w:fldChar w:fldCharType="begin"/>
      </w:r>
      <w:r w:rsidR="002F341A" w:rsidRPr="00E36C12">
        <w:rPr>
          <w:rFonts w:cs="Arial"/>
          <w:b/>
          <w:color w:val="FF0000"/>
          <w:sz w:val="20"/>
          <w:szCs w:val="20"/>
        </w:rPr>
        <w:instrText xml:space="preserve"> REF _Ref375573532 \h  \* MERGEFORMAT </w:instrText>
      </w:r>
      <w:r w:rsidR="002F341A" w:rsidRPr="00E36C12">
        <w:rPr>
          <w:rFonts w:cs="Arial"/>
          <w:b/>
          <w:color w:val="FF0000"/>
          <w:sz w:val="20"/>
          <w:szCs w:val="20"/>
        </w:rPr>
      </w:r>
      <w:r w:rsidR="002F341A" w:rsidRPr="00E36C12">
        <w:rPr>
          <w:rFonts w:cs="Arial"/>
          <w:b/>
          <w:color w:val="FF0000"/>
          <w:sz w:val="20"/>
          <w:szCs w:val="20"/>
        </w:rPr>
        <w:fldChar w:fldCharType="separate"/>
      </w:r>
    </w:p>
    <w:p w14:paraId="36E54677" w14:textId="659A4FC4" w:rsidR="00ED5593" w:rsidRPr="00E36C12" w:rsidRDefault="002F341A" w:rsidP="00ED5593">
      <w:pPr>
        <w:spacing w:after="200"/>
        <w:ind w:left="630"/>
        <w:rPr>
          <w:rFonts w:cs="Arial"/>
          <w:color w:val="FF0000"/>
          <w:sz w:val="20"/>
          <w:szCs w:val="20"/>
        </w:rPr>
      </w:pPr>
      <w:r w:rsidRPr="00E36C12">
        <w:rPr>
          <w:rFonts w:cs="Arial"/>
          <w:b/>
          <w:color w:val="FF0000"/>
          <w:sz w:val="20"/>
          <w:szCs w:val="20"/>
        </w:rPr>
        <w:fldChar w:fldCharType="end"/>
      </w:r>
      <w:bookmarkStart w:id="37" w:name="_Ref384653625"/>
    </w:p>
    <w:p w14:paraId="393A0C16" w14:textId="3C7D6E91" w:rsidR="00D719E9" w:rsidRPr="00163AA9" w:rsidRDefault="00163AA9" w:rsidP="00163AA9">
      <w:pPr>
        <w:pStyle w:val="Caption"/>
        <w:jc w:val="center"/>
        <w:rPr>
          <w:rFonts w:cs="Arial"/>
          <w:b w:val="0"/>
        </w:rPr>
      </w:pPr>
      <w:bookmarkStart w:id="38" w:name="_Toc385592672"/>
      <w:bookmarkEnd w:id="37"/>
      <w:r w:rsidRPr="00163AA9">
        <w:rPr>
          <w:b w:val="0"/>
        </w:rPr>
        <w:t xml:space="preserve">Table </w:t>
      </w:r>
      <w:r w:rsidRPr="00163AA9">
        <w:rPr>
          <w:b w:val="0"/>
        </w:rPr>
        <w:fldChar w:fldCharType="begin"/>
      </w:r>
      <w:r w:rsidRPr="00163AA9">
        <w:rPr>
          <w:b w:val="0"/>
        </w:rPr>
        <w:instrText xml:space="preserve"> SEQ Table \* ARABIC </w:instrText>
      </w:r>
      <w:r w:rsidRPr="00163AA9">
        <w:rPr>
          <w:b w:val="0"/>
        </w:rPr>
        <w:fldChar w:fldCharType="separate"/>
      </w:r>
      <w:r w:rsidR="006C3079">
        <w:rPr>
          <w:b w:val="0"/>
          <w:noProof/>
        </w:rPr>
        <w:t>3</w:t>
      </w:r>
      <w:r w:rsidRPr="00163AA9">
        <w:rPr>
          <w:b w:val="0"/>
        </w:rPr>
        <w:fldChar w:fldCharType="end"/>
      </w:r>
      <w:r>
        <w:rPr>
          <w:b w:val="0"/>
        </w:rPr>
        <w:t>:</w:t>
      </w:r>
      <w:r w:rsidR="00572817" w:rsidRPr="00163AA9">
        <w:rPr>
          <w:rFonts w:cs="Arial"/>
          <w:b w:val="0"/>
        </w:rPr>
        <w:t xml:space="preserve"> </w:t>
      </w:r>
      <w:r w:rsidR="00B74917" w:rsidRPr="00163AA9">
        <w:rPr>
          <w:rFonts w:cs="Arial"/>
          <w:b w:val="0"/>
        </w:rPr>
        <w:t xml:space="preserve">DEER </w:t>
      </w:r>
      <w:r w:rsidR="00D719E9" w:rsidRPr="00163AA9">
        <w:rPr>
          <w:rFonts w:cs="Arial"/>
          <w:b w:val="0"/>
        </w:rPr>
        <w:t>Net-to-Gross Ratios</w:t>
      </w:r>
      <w:bookmarkEnd w:id="38"/>
    </w:p>
    <w:tbl>
      <w:tblPr>
        <w:tblW w:w="4802"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406"/>
        <w:gridCol w:w="1475"/>
        <w:gridCol w:w="1468"/>
        <w:gridCol w:w="1469"/>
        <w:gridCol w:w="1467"/>
      </w:tblGrid>
      <w:tr w:rsidR="00B87109" w:rsidRPr="003A37EC" w14:paraId="393A0C1F" w14:textId="6F7C2D44" w:rsidTr="00B87109">
        <w:trPr>
          <w:trHeight w:val="215"/>
        </w:trPr>
        <w:tc>
          <w:tcPr>
            <w:tcW w:w="5000" w:type="pct"/>
            <w:gridSpan w:val="6"/>
            <w:shd w:val="clear" w:color="auto" w:fill="D9D9D9" w:themeFill="background1" w:themeFillShade="D9"/>
            <w:vAlign w:val="center"/>
          </w:tcPr>
          <w:p w14:paraId="58D4ED01" w14:textId="21966477" w:rsidR="00B87109" w:rsidRPr="003A37EC" w:rsidRDefault="00B87109" w:rsidP="003A37EC">
            <w:pPr>
              <w:keepNext/>
              <w:spacing w:before="60" w:after="60"/>
              <w:jc w:val="center"/>
              <w:rPr>
                <w:rFonts w:cs="Arial"/>
                <w:sz w:val="20"/>
                <w:szCs w:val="20"/>
              </w:rPr>
            </w:pPr>
            <w:r w:rsidRPr="003A37EC">
              <w:rPr>
                <w:rFonts w:cs="Arial"/>
                <w:sz w:val="20"/>
                <w:szCs w:val="20"/>
              </w:rPr>
              <w:t>From DEER Tables</w:t>
            </w:r>
          </w:p>
        </w:tc>
      </w:tr>
      <w:tr w:rsidR="00B87109" w:rsidRPr="003A37EC" w14:paraId="344B0694" w14:textId="2CEA4CBB" w:rsidTr="0034490C">
        <w:trPr>
          <w:trHeight w:val="485"/>
        </w:trPr>
        <w:tc>
          <w:tcPr>
            <w:tcW w:w="942" w:type="pct"/>
            <w:shd w:val="clear" w:color="auto" w:fill="D9D9D9" w:themeFill="background1" w:themeFillShade="D9"/>
            <w:vAlign w:val="center"/>
          </w:tcPr>
          <w:p w14:paraId="29F94FDE" w14:textId="46F6DE5E" w:rsidR="00B87109" w:rsidRPr="003A37EC" w:rsidRDefault="00B87109" w:rsidP="003A37EC">
            <w:pPr>
              <w:keepNext/>
              <w:spacing w:before="60" w:after="60"/>
              <w:jc w:val="center"/>
              <w:rPr>
                <w:rFonts w:cs="Arial"/>
                <w:sz w:val="20"/>
                <w:szCs w:val="20"/>
              </w:rPr>
            </w:pPr>
            <w:r w:rsidRPr="003A37EC">
              <w:rPr>
                <w:rFonts w:cs="Arial"/>
                <w:sz w:val="20"/>
                <w:szCs w:val="20"/>
              </w:rPr>
              <w:t xml:space="preserve">NTGR_ID </w:t>
            </w:r>
          </w:p>
        </w:tc>
        <w:tc>
          <w:tcPr>
            <w:tcW w:w="699" w:type="pct"/>
            <w:shd w:val="clear" w:color="auto" w:fill="D9D9D9" w:themeFill="background1" w:themeFillShade="D9"/>
            <w:vAlign w:val="center"/>
          </w:tcPr>
          <w:p w14:paraId="5C79C832" w14:textId="07BD9265" w:rsidR="00B87109" w:rsidRPr="003A37EC" w:rsidRDefault="00B87109" w:rsidP="003A37EC">
            <w:pPr>
              <w:keepNext/>
              <w:spacing w:before="60" w:after="60"/>
              <w:jc w:val="center"/>
              <w:rPr>
                <w:rFonts w:cs="Arial"/>
                <w:sz w:val="20"/>
                <w:szCs w:val="20"/>
              </w:rPr>
            </w:pPr>
            <w:r w:rsidRPr="003A37EC">
              <w:rPr>
                <w:rFonts w:cs="Arial"/>
                <w:sz w:val="20"/>
                <w:szCs w:val="20"/>
              </w:rPr>
              <w:t xml:space="preserve">Description </w:t>
            </w:r>
          </w:p>
        </w:tc>
        <w:tc>
          <w:tcPr>
            <w:tcW w:w="843" w:type="pct"/>
            <w:shd w:val="clear" w:color="auto" w:fill="D9D9D9" w:themeFill="background1" w:themeFillShade="D9"/>
            <w:vAlign w:val="center"/>
          </w:tcPr>
          <w:p w14:paraId="47020A1E" w14:textId="0EA5E2CB" w:rsidR="00B87109" w:rsidRPr="003A37EC" w:rsidRDefault="00B87109" w:rsidP="003A37EC">
            <w:pPr>
              <w:keepNext/>
              <w:spacing w:before="60" w:after="60"/>
              <w:jc w:val="center"/>
              <w:rPr>
                <w:rFonts w:cs="Arial"/>
                <w:sz w:val="20"/>
                <w:szCs w:val="20"/>
              </w:rPr>
            </w:pPr>
            <w:r w:rsidRPr="003A37EC">
              <w:rPr>
                <w:rFonts w:cs="Arial"/>
                <w:sz w:val="20"/>
                <w:szCs w:val="20"/>
              </w:rPr>
              <w:t xml:space="preserve">Sector </w:t>
            </w:r>
          </w:p>
        </w:tc>
        <w:tc>
          <w:tcPr>
            <w:tcW w:w="839" w:type="pct"/>
            <w:shd w:val="clear" w:color="auto" w:fill="D9D9D9" w:themeFill="background1" w:themeFillShade="D9"/>
            <w:vAlign w:val="center"/>
          </w:tcPr>
          <w:p w14:paraId="266D430E" w14:textId="73B07C1F" w:rsidR="00B87109" w:rsidRPr="003A37EC" w:rsidRDefault="00B87109" w:rsidP="003A37EC">
            <w:pPr>
              <w:keepNext/>
              <w:spacing w:before="60" w:after="60"/>
              <w:jc w:val="center"/>
              <w:rPr>
                <w:rFonts w:cs="Arial"/>
                <w:sz w:val="20"/>
                <w:szCs w:val="20"/>
              </w:rPr>
            </w:pPr>
            <w:r w:rsidRPr="003A37EC">
              <w:rPr>
                <w:rFonts w:cs="Arial"/>
                <w:sz w:val="20"/>
                <w:szCs w:val="20"/>
              </w:rPr>
              <w:t>Building Type</w:t>
            </w:r>
          </w:p>
        </w:tc>
        <w:tc>
          <w:tcPr>
            <w:tcW w:w="839" w:type="pct"/>
            <w:shd w:val="clear" w:color="auto" w:fill="D9D9D9" w:themeFill="background1" w:themeFillShade="D9"/>
            <w:vAlign w:val="center"/>
          </w:tcPr>
          <w:p w14:paraId="61CFF64F" w14:textId="5496A600" w:rsidR="00B87109" w:rsidRPr="003A37EC" w:rsidRDefault="00B87109" w:rsidP="003A37EC">
            <w:pPr>
              <w:keepNext/>
              <w:spacing w:before="60" w:after="60"/>
              <w:jc w:val="center"/>
              <w:rPr>
                <w:rFonts w:cs="Arial"/>
                <w:sz w:val="20"/>
                <w:szCs w:val="20"/>
              </w:rPr>
            </w:pPr>
            <w:r w:rsidRPr="003A37EC">
              <w:rPr>
                <w:rFonts w:cs="Arial"/>
                <w:sz w:val="20"/>
                <w:szCs w:val="20"/>
              </w:rPr>
              <w:t>NTG</w:t>
            </w:r>
          </w:p>
        </w:tc>
        <w:tc>
          <w:tcPr>
            <w:tcW w:w="839" w:type="pct"/>
            <w:shd w:val="clear" w:color="auto" w:fill="D9D9D9" w:themeFill="background1" w:themeFillShade="D9"/>
            <w:vAlign w:val="center"/>
          </w:tcPr>
          <w:p w14:paraId="26869CEE" w14:textId="2198E879" w:rsidR="00B87109" w:rsidRPr="003A37EC" w:rsidRDefault="00B87109" w:rsidP="003A37EC">
            <w:pPr>
              <w:keepNext/>
              <w:spacing w:before="60" w:after="60"/>
              <w:jc w:val="center"/>
              <w:rPr>
                <w:rFonts w:cs="Arial"/>
                <w:sz w:val="20"/>
                <w:szCs w:val="20"/>
              </w:rPr>
            </w:pPr>
            <w:r>
              <w:rPr>
                <w:rFonts w:cs="Arial"/>
                <w:sz w:val="20"/>
                <w:szCs w:val="20"/>
              </w:rPr>
              <w:t>Program Delivery</w:t>
            </w:r>
          </w:p>
        </w:tc>
      </w:tr>
      <w:tr w:rsidR="0034490C" w:rsidRPr="001F0D38" w14:paraId="393A0C24" w14:textId="797A6BC4" w:rsidTr="0034490C">
        <w:trPr>
          <w:trHeight w:val="440"/>
        </w:trPr>
        <w:tc>
          <w:tcPr>
            <w:tcW w:w="942" w:type="pct"/>
            <w:shd w:val="clear" w:color="auto" w:fill="auto"/>
            <w:vAlign w:val="center"/>
          </w:tcPr>
          <w:p w14:paraId="393A0C20" w14:textId="7A453B6F" w:rsidR="0034490C" w:rsidRPr="001F0D38" w:rsidRDefault="0034490C" w:rsidP="0034490C">
            <w:pPr>
              <w:spacing w:before="60" w:after="60"/>
              <w:jc w:val="center"/>
              <w:rPr>
                <w:rFonts w:cs="Arial"/>
                <w:color w:val="FF0000"/>
                <w:sz w:val="20"/>
                <w:szCs w:val="20"/>
              </w:rPr>
            </w:pPr>
            <w:r w:rsidRPr="001F46FF">
              <w:rPr>
                <w:sz w:val="20"/>
                <w:szCs w:val="20"/>
              </w:rPr>
              <w:t>ET-Default</w:t>
            </w:r>
          </w:p>
        </w:tc>
        <w:tc>
          <w:tcPr>
            <w:tcW w:w="699" w:type="pct"/>
            <w:shd w:val="clear" w:color="auto" w:fill="auto"/>
            <w:vAlign w:val="center"/>
          </w:tcPr>
          <w:p w14:paraId="393A0C21" w14:textId="7CB2FB99" w:rsidR="0034490C" w:rsidRPr="001F0D38" w:rsidRDefault="0034490C" w:rsidP="0034490C">
            <w:pPr>
              <w:spacing w:before="60" w:after="60"/>
              <w:jc w:val="center"/>
              <w:rPr>
                <w:rFonts w:cs="Arial"/>
                <w:color w:val="FF0000"/>
                <w:sz w:val="20"/>
                <w:szCs w:val="20"/>
              </w:rPr>
            </w:pPr>
            <w:r w:rsidRPr="001F46FF">
              <w:rPr>
                <w:sz w:val="20"/>
                <w:szCs w:val="20"/>
              </w:rPr>
              <w:t xml:space="preserve">Emerging Technologies approved by ED through work paper </w:t>
            </w:r>
            <w:r w:rsidRPr="001F46FF">
              <w:rPr>
                <w:sz w:val="20"/>
                <w:szCs w:val="20"/>
              </w:rPr>
              <w:lastRenderedPageBreak/>
              <w:t>review</w:t>
            </w:r>
          </w:p>
        </w:tc>
        <w:tc>
          <w:tcPr>
            <w:tcW w:w="843" w:type="pct"/>
            <w:shd w:val="clear" w:color="auto" w:fill="auto"/>
            <w:vAlign w:val="center"/>
          </w:tcPr>
          <w:p w14:paraId="393A0C22" w14:textId="1B5C124B" w:rsidR="0034490C" w:rsidRPr="001F0D38" w:rsidRDefault="0034490C" w:rsidP="0034490C">
            <w:pPr>
              <w:spacing w:before="60" w:after="60"/>
              <w:jc w:val="center"/>
              <w:rPr>
                <w:rFonts w:cs="Arial"/>
                <w:color w:val="FF0000"/>
                <w:sz w:val="20"/>
                <w:szCs w:val="20"/>
              </w:rPr>
            </w:pPr>
            <w:r w:rsidRPr="001F46FF">
              <w:rPr>
                <w:sz w:val="20"/>
                <w:szCs w:val="20"/>
              </w:rPr>
              <w:lastRenderedPageBreak/>
              <w:t>All</w:t>
            </w:r>
          </w:p>
        </w:tc>
        <w:tc>
          <w:tcPr>
            <w:tcW w:w="839" w:type="pct"/>
            <w:vAlign w:val="center"/>
          </w:tcPr>
          <w:p w14:paraId="77A03F3C" w14:textId="62A76188" w:rsidR="0034490C" w:rsidRPr="001F0D38" w:rsidRDefault="0034490C" w:rsidP="0034490C">
            <w:pPr>
              <w:spacing w:before="60" w:after="60"/>
              <w:jc w:val="center"/>
              <w:rPr>
                <w:rFonts w:cs="Arial"/>
                <w:color w:val="FF0000"/>
                <w:sz w:val="20"/>
                <w:szCs w:val="20"/>
              </w:rPr>
            </w:pPr>
            <w:r w:rsidRPr="001F46FF">
              <w:rPr>
                <w:sz w:val="20"/>
                <w:szCs w:val="20"/>
              </w:rPr>
              <w:t>Any</w:t>
            </w:r>
          </w:p>
        </w:tc>
        <w:tc>
          <w:tcPr>
            <w:tcW w:w="839" w:type="pct"/>
            <w:vAlign w:val="center"/>
          </w:tcPr>
          <w:p w14:paraId="7C421440" w14:textId="50DDE1EA" w:rsidR="0034490C" w:rsidRPr="001F0D38" w:rsidRDefault="0034490C" w:rsidP="0034490C">
            <w:pPr>
              <w:spacing w:before="60" w:after="60"/>
              <w:jc w:val="center"/>
              <w:rPr>
                <w:rFonts w:cs="Arial"/>
                <w:color w:val="FF0000"/>
                <w:sz w:val="20"/>
                <w:szCs w:val="20"/>
              </w:rPr>
            </w:pPr>
            <w:r w:rsidRPr="001F46FF">
              <w:rPr>
                <w:rFonts w:cs="Arial"/>
                <w:sz w:val="20"/>
                <w:szCs w:val="20"/>
              </w:rPr>
              <w:t>0.85</w:t>
            </w:r>
          </w:p>
        </w:tc>
        <w:tc>
          <w:tcPr>
            <w:tcW w:w="839" w:type="pct"/>
            <w:vAlign w:val="center"/>
          </w:tcPr>
          <w:p w14:paraId="2FF9BC04" w14:textId="444805A4" w:rsidR="0034490C" w:rsidRPr="001F0D38" w:rsidRDefault="0034490C" w:rsidP="0034490C">
            <w:pPr>
              <w:spacing w:before="60" w:after="60"/>
              <w:jc w:val="center"/>
              <w:rPr>
                <w:rFonts w:cs="Arial"/>
                <w:color w:val="FF0000"/>
                <w:sz w:val="20"/>
                <w:szCs w:val="20"/>
              </w:rPr>
            </w:pPr>
            <w:r w:rsidRPr="001F46FF">
              <w:rPr>
                <w:rFonts w:cs="Arial"/>
                <w:sz w:val="20"/>
                <w:szCs w:val="20"/>
              </w:rPr>
              <w:t>Any</w:t>
            </w:r>
          </w:p>
        </w:tc>
      </w:tr>
    </w:tbl>
    <w:p w14:paraId="02594688" w14:textId="77777777" w:rsidR="00572817" w:rsidRDefault="00572817" w:rsidP="00364DA3">
      <w:pPr>
        <w:ind w:left="630"/>
        <w:rPr>
          <w:rFonts w:cs="Arial"/>
          <w:b/>
          <w:sz w:val="20"/>
          <w:szCs w:val="20"/>
        </w:rPr>
      </w:pPr>
    </w:p>
    <w:p w14:paraId="393A0C2A" w14:textId="1658D9BA" w:rsidR="002F2D19" w:rsidRPr="00364DA3" w:rsidRDefault="009C5CA7" w:rsidP="00364DA3">
      <w:pPr>
        <w:spacing w:before="200" w:after="60"/>
        <w:ind w:left="630"/>
        <w:rPr>
          <w:rFonts w:cs="Arial"/>
          <w:b/>
          <w:sz w:val="20"/>
          <w:szCs w:val="20"/>
        </w:rPr>
      </w:pPr>
      <w:r w:rsidRPr="00364DA3">
        <w:rPr>
          <w:rFonts w:cs="Arial"/>
          <w:b/>
          <w:sz w:val="20"/>
          <w:szCs w:val="20"/>
        </w:rPr>
        <w:t>Effective Useful Life</w:t>
      </w:r>
      <w:r w:rsidR="00D719E9" w:rsidRPr="00364DA3">
        <w:rPr>
          <w:rFonts w:cs="Arial"/>
          <w:b/>
          <w:sz w:val="20"/>
          <w:szCs w:val="20"/>
        </w:rPr>
        <w:t xml:space="preserve"> / Remaining Useful Life</w:t>
      </w:r>
    </w:p>
    <w:p w14:paraId="1A0D4EE7" w14:textId="77777777" w:rsidR="0034490C" w:rsidRDefault="0034490C" w:rsidP="001F0D38">
      <w:pPr>
        <w:spacing w:after="60"/>
        <w:ind w:left="630"/>
        <w:rPr>
          <w:rFonts w:cs="Arial"/>
          <w:color w:val="FF0000"/>
          <w:sz w:val="20"/>
          <w:szCs w:val="20"/>
        </w:rPr>
      </w:pPr>
      <w:bookmarkStart w:id="39" w:name="_Toc385592673"/>
    </w:p>
    <w:p w14:paraId="448B0BCF" w14:textId="7171552C" w:rsidR="001F0D38" w:rsidRPr="00ED5593" w:rsidRDefault="00985545" w:rsidP="00985545">
      <w:pPr>
        <w:pStyle w:val="Caption"/>
        <w:jc w:val="center"/>
        <w:rPr>
          <w:rFonts w:cs="Arial"/>
        </w:rPr>
      </w:pPr>
      <w:r w:rsidRPr="00985545">
        <w:rPr>
          <w:b w:val="0"/>
        </w:rPr>
        <w:t xml:space="preserve">Table </w:t>
      </w:r>
      <w:r w:rsidRPr="00985545">
        <w:rPr>
          <w:b w:val="0"/>
        </w:rPr>
        <w:fldChar w:fldCharType="begin"/>
      </w:r>
      <w:r w:rsidRPr="00985545">
        <w:rPr>
          <w:b w:val="0"/>
        </w:rPr>
        <w:instrText xml:space="preserve"> SEQ Table \* ARABIC </w:instrText>
      </w:r>
      <w:r w:rsidRPr="00985545">
        <w:rPr>
          <w:b w:val="0"/>
        </w:rPr>
        <w:fldChar w:fldCharType="separate"/>
      </w:r>
      <w:r w:rsidR="006C3079">
        <w:rPr>
          <w:b w:val="0"/>
          <w:noProof/>
        </w:rPr>
        <w:t>4</w:t>
      </w:r>
      <w:r w:rsidRPr="00985545">
        <w:rPr>
          <w:b w:val="0"/>
        </w:rPr>
        <w:fldChar w:fldCharType="end"/>
      </w:r>
      <w:r>
        <w:rPr>
          <w:b w:val="0"/>
        </w:rPr>
        <w:t>:</w:t>
      </w:r>
      <w:r>
        <w:rPr>
          <w:rFonts w:cs="Arial"/>
          <w:b w:val="0"/>
        </w:rPr>
        <w:t xml:space="preserve"> </w:t>
      </w:r>
      <w:r w:rsidR="001F0D38" w:rsidRPr="00985545">
        <w:rPr>
          <w:rFonts w:cs="Arial"/>
          <w:b w:val="0"/>
        </w:rPr>
        <w:t>DEER EUL Values/Methodology</w:t>
      </w:r>
      <w:bookmarkEnd w:id="39"/>
    </w:p>
    <w:tbl>
      <w:tblPr>
        <w:tblStyle w:val="TableContemporary"/>
        <w:tblW w:w="859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658"/>
        <w:gridCol w:w="1177"/>
        <w:gridCol w:w="2039"/>
        <w:gridCol w:w="1233"/>
        <w:gridCol w:w="1110"/>
      </w:tblGrid>
      <w:tr w:rsidR="001F0D38" w:rsidRPr="001F0D38" w14:paraId="1FEFE76D" w14:textId="77777777" w:rsidTr="001F0D38">
        <w:trPr>
          <w:cnfStyle w:val="100000000000" w:firstRow="1" w:lastRow="0" w:firstColumn="0" w:lastColumn="0" w:oddVBand="0" w:evenVBand="0" w:oddHBand="0" w:evenHBand="0" w:firstRowFirstColumn="0" w:firstRowLastColumn="0" w:lastRowFirstColumn="0" w:lastRowLastColumn="0"/>
        </w:trPr>
        <w:tc>
          <w:tcPr>
            <w:tcW w:w="1376" w:type="dxa"/>
            <w:shd w:val="clear" w:color="auto" w:fill="D9D9D9" w:themeFill="background1" w:themeFillShade="D9"/>
            <w:vAlign w:val="center"/>
          </w:tcPr>
          <w:p w14:paraId="06EC5EC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READi EUL ID</w:t>
            </w:r>
          </w:p>
        </w:tc>
        <w:tc>
          <w:tcPr>
            <w:tcW w:w="1658" w:type="dxa"/>
            <w:shd w:val="clear" w:color="auto" w:fill="D9D9D9" w:themeFill="background1" w:themeFillShade="D9"/>
            <w:vAlign w:val="center"/>
          </w:tcPr>
          <w:p w14:paraId="34FCE09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Market</w:t>
            </w:r>
          </w:p>
        </w:tc>
        <w:tc>
          <w:tcPr>
            <w:tcW w:w="1177" w:type="dxa"/>
            <w:shd w:val="clear" w:color="auto" w:fill="D9D9D9" w:themeFill="background1" w:themeFillShade="D9"/>
            <w:vAlign w:val="center"/>
          </w:tcPr>
          <w:p w14:paraId="6440FB10" w14:textId="2ED09148" w:rsidR="001F0D38" w:rsidRPr="001F0D38" w:rsidRDefault="001F0D38" w:rsidP="001F0D38">
            <w:pPr>
              <w:spacing w:before="60" w:after="60"/>
              <w:jc w:val="center"/>
              <w:rPr>
                <w:rFonts w:cs="Arial"/>
                <w:b w:val="0"/>
                <w:sz w:val="20"/>
                <w:szCs w:val="20"/>
              </w:rPr>
            </w:pPr>
            <w:r>
              <w:rPr>
                <w:rFonts w:cs="Arial"/>
                <w:b w:val="0"/>
                <w:sz w:val="20"/>
                <w:szCs w:val="20"/>
              </w:rPr>
              <w:t>End Use</w:t>
            </w:r>
          </w:p>
        </w:tc>
        <w:tc>
          <w:tcPr>
            <w:tcW w:w="2039" w:type="dxa"/>
            <w:shd w:val="clear" w:color="auto" w:fill="D9D9D9" w:themeFill="background1" w:themeFillShade="D9"/>
            <w:vAlign w:val="center"/>
          </w:tcPr>
          <w:p w14:paraId="2BEC787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Measure</w:t>
            </w:r>
          </w:p>
        </w:tc>
        <w:tc>
          <w:tcPr>
            <w:tcW w:w="1233" w:type="dxa"/>
            <w:shd w:val="clear" w:color="auto" w:fill="D9D9D9" w:themeFill="background1" w:themeFillShade="D9"/>
            <w:vAlign w:val="center"/>
          </w:tcPr>
          <w:p w14:paraId="29D65D66"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EUL (Years)</w:t>
            </w:r>
          </w:p>
        </w:tc>
        <w:tc>
          <w:tcPr>
            <w:tcW w:w="1110" w:type="dxa"/>
            <w:shd w:val="clear" w:color="auto" w:fill="D9D9D9" w:themeFill="background1" w:themeFillShade="D9"/>
            <w:vAlign w:val="center"/>
          </w:tcPr>
          <w:p w14:paraId="1FC9E8AD"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RUL (Years)</w:t>
            </w:r>
          </w:p>
        </w:tc>
      </w:tr>
      <w:tr w:rsidR="0034490C" w:rsidRPr="001F0D38" w14:paraId="7113BE22" w14:textId="77777777" w:rsidTr="001F0D38">
        <w:trPr>
          <w:cnfStyle w:val="000000100000" w:firstRow="0" w:lastRow="0" w:firstColumn="0" w:lastColumn="0" w:oddVBand="0" w:evenVBand="0" w:oddHBand="1" w:evenHBand="0" w:firstRowFirstColumn="0" w:firstRowLastColumn="0" w:lastRowFirstColumn="0" w:lastRowLastColumn="0"/>
          <w:trHeight w:val="243"/>
        </w:trPr>
        <w:tc>
          <w:tcPr>
            <w:tcW w:w="1376" w:type="dxa"/>
            <w:shd w:val="clear" w:color="auto" w:fill="auto"/>
            <w:vAlign w:val="center"/>
          </w:tcPr>
          <w:p w14:paraId="518E0B60" w14:textId="3AF9C2BF" w:rsidR="0034490C" w:rsidRPr="001F0D38" w:rsidRDefault="0034490C" w:rsidP="0034490C">
            <w:pPr>
              <w:spacing w:before="60" w:after="60"/>
              <w:jc w:val="center"/>
              <w:rPr>
                <w:rFonts w:cs="Arial"/>
                <w:color w:val="FF0000"/>
                <w:sz w:val="20"/>
                <w:szCs w:val="20"/>
              </w:rPr>
            </w:pPr>
            <w:r w:rsidRPr="001F46FF">
              <w:rPr>
                <w:rFonts w:cs="Arial"/>
                <w:sz w:val="20"/>
                <w:szCs w:val="20"/>
              </w:rPr>
              <w:t>Motors-pump</w:t>
            </w:r>
          </w:p>
        </w:tc>
        <w:tc>
          <w:tcPr>
            <w:tcW w:w="1658" w:type="dxa"/>
            <w:shd w:val="clear" w:color="auto" w:fill="auto"/>
            <w:vAlign w:val="center"/>
          </w:tcPr>
          <w:p w14:paraId="5157465A" w14:textId="0F2E03BD" w:rsidR="0034490C" w:rsidRPr="001F0D38" w:rsidRDefault="0034490C" w:rsidP="0034490C">
            <w:pPr>
              <w:spacing w:before="60" w:after="60"/>
              <w:jc w:val="center"/>
              <w:rPr>
                <w:rFonts w:cs="Arial"/>
                <w:color w:val="FF0000"/>
                <w:sz w:val="20"/>
                <w:szCs w:val="20"/>
              </w:rPr>
            </w:pPr>
            <w:r w:rsidRPr="001F46FF">
              <w:rPr>
                <w:rFonts w:cs="Arial"/>
                <w:sz w:val="20"/>
                <w:szCs w:val="20"/>
              </w:rPr>
              <w:t>Non-Residential</w:t>
            </w:r>
          </w:p>
        </w:tc>
        <w:tc>
          <w:tcPr>
            <w:tcW w:w="1177" w:type="dxa"/>
            <w:shd w:val="clear" w:color="auto" w:fill="auto"/>
            <w:vAlign w:val="center"/>
          </w:tcPr>
          <w:p w14:paraId="1C32DACA" w14:textId="338A52FA" w:rsidR="0034490C" w:rsidRPr="001F0D38" w:rsidRDefault="0034490C" w:rsidP="0034490C">
            <w:pPr>
              <w:spacing w:before="60" w:after="60"/>
              <w:jc w:val="center"/>
              <w:rPr>
                <w:rFonts w:cs="Arial"/>
                <w:color w:val="FF0000"/>
                <w:sz w:val="20"/>
                <w:szCs w:val="20"/>
              </w:rPr>
            </w:pPr>
            <w:r>
              <w:rPr>
                <w:rFonts w:cs="Arial"/>
                <w:sz w:val="20"/>
                <w:szCs w:val="20"/>
              </w:rPr>
              <w:t>Process</w:t>
            </w:r>
          </w:p>
        </w:tc>
        <w:tc>
          <w:tcPr>
            <w:tcW w:w="2039" w:type="dxa"/>
            <w:shd w:val="clear" w:color="auto" w:fill="auto"/>
            <w:vAlign w:val="center"/>
          </w:tcPr>
          <w:p w14:paraId="66004708" w14:textId="38F01160" w:rsidR="0034490C" w:rsidRPr="001F0D38" w:rsidRDefault="0034490C" w:rsidP="0034490C">
            <w:pPr>
              <w:spacing w:before="60" w:after="60"/>
              <w:jc w:val="center"/>
              <w:rPr>
                <w:rFonts w:cs="Arial"/>
                <w:color w:val="FF0000"/>
                <w:sz w:val="20"/>
                <w:szCs w:val="20"/>
              </w:rPr>
            </w:pPr>
            <w:r w:rsidRPr="001F46FF">
              <w:rPr>
                <w:rFonts w:cs="Arial"/>
                <w:sz w:val="20"/>
                <w:szCs w:val="20"/>
              </w:rPr>
              <w:t>Water Loop Pumps</w:t>
            </w:r>
          </w:p>
        </w:tc>
        <w:tc>
          <w:tcPr>
            <w:tcW w:w="1233" w:type="dxa"/>
            <w:shd w:val="clear" w:color="auto" w:fill="auto"/>
            <w:vAlign w:val="center"/>
          </w:tcPr>
          <w:p w14:paraId="33B1DAF8" w14:textId="208091D3" w:rsidR="0034490C" w:rsidRPr="001F0D38" w:rsidRDefault="0034490C" w:rsidP="0034490C">
            <w:pPr>
              <w:spacing w:before="60" w:after="60"/>
              <w:jc w:val="center"/>
              <w:rPr>
                <w:rFonts w:cs="Arial"/>
                <w:color w:val="FF0000"/>
                <w:sz w:val="20"/>
                <w:szCs w:val="20"/>
              </w:rPr>
            </w:pPr>
            <w:r>
              <w:rPr>
                <w:rFonts w:cs="Arial"/>
                <w:sz w:val="20"/>
                <w:szCs w:val="20"/>
              </w:rPr>
              <w:t>15</w:t>
            </w:r>
          </w:p>
        </w:tc>
        <w:tc>
          <w:tcPr>
            <w:tcW w:w="1110" w:type="dxa"/>
            <w:shd w:val="clear" w:color="auto" w:fill="auto"/>
            <w:vAlign w:val="center"/>
          </w:tcPr>
          <w:p w14:paraId="492A267F" w14:textId="30C03F59" w:rsidR="0034490C" w:rsidRPr="001F0D38" w:rsidRDefault="0034490C" w:rsidP="0034490C">
            <w:pPr>
              <w:spacing w:before="60" w:after="60"/>
              <w:jc w:val="center"/>
              <w:rPr>
                <w:rFonts w:cs="Arial"/>
                <w:color w:val="FF0000"/>
                <w:sz w:val="20"/>
                <w:szCs w:val="20"/>
              </w:rPr>
            </w:pPr>
            <w:r>
              <w:rPr>
                <w:rFonts w:cs="Arial"/>
                <w:sz w:val="20"/>
                <w:szCs w:val="20"/>
              </w:rPr>
              <w:t>5</w:t>
            </w:r>
          </w:p>
        </w:tc>
      </w:tr>
    </w:tbl>
    <w:p w14:paraId="65D18FFB" w14:textId="77777777" w:rsidR="001F0D38" w:rsidRPr="00ED5593" w:rsidRDefault="001F0D38" w:rsidP="00364DA3">
      <w:pPr>
        <w:ind w:left="630"/>
        <w:rPr>
          <w:rFonts w:cs="Arial"/>
          <w:color w:val="FF0000"/>
          <w:sz w:val="20"/>
          <w:szCs w:val="20"/>
        </w:rPr>
      </w:pPr>
    </w:p>
    <w:p w14:paraId="08A65AAF" w14:textId="77777777" w:rsidR="00572817" w:rsidRPr="001D4579" w:rsidRDefault="00572817" w:rsidP="00364DA3">
      <w:pPr>
        <w:ind w:left="630"/>
        <w:rPr>
          <w:rFonts w:cs="Arial"/>
          <w:sz w:val="20"/>
          <w:szCs w:val="20"/>
        </w:rPr>
      </w:pPr>
    </w:p>
    <w:p w14:paraId="7628DCB6" w14:textId="07AF7F30" w:rsidR="0064211E" w:rsidRPr="00364DA3" w:rsidRDefault="00EA172F" w:rsidP="00364DA3">
      <w:pPr>
        <w:spacing w:after="60"/>
        <w:ind w:left="630"/>
        <w:rPr>
          <w:rFonts w:cs="Arial"/>
          <w:b/>
          <w:sz w:val="20"/>
          <w:szCs w:val="20"/>
        </w:rPr>
      </w:pPr>
      <w:r>
        <w:rPr>
          <w:rFonts w:cs="Arial"/>
          <w:b/>
          <w:sz w:val="20"/>
          <w:szCs w:val="20"/>
        </w:rPr>
        <w:t>In-Service R</w:t>
      </w:r>
      <w:r w:rsidR="00020042" w:rsidRPr="00364DA3">
        <w:rPr>
          <w:rFonts w:cs="Arial"/>
          <w:b/>
          <w:sz w:val="20"/>
          <w:szCs w:val="20"/>
        </w:rPr>
        <w:t>ate</w:t>
      </w:r>
      <w:r>
        <w:rPr>
          <w:rFonts w:cs="Arial"/>
          <w:b/>
          <w:sz w:val="20"/>
          <w:szCs w:val="20"/>
        </w:rPr>
        <w:t xml:space="preserve"> </w:t>
      </w:r>
      <w:r w:rsidR="00806070" w:rsidRPr="00364DA3">
        <w:rPr>
          <w:rFonts w:cs="Arial"/>
          <w:b/>
          <w:sz w:val="20"/>
          <w:szCs w:val="20"/>
        </w:rPr>
        <w:t>/</w:t>
      </w:r>
      <w:r>
        <w:rPr>
          <w:rFonts w:cs="Arial"/>
          <w:b/>
          <w:sz w:val="20"/>
          <w:szCs w:val="20"/>
        </w:rPr>
        <w:t xml:space="preserve"> F</w:t>
      </w:r>
      <w:r w:rsidR="00806070" w:rsidRPr="00364DA3">
        <w:rPr>
          <w:rFonts w:cs="Arial"/>
          <w:b/>
          <w:sz w:val="20"/>
          <w:szCs w:val="20"/>
        </w:rPr>
        <w:t xml:space="preserve">irst </w:t>
      </w:r>
      <w:r>
        <w:rPr>
          <w:rFonts w:cs="Arial"/>
          <w:b/>
          <w:sz w:val="20"/>
          <w:szCs w:val="20"/>
        </w:rPr>
        <w:t>Y</w:t>
      </w:r>
      <w:r w:rsidR="00806070" w:rsidRPr="00364DA3">
        <w:rPr>
          <w:rFonts w:cs="Arial"/>
          <w:b/>
          <w:sz w:val="20"/>
          <w:szCs w:val="20"/>
        </w:rPr>
        <w:t xml:space="preserve">ear </w:t>
      </w:r>
      <w:r>
        <w:rPr>
          <w:rFonts w:cs="Arial"/>
          <w:b/>
          <w:sz w:val="20"/>
          <w:szCs w:val="20"/>
        </w:rPr>
        <w:t>Installation R</w:t>
      </w:r>
      <w:r w:rsidR="00806070" w:rsidRPr="00364DA3">
        <w:rPr>
          <w:rFonts w:cs="Arial"/>
          <w:b/>
          <w:sz w:val="20"/>
          <w:szCs w:val="20"/>
        </w:rPr>
        <w:t>ate:</w:t>
      </w:r>
    </w:p>
    <w:p w14:paraId="5F9F273A" w14:textId="77777777" w:rsidR="0034490C" w:rsidRDefault="0034490C" w:rsidP="009F0DDC">
      <w:pPr>
        <w:spacing w:after="60"/>
        <w:ind w:firstLine="630"/>
        <w:rPr>
          <w:b/>
          <w:sz w:val="20"/>
          <w:szCs w:val="20"/>
        </w:rPr>
      </w:pPr>
      <w:bookmarkStart w:id="40" w:name="_Toc385592674"/>
    </w:p>
    <w:p w14:paraId="5DC1F07F" w14:textId="76F88832" w:rsidR="003A37EC" w:rsidRPr="00985545" w:rsidRDefault="00985545" w:rsidP="00985545">
      <w:pPr>
        <w:pStyle w:val="Caption"/>
        <w:jc w:val="center"/>
        <w:rPr>
          <w:rFonts w:cs="Arial"/>
          <w:b w:val="0"/>
        </w:rPr>
      </w:pPr>
      <w:r w:rsidRPr="00985545">
        <w:rPr>
          <w:b w:val="0"/>
        </w:rPr>
        <w:t xml:space="preserve">Table </w:t>
      </w:r>
      <w:r w:rsidRPr="00985545">
        <w:rPr>
          <w:b w:val="0"/>
        </w:rPr>
        <w:fldChar w:fldCharType="begin"/>
      </w:r>
      <w:r w:rsidRPr="00985545">
        <w:rPr>
          <w:b w:val="0"/>
        </w:rPr>
        <w:instrText xml:space="preserve"> SEQ Table \* ARABIC </w:instrText>
      </w:r>
      <w:r w:rsidRPr="00985545">
        <w:rPr>
          <w:b w:val="0"/>
        </w:rPr>
        <w:fldChar w:fldCharType="separate"/>
      </w:r>
      <w:r w:rsidR="006C3079">
        <w:rPr>
          <w:b w:val="0"/>
          <w:noProof/>
        </w:rPr>
        <w:t>5</w:t>
      </w:r>
      <w:r w:rsidRPr="00985545">
        <w:rPr>
          <w:b w:val="0"/>
        </w:rPr>
        <w:fldChar w:fldCharType="end"/>
      </w:r>
      <w:r>
        <w:rPr>
          <w:b w:val="0"/>
        </w:rPr>
        <w:t>:</w:t>
      </w:r>
      <w:r w:rsidR="003A37EC" w:rsidRPr="00985545">
        <w:rPr>
          <w:rFonts w:cs="Arial"/>
          <w:b w:val="0"/>
        </w:rPr>
        <w:t xml:space="preserve"> Installation Rate</w:t>
      </w:r>
      <w:bookmarkEnd w:id="40"/>
    </w:p>
    <w:tbl>
      <w:tblPr>
        <w:tblW w:w="480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249"/>
        <w:gridCol w:w="1507"/>
        <w:gridCol w:w="1499"/>
        <w:gridCol w:w="1499"/>
        <w:gridCol w:w="1498"/>
      </w:tblGrid>
      <w:tr w:rsidR="00B87109" w:rsidRPr="003A37EC" w14:paraId="6BAD0509" w14:textId="77777777" w:rsidTr="00B87109">
        <w:trPr>
          <w:trHeight w:val="215"/>
        </w:trPr>
        <w:tc>
          <w:tcPr>
            <w:tcW w:w="5000" w:type="pct"/>
            <w:gridSpan w:val="6"/>
            <w:shd w:val="clear" w:color="auto" w:fill="D9D9D9" w:themeFill="background1" w:themeFillShade="D9"/>
            <w:vAlign w:val="center"/>
          </w:tcPr>
          <w:p w14:paraId="6F5514A6" w14:textId="2AB29805" w:rsidR="00B87109" w:rsidRPr="003A37EC" w:rsidRDefault="00B87109" w:rsidP="00907264">
            <w:pPr>
              <w:keepNext/>
              <w:spacing w:before="60" w:after="60"/>
              <w:jc w:val="center"/>
              <w:rPr>
                <w:rFonts w:cs="Arial"/>
                <w:sz w:val="20"/>
                <w:szCs w:val="20"/>
              </w:rPr>
            </w:pPr>
            <w:r w:rsidRPr="003A37EC">
              <w:rPr>
                <w:rFonts w:cs="Arial"/>
                <w:sz w:val="20"/>
                <w:szCs w:val="20"/>
              </w:rPr>
              <w:t>From DEER Tables</w:t>
            </w:r>
          </w:p>
        </w:tc>
      </w:tr>
      <w:tr w:rsidR="00B87109" w:rsidRPr="003A37EC" w14:paraId="50E0557C" w14:textId="77777777" w:rsidTr="00B87109">
        <w:trPr>
          <w:trHeight w:val="485"/>
        </w:trPr>
        <w:tc>
          <w:tcPr>
            <w:tcW w:w="942" w:type="pct"/>
            <w:shd w:val="clear" w:color="auto" w:fill="D9D9D9" w:themeFill="background1" w:themeFillShade="D9"/>
            <w:vAlign w:val="center"/>
          </w:tcPr>
          <w:p w14:paraId="67A709A7" w14:textId="4C7738F2" w:rsidR="00B87109" w:rsidRPr="003A37EC" w:rsidRDefault="00B87109" w:rsidP="00B87109">
            <w:pPr>
              <w:keepNext/>
              <w:spacing w:before="60" w:after="60"/>
              <w:jc w:val="center"/>
              <w:rPr>
                <w:rFonts w:cs="Arial"/>
                <w:sz w:val="20"/>
                <w:szCs w:val="20"/>
              </w:rPr>
            </w:pPr>
            <w:r>
              <w:rPr>
                <w:rFonts w:cs="Arial"/>
                <w:sz w:val="20"/>
                <w:szCs w:val="20"/>
              </w:rPr>
              <w:t>GSIA_ID</w:t>
            </w:r>
            <w:r w:rsidRPr="003A37EC">
              <w:rPr>
                <w:rFonts w:cs="Arial"/>
                <w:sz w:val="20"/>
                <w:szCs w:val="20"/>
              </w:rPr>
              <w:t xml:space="preserve"> </w:t>
            </w:r>
          </w:p>
        </w:tc>
        <w:tc>
          <w:tcPr>
            <w:tcW w:w="699" w:type="pct"/>
            <w:shd w:val="clear" w:color="auto" w:fill="D9D9D9" w:themeFill="background1" w:themeFillShade="D9"/>
            <w:vAlign w:val="center"/>
          </w:tcPr>
          <w:p w14:paraId="0E2A2E5A" w14:textId="77777777" w:rsidR="00B87109" w:rsidRPr="003A37EC" w:rsidRDefault="00B87109" w:rsidP="00B87109">
            <w:pPr>
              <w:keepNext/>
              <w:spacing w:before="60" w:after="60"/>
              <w:jc w:val="center"/>
              <w:rPr>
                <w:rFonts w:cs="Arial"/>
                <w:sz w:val="20"/>
                <w:szCs w:val="20"/>
              </w:rPr>
            </w:pPr>
            <w:r w:rsidRPr="003A37EC">
              <w:rPr>
                <w:rFonts w:cs="Arial"/>
                <w:sz w:val="20"/>
                <w:szCs w:val="20"/>
              </w:rPr>
              <w:t xml:space="preserve">Description </w:t>
            </w:r>
          </w:p>
        </w:tc>
        <w:tc>
          <w:tcPr>
            <w:tcW w:w="843" w:type="pct"/>
            <w:shd w:val="clear" w:color="auto" w:fill="D9D9D9" w:themeFill="background1" w:themeFillShade="D9"/>
            <w:vAlign w:val="center"/>
          </w:tcPr>
          <w:p w14:paraId="0340EEA4" w14:textId="77777777" w:rsidR="00B87109" w:rsidRPr="003A37EC" w:rsidRDefault="00B87109" w:rsidP="00B87109">
            <w:pPr>
              <w:keepNext/>
              <w:spacing w:before="60" w:after="60"/>
              <w:jc w:val="center"/>
              <w:rPr>
                <w:rFonts w:cs="Arial"/>
                <w:sz w:val="20"/>
                <w:szCs w:val="20"/>
              </w:rPr>
            </w:pPr>
            <w:r w:rsidRPr="003A37EC">
              <w:rPr>
                <w:rFonts w:cs="Arial"/>
                <w:sz w:val="20"/>
                <w:szCs w:val="20"/>
              </w:rPr>
              <w:t xml:space="preserve">Sector </w:t>
            </w:r>
          </w:p>
        </w:tc>
        <w:tc>
          <w:tcPr>
            <w:tcW w:w="839" w:type="pct"/>
            <w:shd w:val="clear" w:color="auto" w:fill="D9D9D9" w:themeFill="background1" w:themeFillShade="D9"/>
            <w:vAlign w:val="center"/>
          </w:tcPr>
          <w:p w14:paraId="6D0FC90A" w14:textId="77777777" w:rsidR="00B87109" w:rsidRPr="003A37EC" w:rsidRDefault="00B87109" w:rsidP="00B87109">
            <w:pPr>
              <w:keepNext/>
              <w:spacing w:before="60" w:after="60"/>
              <w:jc w:val="center"/>
              <w:rPr>
                <w:rFonts w:cs="Arial"/>
                <w:sz w:val="20"/>
                <w:szCs w:val="20"/>
              </w:rPr>
            </w:pPr>
            <w:r w:rsidRPr="003A37EC">
              <w:rPr>
                <w:rFonts w:cs="Arial"/>
                <w:sz w:val="20"/>
                <w:szCs w:val="20"/>
              </w:rPr>
              <w:t>Building Type</w:t>
            </w:r>
          </w:p>
        </w:tc>
        <w:tc>
          <w:tcPr>
            <w:tcW w:w="839" w:type="pct"/>
            <w:shd w:val="clear" w:color="auto" w:fill="D9D9D9" w:themeFill="background1" w:themeFillShade="D9"/>
            <w:vAlign w:val="center"/>
          </w:tcPr>
          <w:p w14:paraId="11A07F12" w14:textId="1BF1C269" w:rsidR="00B87109" w:rsidRPr="003A37EC" w:rsidRDefault="00B87109" w:rsidP="00B87109">
            <w:pPr>
              <w:keepNext/>
              <w:spacing w:before="60" w:after="60"/>
              <w:jc w:val="center"/>
              <w:rPr>
                <w:rFonts w:cs="Arial"/>
                <w:sz w:val="20"/>
                <w:szCs w:val="20"/>
              </w:rPr>
            </w:pPr>
            <w:r>
              <w:rPr>
                <w:rFonts w:cs="Arial"/>
                <w:sz w:val="20"/>
                <w:szCs w:val="20"/>
              </w:rPr>
              <w:t>GSIA Value</w:t>
            </w:r>
          </w:p>
        </w:tc>
        <w:tc>
          <w:tcPr>
            <w:tcW w:w="838" w:type="pct"/>
            <w:shd w:val="clear" w:color="auto" w:fill="D9D9D9" w:themeFill="background1" w:themeFillShade="D9"/>
            <w:vAlign w:val="center"/>
          </w:tcPr>
          <w:p w14:paraId="3C7703C4" w14:textId="3A306C5D" w:rsidR="00B87109" w:rsidRPr="003A37EC" w:rsidRDefault="00B87109" w:rsidP="00B87109">
            <w:pPr>
              <w:keepNext/>
              <w:spacing w:before="60" w:after="60"/>
              <w:jc w:val="center"/>
              <w:rPr>
                <w:rFonts w:cs="Arial"/>
                <w:sz w:val="20"/>
                <w:szCs w:val="20"/>
              </w:rPr>
            </w:pPr>
            <w:r w:rsidRPr="003A37EC">
              <w:rPr>
                <w:rFonts w:cs="Arial"/>
                <w:sz w:val="20"/>
                <w:szCs w:val="20"/>
              </w:rPr>
              <w:t>Program Delivery</w:t>
            </w:r>
          </w:p>
        </w:tc>
      </w:tr>
      <w:tr w:rsidR="0034490C" w:rsidRPr="003A37EC" w14:paraId="1ABB1A2A" w14:textId="77777777" w:rsidTr="00B87109">
        <w:trPr>
          <w:trHeight w:val="440"/>
        </w:trPr>
        <w:tc>
          <w:tcPr>
            <w:tcW w:w="942" w:type="pct"/>
            <w:shd w:val="clear" w:color="auto" w:fill="auto"/>
            <w:vAlign w:val="center"/>
          </w:tcPr>
          <w:p w14:paraId="493C4A7E" w14:textId="2FE578A0" w:rsidR="0034490C" w:rsidRPr="003A37EC" w:rsidRDefault="0034490C" w:rsidP="0034490C">
            <w:pPr>
              <w:spacing w:before="60" w:after="60"/>
              <w:jc w:val="center"/>
              <w:rPr>
                <w:rFonts w:cs="Arial"/>
                <w:sz w:val="20"/>
                <w:szCs w:val="20"/>
              </w:rPr>
            </w:pPr>
            <w:r w:rsidRPr="001F46FF">
              <w:rPr>
                <w:sz w:val="20"/>
                <w:szCs w:val="20"/>
              </w:rPr>
              <w:t>Def-GSIA</w:t>
            </w:r>
          </w:p>
        </w:tc>
        <w:tc>
          <w:tcPr>
            <w:tcW w:w="699" w:type="pct"/>
            <w:shd w:val="clear" w:color="auto" w:fill="auto"/>
            <w:vAlign w:val="center"/>
          </w:tcPr>
          <w:p w14:paraId="29029273" w14:textId="77692549" w:rsidR="0034490C" w:rsidRPr="003A37EC" w:rsidRDefault="0034490C" w:rsidP="0034490C">
            <w:pPr>
              <w:spacing w:before="60" w:after="60"/>
              <w:jc w:val="center"/>
              <w:rPr>
                <w:rFonts w:cs="Arial"/>
                <w:sz w:val="20"/>
                <w:szCs w:val="20"/>
              </w:rPr>
            </w:pPr>
            <w:r w:rsidRPr="001F46FF">
              <w:rPr>
                <w:sz w:val="20"/>
                <w:szCs w:val="20"/>
              </w:rPr>
              <w:t>Default GSIA values</w:t>
            </w:r>
          </w:p>
        </w:tc>
        <w:tc>
          <w:tcPr>
            <w:tcW w:w="843" w:type="pct"/>
            <w:shd w:val="clear" w:color="auto" w:fill="auto"/>
            <w:vAlign w:val="center"/>
          </w:tcPr>
          <w:p w14:paraId="62B914FA" w14:textId="7B03E2DA" w:rsidR="0034490C" w:rsidRPr="003A37EC" w:rsidRDefault="0034490C" w:rsidP="0034490C">
            <w:pPr>
              <w:spacing w:before="60" w:after="60"/>
              <w:jc w:val="center"/>
              <w:rPr>
                <w:rFonts w:cs="Arial"/>
                <w:sz w:val="20"/>
                <w:szCs w:val="20"/>
              </w:rPr>
            </w:pPr>
            <w:r w:rsidRPr="001F46FF">
              <w:rPr>
                <w:sz w:val="20"/>
                <w:szCs w:val="20"/>
              </w:rPr>
              <w:t>Any</w:t>
            </w:r>
          </w:p>
        </w:tc>
        <w:tc>
          <w:tcPr>
            <w:tcW w:w="839" w:type="pct"/>
            <w:vAlign w:val="center"/>
          </w:tcPr>
          <w:p w14:paraId="7166946F" w14:textId="512FEC14" w:rsidR="0034490C" w:rsidRPr="003A37EC" w:rsidRDefault="0034490C" w:rsidP="0034490C">
            <w:pPr>
              <w:spacing w:before="60" w:after="60"/>
              <w:jc w:val="center"/>
              <w:rPr>
                <w:rFonts w:cs="Arial"/>
                <w:sz w:val="20"/>
                <w:szCs w:val="20"/>
              </w:rPr>
            </w:pPr>
            <w:r w:rsidRPr="001F46FF">
              <w:rPr>
                <w:sz w:val="20"/>
                <w:szCs w:val="20"/>
              </w:rPr>
              <w:t>Any</w:t>
            </w:r>
          </w:p>
        </w:tc>
        <w:tc>
          <w:tcPr>
            <w:tcW w:w="839" w:type="pct"/>
            <w:vAlign w:val="center"/>
          </w:tcPr>
          <w:p w14:paraId="07594975" w14:textId="7E7797E2" w:rsidR="0034490C" w:rsidRPr="003A37EC" w:rsidRDefault="0034490C" w:rsidP="0034490C">
            <w:pPr>
              <w:spacing w:before="60" w:after="60"/>
              <w:jc w:val="center"/>
              <w:rPr>
                <w:rFonts w:cs="Arial"/>
                <w:sz w:val="20"/>
                <w:szCs w:val="20"/>
              </w:rPr>
            </w:pPr>
            <w:r w:rsidRPr="001F46FF">
              <w:rPr>
                <w:sz w:val="20"/>
                <w:szCs w:val="20"/>
              </w:rPr>
              <w:t>1.0</w:t>
            </w:r>
          </w:p>
        </w:tc>
        <w:tc>
          <w:tcPr>
            <w:tcW w:w="838" w:type="pct"/>
            <w:vAlign w:val="center"/>
          </w:tcPr>
          <w:p w14:paraId="4F41C1A9" w14:textId="2CA23778" w:rsidR="0034490C" w:rsidRPr="003A37EC" w:rsidRDefault="0034490C" w:rsidP="0034490C">
            <w:pPr>
              <w:spacing w:before="60" w:after="60"/>
              <w:jc w:val="center"/>
              <w:rPr>
                <w:rFonts w:cs="Arial"/>
                <w:sz w:val="20"/>
                <w:szCs w:val="20"/>
              </w:rPr>
            </w:pPr>
            <w:r w:rsidRPr="001F46FF">
              <w:rPr>
                <w:sz w:val="20"/>
                <w:szCs w:val="20"/>
              </w:rPr>
              <w:t>Any</w:t>
            </w:r>
          </w:p>
        </w:tc>
      </w:tr>
    </w:tbl>
    <w:p w14:paraId="1998E428" w14:textId="77777777" w:rsidR="003A37EC" w:rsidRDefault="003A37EC" w:rsidP="00364DA3">
      <w:pPr>
        <w:ind w:left="630"/>
        <w:rPr>
          <w:rFonts w:cs="Arial"/>
          <w:color w:val="FF0000"/>
          <w:sz w:val="20"/>
          <w:szCs w:val="20"/>
        </w:rPr>
      </w:pPr>
    </w:p>
    <w:p w14:paraId="6B289C6E" w14:textId="41747AFB" w:rsidR="003A37EC" w:rsidRDefault="003A37EC">
      <w:pPr>
        <w:rPr>
          <w:rFonts w:cs="Arial"/>
          <w:b/>
          <w:sz w:val="20"/>
          <w:szCs w:val="20"/>
        </w:rPr>
      </w:pPr>
    </w:p>
    <w:p w14:paraId="57D1634D" w14:textId="116BAF16" w:rsidR="003A37EC" w:rsidRPr="003A37EC" w:rsidRDefault="003A37EC" w:rsidP="003A37EC">
      <w:pPr>
        <w:spacing w:after="60"/>
        <w:ind w:left="630"/>
        <w:rPr>
          <w:rFonts w:cs="Arial"/>
          <w:b/>
          <w:sz w:val="20"/>
          <w:szCs w:val="20"/>
        </w:rPr>
      </w:pPr>
      <w:r w:rsidRPr="003A37EC">
        <w:rPr>
          <w:rFonts w:cs="Arial"/>
          <w:b/>
          <w:sz w:val="20"/>
          <w:szCs w:val="20"/>
        </w:rPr>
        <w:t>READi Technology Fields</w:t>
      </w:r>
    </w:p>
    <w:p w14:paraId="16DB53EC" w14:textId="14AC5035" w:rsidR="003A37EC" w:rsidRDefault="003A37EC" w:rsidP="003A37EC">
      <w:pPr>
        <w:pStyle w:val="Reminders"/>
        <w:ind w:left="576"/>
        <w:rPr>
          <w:rFonts w:ascii="Arial" w:hAnsi="Arial" w:cs="Arial"/>
          <w:i w:val="0"/>
          <w:sz w:val="20"/>
          <w:szCs w:val="20"/>
        </w:rPr>
      </w:pPr>
    </w:p>
    <w:p w14:paraId="46CC4571" w14:textId="18515A91" w:rsidR="001F0D38" w:rsidRDefault="003225B7" w:rsidP="003225B7">
      <w:pPr>
        <w:pStyle w:val="Caption"/>
        <w:tabs>
          <w:tab w:val="left" w:pos="1875"/>
        </w:tabs>
        <w:rPr>
          <w:rFonts w:asciiTheme="minorHAnsi" w:hAnsiTheme="minorHAnsi" w:cstheme="minorHAnsi"/>
          <w:sz w:val="22"/>
          <w:szCs w:val="22"/>
        </w:rPr>
      </w:pPr>
      <w:r>
        <w:rPr>
          <w:rFonts w:asciiTheme="minorHAnsi" w:hAnsiTheme="minorHAnsi" w:cstheme="minorHAnsi"/>
          <w:sz w:val="22"/>
          <w:szCs w:val="22"/>
        </w:rPr>
        <w:tab/>
      </w:r>
    </w:p>
    <w:p w14:paraId="1FF9A218" w14:textId="24F8AA4D" w:rsidR="001F0D38" w:rsidRPr="001F0D38" w:rsidRDefault="001F0D38" w:rsidP="003225B7">
      <w:pPr>
        <w:pStyle w:val="Caption"/>
        <w:spacing w:after="60"/>
        <w:ind w:firstLine="576"/>
        <w:jc w:val="center"/>
        <w:rPr>
          <w:rFonts w:cs="Arial"/>
        </w:rPr>
      </w:pPr>
      <w:bookmarkStart w:id="41" w:name="_Toc385592675"/>
      <w:r w:rsidRPr="003225B7">
        <w:rPr>
          <w:rFonts w:cs="Arial"/>
          <w:b w:val="0"/>
        </w:rPr>
        <w:t xml:space="preserve">Table </w:t>
      </w:r>
      <w:r w:rsidRPr="003225B7">
        <w:rPr>
          <w:rFonts w:cs="Arial"/>
          <w:b w:val="0"/>
        </w:rPr>
        <w:fldChar w:fldCharType="begin"/>
      </w:r>
      <w:r w:rsidRPr="003225B7">
        <w:rPr>
          <w:rFonts w:cs="Arial"/>
          <w:b w:val="0"/>
        </w:rPr>
        <w:instrText xml:space="preserve"> SEQ Table \* ARABIC </w:instrText>
      </w:r>
      <w:r w:rsidRPr="003225B7">
        <w:rPr>
          <w:rFonts w:cs="Arial"/>
          <w:b w:val="0"/>
        </w:rPr>
        <w:fldChar w:fldCharType="separate"/>
      </w:r>
      <w:r w:rsidR="006C3079">
        <w:rPr>
          <w:rFonts w:cs="Arial"/>
          <w:b w:val="0"/>
          <w:noProof/>
        </w:rPr>
        <w:t>6</w:t>
      </w:r>
      <w:r w:rsidRPr="003225B7">
        <w:rPr>
          <w:rFonts w:cs="Arial"/>
          <w:b w:val="0"/>
        </w:rPr>
        <w:fldChar w:fldCharType="end"/>
      </w:r>
      <w:r w:rsidR="000C6336">
        <w:rPr>
          <w:rFonts w:cs="Arial"/>
          <w:b w:val="0"/>
        </w:rPr>
        <w:t>:</w:t>
      </w:r>
      <w:r w:rsidRPr="001F0D38">
        <w:rPr>
          <w:rFonts w:cs="Arial"/>
        </w:rPr>
        <w:t xml:space="preserve"> </w:t>
      </w:r>
      <w:r w:rsidRPr="001F0D38">
        <w:rPr>
          <w:rFonts w:cs="Arial"/>
          <w:b w:val="0"/>
        </w:rPr>
        <w:t>READi Tech IDs</w:t>
      </w:r>
      <w:bookmarkEnd w:id="41"/>
    </w:p>
    <w:tbl>
      <w:tblPr>
        <w:tblStyle w:val="TableContemporary"/>
        <w:tblW w:w="883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030"/>
      </w:tblGrid>
      <w:tr w:rsidR="001F0D38" w:rsidRPr="001F0D38" w14:paraId="0564FE77" w14:textId="77777777" w:rsidTr="001F0D38">
        <w:trPr>
          <w:cnfStyle w:val="100000000000" w:firstRow="1" w:lastRow="0" w:firstColumn="0" w:lastColumn="0" w:oddVBand="0" w:evenVBand="0" w:oddHBand="0" w:evenHBand="0" w:firstRowFirstColumn="0" w:firstRowLastColumn="0" w:lastRowFirstColumn="0" w:lastRowLastColumn="0"/>
        </w:trPr>
        <w:tc>
          <w:tcPr>
            <w:tcW w:w="2808" w:type="dxa"/>
            <w:shd w:val="clear" w:color="auto" w:fill="BFBFBF" w:themeFill="background1" w:themeFillShade="BF"/>
          </w:tcPr>
          <w:p w14:paraId="47E262B2" w14:textId="77777777" w:rsidR="001F0D38" w:rsidRPr="001F0D38" w:rsidRDefault="001F0D38" w:rsidP="001F0D38">
            <w:pPr>
              <w:pStyle w:val="Reminders"/>
              <w:jc w:val="center"/>
              <w:rPr>
                <w:rFonts w:ascii="Arial" w:hAnsi="Arial" w:cs="Arial"/>
                <w:b w:val="0"/>
                <w:i w:val="0"/>
                <w:color w:val="auto"/>
                <w:sz w:val="20"/>
                <w:szCs w:val="22"/>
              </w:rPr>
            </w:pPr>
            <w:r w:rsidRPr="001F0D38">
              <w:rPr>
                <w:rFonts w:ascii="Arial" w:hAnsi="Arial" w:cs="Arial"/>
                <w:b w:val="0"/>
                <w:i w:val="0"/>
                <w:color w:val="auto"/>
                <w:sz w:val="20"/>
                <w:szCs w:val="22"/>
              </w:rPr>
              <w:t>READi Field Name</w:t>
            </w:r>
          </w:p>
        </w:tc>
        <w:tc>
          <w:tcPr>
            <w:tcW w:w="6030" w:type="dxa"/>
            <w:shd w:val="clear" w:color="auto" w:fill="BFBFBF" w:themeFill="background1" w:themeFillShade="BF"/>
          </w:tcPr>
          <w:p w14:paraId="52F112A4" w14:textId="77777777" w:rsidR="001F0D38" w:rsidRPr="001F0D38" w:rsidRDefault="001F0D38" w:rsidP="001F0D38">
            <w:pPr>
              <w:pStyle w:val="Reminders"/>
              <w:jc w:val="center"/>
              <w:rPr>
                <w:rFonts w:ascii="Arial" w:hAnsi="Arial" w:cs="Arial"/>
                <w:b w:val="0"/>
                <w:i w:val="0"/>
                <w:color w:val="auto"/>
                <w:sz w:val="20"/>
                <w:szCs w:val="22"/>
              </w:rPr>
            </w:pPr>
            <w:r w:rsidRPr="001F0D38">
              <w:rPr>
                <w:rFonts w:ascii="Arial" w:hAnsi="Arial" w:cs="Arial"/>
                <w:b w:val="0"/>
                <w:i w:val="0"/>
                <w:color w:val="auto"/>
                <w:sz w:val="20"/>
                <w:szCs w:val="22"/>
              </w:rPr>
              <w:t>Values included in this workpaper</w:t>
            </w:r>
          </w:p>
        </w:tc>
      </w:tr>
      <w:tr w:rsidR="00F14A72" w:rsidRPr="001F0D38" w14:paraId="79A81BBF"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0E82C964"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Measue Case UseCategory</w:t>
            </w:r>
          </w:p>
        </w:tc>
        <w:tc>
          <w:tcPr>
            <w:tcW w:w="6030" w:type="dxa"/>
            <w:shd w:val="clear" w:color="auto" w:fill="auto"/>
          </w:tcPr>
          <w:p w14:paraId="4A74B09C" w14:textId="15BEA6D7"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Process Heat</w:t>
            </w:r>
          </w:p>
        </w:tc>
      </w:tr>
      <w:tr w:rsidR="00F14A72" w:rsidRPr="001F0D38" w14:paraId="3BEE901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413D6EBD"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Measure Case UseSubCats</w:t>
            </w:r>
          </w:p>
        </w:tc>
        <w:tc>
          <w:tcPr>
            <w:tcW w:w="6030" w:type="dxa"/>
            <w:shd w:val="clear" w:color="auto" w:fill="auto"/>
          </w:tcPr>
          <w:p w14:paraId="6CCE2857" w14:textId="4E134425"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Preheating of liquids/solids</w:t>
            </w:r>
          </w:p>
        </w:tc>
      </w:tr>
      <w:tr w:rsidR="00F14A72" w:rsidRPr="001F0D38" w14:paraId="798197FA"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4A1A66D8"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Measure Case TechGroups</w:t>
            </w:r>
          </w:p>
        </w:tc>
        <w:tc>
          <w:tcPr>
            <w:tcW w:w="6030" w:type="dxa"/>
            <w:shd w:val="clear" w:color="auto" w:fill="auto"/>
          </w:tcPr>
          <w:p w14:paraId="71E857EA" w14:textId="542A2891"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Liquid Circulation</w:t>
            </w:r>
          </w:p>
        </w:tc>
      </w:tr>
      <w:tr w:rsidR="00F14A72" w:rsidRPr="001F0D38" w14:paraId="708E7BBE"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7BB04847"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Measure Case TechTypes</w:t>
            </w:r>
          </w:p>
        </w:tc>
        <w:tc>
          <w:tcPr>
            <w:tcW w:w="6030" w:type="dxa"/>
            <w:shd w:val="clear" w:color="auto" w:fill="auto"/>
          </w:tcPr>
          <w:p w14:paraId="34D1D2BD" w14:textId="70631671"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Flow Plus Temperature Controls</w:t>
            </w:r>
          </w:p>
        </w:tc>
      </w:tr>
      <w:tr w:rsidR="00F14A72" w:rsidRPr="001F0D38" w14:paraId="67E77A4B"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252E151F"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Base Case TechGroups</w:t>
            </w:r>
          </w:p>
        </w:tc>
        <w:tc>
          <w:tcPr>
            <w:tcW w:w="6030" w:type="dxa"/>
            <w:shd w:val="clear" w:color="auto" w:fill="auto"/>
          </w:tcPr>
          <w:p w14:paraId="73ED0BB8" w14:textId="2460F01A"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Liquid Circulation</w:t>
            </w:r>
          </w:p>
        </w:tc>
      </w:tr>
      <w:tr w:rsidR="00F14A72" w:rsidRPr="001F0D38" w14:paraId="7EBDF95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364B712E"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Base Case TechTypes</w:t>
            </w:r>
          </w:p>
        </w:tc>
        <w:tc>
          <w:tcPr>
            <w:tcW w:w="6030" w:type="dxa"/>
            <w:shd w:val="clear" w:color="auto" w:fill="auto"/>
          </w:tcPr>
          <w:p w14:paraId="0741B4B3" w14:textId="35E7E372"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Temperature Reset Control</w:t>
            </w:r>
          </w:p>
        </w:tc>
      </w:tr>
    </w:tbl>
    <w:p w14:paraId="7CC705C6" w14:textId="4A4B8B12" w:rsidR="00777C1F" w:rsidRPr="00FB6F32" w:rsidRDefault="00E71EF1" w:rsidP="00F81AAE">
      <w:pPr>
        <w:pStyle w:val="Heading3-CalTFStyle31"/>
      </w:pPr>
      <w:bookmarkStart w:id="42" w:name="_Toc304800206"/>
      <w:bookmarkStart w:id="43" w:name="_Toc324318342"/>
      <w:bookmarkStart w:id="44" w:name="_Toc324340486"/>
      <w:bookmarkStart w:id="45" w:name="_Toc385592987"/>
      <w:r w:rsidRPr="00FB6F32">
        <w:t xml:space="preserve">Codes &amp; Standards Requirements </w:t>
      </w:r>
      <w:r w:rsidR="009C5CA7" w:rsidRPr="00FB6F32">
        <w:t>Base Case and Measure Information</w:t>
      </w:r>
      <w:bookmarkEnd w:id="42"/>
      <w:bookmarkEnd w:id="43"/>
      <w:bookmarkEnd w:id="44"/>
      <w:bookmarkEnd w:id="45"/>
    </w:p>
    <w:p w14:paraId="393A0C8D" w14:textId="593BB00C" w:rsidR="00640BB6" w:rsidRPr="00F14A72" w:rsidRDefault="00777C1F" w:rsidP="00364DA3">
      <w:pPr>
        <w:ind w:left="630"/>
        <w:rPr>
          <w:rFonts w:cs="Arial"/>
          <w:sz w:val="20"/>
          <w:szCs w:val="20"/>
        </w:rPr>
      </w:pPr>
      <w:r w:rsidRPr="00271E01">
        <w:rPr>
          <w:rFonts w:cs="Arial"/>
          <w:b/>
          <w:sz w:val="20"/>
          <w:szCs w:val="20"/>
        </w:rPr>
        <w:t xml:space="preserve">Title 20: </w:t>
      </w:r>
      <w:r w:rsidR="00F14A72" w:rsidRPr="00F14A72">
        <w:rPr>
          <w:rFonts w:cs="Arial"/>
          <w:sz w:val="20"/>
          <w:szCs w:val="20"/>
        </w:rPr>
        <w:t>The measures in this work paper are not covered by the 2014 Title 20 code [422].</w:t>
      </w:r>
    </w:p>
    <w:p w14:paraId="5EA91BB9" w14:textId="77777777" w:rsidR="00086F2F" w:rsidRPr="00572817" w:rsidRDefault="00086F2F" w:rsidP="00364DA3">
      <w:pPr>
        <w:ind w:left="630"/>
        <w:rPr>
          <w:rFonts w:cs="Arial"/>
          <w:sz w:val="20"/>
          <w:szCs w:val="20"/>
        </w:rPr>
      </w:pPr>
    </w:p>
    <w:p w14:paraId="393A0CA2" w14:textId="3B8364AE" w:rsidR="00640BB6" w:rsidRPr="00572817" w:rsidRDefault="00086F2F" w:rsidP="00364DA3">
      <w:pPr>
        <w:ind w:left="630"/>
        <w:rPr>
          <w:rFonts w:cs="Arial"/>
          <w:sz w:val="20"/>
          <w:szCs w:val="20"/>
        </w:rPr>
      </w:pPr>
      <w:r w:rsidRPr="00271E01">
        <w:rPr>
          <w:rFonts w:cs="Arial"/>
          <w:b/>
          <w:sz w:val="20"/>
          <w:szCs w:val="20"/>
        </w:rPr>
        <w:t>Title 24:</w:t>
      </w:r>
      <w:r w:rsidRPr="00572817">
        <w:rPr>
          <w:rFonts w:cs="Arial"/>
          <w:sz w:val="20"/>
          <w:szCs w:val="20"/>
        </w:rPr>
        <w:t xml:space="preserve"> </w:t>
      </w:r>
      <w:r w:rsidR="00F14A72" w:rsidRPr="00EA6356">
        <w:rPr>
          <w:rFonts w:cs="Arial"/>
          <w:sz w:val="20"/>
          <w:szCs w:val="20"/>
        </w:rPr>
        <w:t xml:space="preserve">The measures in this work paper are not covered by </w:t>
      </w:r>
      <w:r w:rsidR="00F14A72">
        <w:rPr>
          <w:rFonts w:cs="Arial"/>
          <w:sz w:val="20"/>
          <w:szCs w:val="20"/>
        </w:rPr>
        <w:t>the 2013</w:t>
      </w:r>
      <w:r w:rsidR="00F14A72" w:rsidRPr="00EA6356">
        <w:rPr>
          <w:rFonts w:cs="Arial"/>
          <w:sz w:val="20"/>
          <w:szCs w:val="20"/>
        </w:rPr>
        <w:t xml:space="preserve"> </w:t>
      </w:r>
      <w:r w:rsidR="00F14A72">
        <w:rPr>
          <w:rFonts w:cs="Arial"/>
          <w:sz w:val="20"/>
          <w:szCs w:val="20"/>
        </w:rPr>
        <w:t>Title 24</w:t>
      </w:r>
      <w:r w:rsidR="00F14A72" w:rsidRPr="00EA6356">
        <w:rPr>
          <w:rFonts w:cs="Arial"/>
          <w:sz w:val="20"/>
          <w:szCs w:val="20"/>
        </w:rPr>
        <w:t xml:space="preserve"> code [</w:t>
      </w:r>
      <w:r w:rsidR="00F14A72">
        <w:rPr>
          <w:rFonts w:cs="Arial"/>
          <w:sz w:val="20"/>
          <w:szCs w:val="20"/>
        </w:rPr>
        <w:t>355</w:t>
      </w:r>
      <w:r w:rsidR="00F14A72" w:rsidRPr="00EA6356">
        <w:rPr>
          <w:rFonts w:cs="Arial"/>
          <w:sz w:val="20"/>
          <w:szCs w:val="20"/>
        </w:rPr>
        <w:t>].</w:t>
      </w:r>
    </w:p>
    <w:p w14:paraId="73EA9A4E" w14:textId="77777777" w:rsidR="00086F2F" w:rsidRPr="00572817" w:rsidRDefault="00086F2F" w:rsidP="00364DA3">
      <w:pPr>
        <w:ind w:left="630"/>
        <w:rPr>
          <w:rFonts w:cs="Arial"/>
          <w:sz w:val="20"/>
          <w:szCs w:val="20"/>
        </w:rPr>
      </w:pPr>
    </w:p>
    <w:p w14:paraId="2014AAA2" w14:textId="73171498" w:rsidR="0031542A" w:rsidRPr="001F0D38" w:rsidRDefault="00086F2F" w:rsidP="00364DA3">
      <w:pPr>
        <w:ind w:left="630"/>
        <w:rPr>
          <w:rFonts w:cs="Arial"/>
          <w:color w:val="FF0000"/>
          <w:sz w:val="20"/>
          <w:szCs w:val="20"/>
        </w:rPr>
      </w:pPr>
      <w:r w:rsidRPr="00271E01">
        <w:rPr>
          <w:rFonts w:cs="Arial"/>
          <w:b/>
          <w:sz w:val="20"/>
          <w:szCs w:val="20"/>
        </w:rPr>
        <w:t>Federal Standards:</w:t>
      </w:r>
      <w:r w:rsidRPr="00572817">
        <w:rPr>
          <w:rFonts w:cs="Arial"/>
          <w:sz w:val="20"/>
          <w:szCs w:val="20"/>
        </w:rPr>
        <w:t xml:space="preserve"> </w:t>
      </w:r>
      <w:r w:rsidR="00F14A72" w:rsidRPr="00EA6356">
        <w:rPr>
          <w:rFonts w:cs="Arial"/>
          <w:sz w:val="20"/>
          <w:szCs w:val="20"/>
        </w:rPr>
        <w:t xml:space="preserve">Please note that the Air Quality Management District (AQMD) does set standards regarding what the definition of an emergency backup generator actually is and the allowable air emissions from backup generators. However, the allowable emissions do not impact savings calculations </w:t>
      </w:r>
      <w:r w:rsidR="00F14A72">
        <w:rPr>
          <w:rFonts w:cs="Arial"/>
          <w:sz w:val="20"/>
          <w:szCs w:val="20"/>
        </w:rPr>
        <w:t xml:space="preserve">as backup generators are required to be ready at all times for use. Emission standards </w:t>
      </w:r>
      <w:r w:rsidR="00F14A72" w:rsidRPr="00EA6356">
        <w:rPr>
          <w:rFonts w:cs="Arial"/>
          <w:sz w:val="20"/>
          <w:szCs w:val="20"/>
        </w:rPr>
        <w:t>and are not covered in this work paper.</w:t>
      </w:r>
    </w:p>
    <w:p w14:paraId="393A0DB6" w14:textId="450B193F" w:rsidR="00432C65" w:rsidRPr="00271E01" w:rsidRDefault="00F84BD3" w:rsidP="00F81AAE">
      <w:pPr>
        <w:pStyle w:val="Heading3-CalTFStyle31"/>
      </w:pPr>
      <w:bookmarkStart w:id="46" w:name="_Toc385592988"/>
      <w:r w:rsidRPr="00271E01">
        <w:lastRenderedPageBreak/>
        <w:t>Relevant EM&amp;V Studies</w:t>
      </w:r>
      <w:bookmarkEnd w:id="46"/>
    </w:p>
    <w:p w14:paraId="7C1C2FAB" w14:textId="750E2ADE" w:rsidR="00F3068C" w:rsidRPr="001F0D38" w:rsidRDefault="00F14A72" w:rsidP="00364DA3">
      <w:pPr>
        <w:ind w:left="630"/>
        <w:rPr>
          <w:rFonts w:cs="Arial"/>
          <w:color w:val="FF0000"/>
          <w:sz w:val="20"/>
          <w:szCs w:val="20"/>
        </w:rPr>
      </w:pPr>
      <w:r w:rsidRPr="002C1D58">
        <w:rPr>
          <w:rFonts w:cs="Arial"/>
          <w:sz w:val="20"/>
          <w:szCs w:val="20"/>
        </w:rPr>
        <w:t>There are no EM&amp;V studies that have been used for this work paper.</w:t>
      </w:r>
    </w:p>
    <w:p w14:paraId="3BBE0050" w14:textId="4D892665" w:rsidR="00364DA3" w:rsidRPr="00271E01" w:rsidRDefault="00785970" w:rsidP="00F81AAE">
      <w:pPr>
        <w:pStyle w:val="Heading3-CalTFStyle31"/>
      </w:pPr>
      <w:bookmarkStart w:id="47" w:name="_Toc385592989"/>
      <w:r w:rsidRPr="00271E01">
        <w:t>Relevant</w:t>
      </w:r>
      <w:r w:rsidR="00364DA3" w:rsidRPr="00271E01">
        <w:t xml:space="preserve"> Workpaper Dispositions</w:t>
      </w:r>
      <w:bookmarkEnd w:id="47"/>
    </w:p>
    <w:p w14:paraId="51F90426" w14:textId="6C2FF5E0" w:rsidR="00364DA3" w:rsidRPr="001F0D38" w:rsidRDefault="00F14A72" w:rsidP="00364DA3">
      <w:pPr>
        <w:ind w:left="630"/>
        <w:rPr>
          <w:rFonts w:cs="Arial"/>
          <w:color w:val="FF0000"/>
          <w:sz w:val="20"/>
          <w:szCs w:val="20"/>
        </w:rPr>
      </w:pPr>
      <w:r w:rsidRPr="00733F3C">
        <w:rPr>
          <w:rFonts w:cs="Arial"/>
          <w:sz w:val="20"/>
          <w:szCs w:val="20"/>
        </w:rPr>
        <w:t xml:space="preserve">There have been no dispositions on this work paper or any similar work paper. </w:t>
      </w:r>
      <w:r w:rsidR="00785970" w:rsidRPr="001F0D38">
        <w:rPr>
          <w:rFonts w:cs="Arial"/>
          <w:color w:val="FF0000"/>
          <w:sz w:val="20"/>
          <w:szCs w:val="20"/>
        </w:rPr>
        <w:t xml:space="preserve"> </w:t>
      </w:r>
    </w:p>
    <w:p w14:paraId="0198E52B" w14:textId="2E23BE28" w:rsidR="00364DA3" w:rsidRPr="00271E01" w:rsidRDefault="00785970" w:rsidP="00F81AAE">
      <w:pPr>
        <w:pStyle w:val="Heading3-CalTFStyle31"/>
      </w:pPr>
      <w:bookmarkStart w:id="48" w:name="_Toc385592990"/>
      <w:r w:rsidRPr="00271E01">
        <w:t>Other Sources</w:t>
      </w:r>
      <w:r w:rsidR="001F0D38">
        <w:t xml:space="preserve"> for non-DEER Methods</w:t>
      </w:r>
      <w:bookmarkEnd w:id="48"/>
    </w:p>
    <w:p w14:paraId="6F64E2ED" w14:textId="77777777" w:rsidR="00F14A72" w:rsidRPr="00F14A72" w:rsidRDefault="00F14A72" w:rsidP="00F14A72">
      <w:pPr>
        <w:pStyle w:val="Reminder"/>
        <w:ind w:left="576"/>
        <w:rPr>
          <w:rFonts w:ascii="Arial" w:eastAsia="Times New Roman" w:hAnsi="Arial" w:cs="Arial"/>
          <w:i w:val="0"/>
          <w:color w:val="auto"/>
          <w:sz w:val="20"/>
          <w:szCs w:val="20"/>
        </w:rPr>
      </w:pPr>
      <w:r w:rsidRPr="00F14A72">
        <w:rPr>
          <w:rFonts w:ascii="Arial" w:eastAsia="Times New Roman" w:hAnsi="Arial" w:cs="Arial"/>
          <w:i w:val="0"/>
          <w:color w:val="auto"/>
          <w:sz w:val="20"/>
          <w:szCs w:val="20"/>
        </w:rPr>
        <w:t>The savings for the measures contained within this work paper are based on field monitoring data from the Bonneville Power Administration (BPA). This data was collected from numerous case studies that ran through the BPA’s Emerging Technology program. The data collected included average daily kWh and outside air (OA) temperature for both the preexisting thermo siphon heater and the retrofitted circulating block heater [A]. There are 17 sources of data, which are taken from different sites including waste water plants and data centers. The data was collected for different periods of time for each site, but on average, there are 2 months pre and post for each site used in the regression analysis performed for this work paper.</w:t>
      </w:r>
    </w:p>
    <w:p w14:paraId="0C62928A" w14:textId="77777777" w:rsidR="00F14A72" w:rsidRPr="00F14A72" w:rsidRDefault="00F14A72" w:rsidP="00F14A72">
      <w:pPr>
        <w:pStyle w:val="Reminder"/>
        <w:ind w:left="576"/>
        <w:rPr>
          <w:rFonts w:ascii="Arial" w:eastAsia="Times New Roman" w:hAnsi="Arial" w:cs="Arial"/>
          <w:i w:val="0"/>
          <w:color w:val="auto"/>
          <w:sz w:val="20"/>
          <w:szCs w:val="20"/>
        </w:rPr>
      </w:pPr>
    </w:p>
    <w:p w14:paraId="56E2F390" w14:textId="3126BB54" w:rsidR="001F0D38" w:rsidRPr="00F14A72" w:rsidRDefault="00F14A72" w:rsidP="00F14A72">
      <w:pPr>
        <w:pStyle w:val="Reminder"/>
        <w:ind w:left="576"/>
        <w:rPr>
          <w:rFonts w:ascii="Arial" w:eastAsia="Times New Roman" w:hAnsi="Arial" w:cs="Arial"/>
          <w:i w:val="0"/>
          <w:color w:val="auto"/>
          <w:sz w:val="20"/>
          <w:szCs w:val="20"/>
        </w:rPr>
      </w:pPr>
      <w:r w:rsidRPr="00F14A72">
        <w:rPr>
          <w:rFonts w:ascii="Arial" w:eastAsia="Times New Roman" w:hAnsi="Arial" w:cs="Arial"/>
          <w:i w:val="0"/>
          <w:color w:val="auto"/>
          <w:sz w:val="20"/>
          <w:szCs w:val="20"/>
        </w:rPr>
        <w:t>The Emerging Products study ET08SCE1020 “Air Source Heat Pump for Preheating of Emergency Diesel Backup Generators” [491] investigated the used of using air source heat pumps for this measure, but found that the use of air source heat pumps was not cost effective. This study serves to show that the current measures within this work paper were facilitated through SCE’s ET program, utilizing data from BPA that was analyzed through the ET program.</w:t>
      </w:r>
    </w:p>
    <w:p w14:paraId="23BFA6D3" w14:textId="77777777" w:rsidR="00327347" w:rsidRDefault="00C069A2" w:rsidP="00327347">
      <w:pPr>
        <w:pStyle w:val="Heading1-CalTF"/>
      </w:pPr>
      <w:bookmarkStart w:id="49" w:name="_Toc304800210"/>
      <w:bookmarkStart w:id="50" w:name="_Toc324340489"/>
      <w:bookmarkStart w:id="51" w:name="_Toc385592992"/>
      <w:r w:rsidRPr="00607339">
        <w:t>Calculation Methods</w:t>
      </w:r>
      <w:bookmarkStart w:id="52" w:name="_Ref379207748"/>
      <w:bookmarkEnd w:id="49"/>
      <w:bookmarkEnd w:id="50"/>
      <w:bookmarkEnd w:id="51"/>
    </w:p>
    <w:p w14:paraId="2E765309" w14:textId="17601EAC" w:rsidR="00327347" w:rsidRDefault="00327347" w:rsidP="00327347">
      <w:pPr>
        <w:pStyle w:val="Heading2-CalTF2"/>
      </w:pPr>
      <w:bookmarkStart w:id="53" w:name="_Toc385592993"/>
      <w:r>
        <w:t>Program Implementation Analysis</w:t>
      </w:r>
      <w:bookmarkEnd w:id="53"/>
    </w:p>
    <w:p w14:paraId="30462C9D" w14:textId="03A341D1" w:rsidR="00200DD0" w:rsidRPr="00CE268A" w:rsidRDefault="00200DD0" w:rsidP="00CE268A">
      <w:pPr>
        <w:pStyle w:val="Caption"/>
        <w:spacing w:before="300" w:after="60"/>
        <w:jc w:val="center"/>
        <w:rPr>
          <w:rFonts w:cs="Arial"/>
          <w:b w:val="0"/>
        </w:rPr>
      </w:pPr>
      <w:bookmarkStart w:id="54" w:name="_Toc385592676"/>
      <w:r w:rsidRPr="00CE268A">
        <w:rPr>
          <w:rFonts w:cs="Arial"/>
          <w:b w:val="0"/>
        </w:rPr>
        <w:t xml:space="preserve">Table </w:t>
      </w:r>
      <w:r w:rsidRPr="00CE268A">
        <w:rPr>
          <w:rFonts w:cs="Arial"/>
          <w:b w:val="0"/>
        </w:rPr>
        <w:fldChar w:fldCharType="begin"/>
      </w:r>
      <w:r w:rsidRPr="00CE268A">
        <w:rPr>
          <w:rFonts w:cs="Arial"/>
          <w:b w:val="0"/>
        </w:rPr>
        <w:instrText xml:space="preserve"> SEQ Table \* ARABIC </w:instrText>
      </w:r>
      <w:r w:rsidRPr="00CE268A">
        <w:rPr>
          <w:rFonts w:cs="Arial"/>
          <w:b w:val="0"/>
        </w:rPr>
        <w:fldChar w:fldCharType="separate"/>
      </w:r>
      <w:r w:rsidR="006C3079">
        <w:rPr>
          <w:rFonts w:cs="Arial"/>
          <w:b w:val="0"/>
          <w:noProof/>
        </w:rPr>
        <w:t>7</w:t>
      </w:r>
      <w:r w:rsidRPr="00CE268A">
        <w:rPr>
          <w:rFonts w:cs="Arial"/>
          <w:b w:val="0"/>
          <w:noProof/>
        </w:rPr>
        <w:fldChar w:fldCharType="end"/>
      </w:r>
      <w:r w:rsidR="00CE268A">
        <w:rPr>
          <w:rFonts w:cs="Arial"/>
          <w:b w:val="0"/>
          <w:noProof/>
        </w:rPr>
        <w:t>:</w:t>
      </w:r>
      <w:r w:rsidRPr="00CE268A">
        <w:rPr>
          <w:rFonts w:cs="Arial"/>
          <w:b w:val="0"/>
        </w:rPr>
        <w:t xml:space="preserve"> Baseline by Measure Application Type</w:t>
      </w:r>
      <w:bookmarkEnd w:id="54"/>
    </w:p>
    <w:tbl>
      <w:tblPr>
        <w:tblStyle w:val="TableGrid"/>
        <w:tblW w:w="9085" w:type="dxa"/>
        <w:tblLook w:val="04A0" w:firstRow="1" w:lastRow="0" w:firstColumn="1" w:lastColumn="0" w:noHBand="0" w:noVBand="1"/>
      </w:tblPr>
      <w:tblGrid>
        <w:gridCol w:w="1885"/>
        <w:gridCol w:w="1620"/>
        <w:gridCol w:w="3330"/>
        <w:gridCol w:w="2250"/>
      </w:tblGrid>
      <w:tr w:rsidR="007D047B" w:rsidRPr="00817D29" w14:paraId="45C09C64" w14:textId="77777777" w:rsidTr="00DC4423">
        <w:tc>
          <w:tcPr>
            <w:tcW w:w="1885" w:type="dxa"/>
            <w:tcBorders>
              <w:top w:val="single" w:sz="4" w:space="0" w:color="auto"/>
              <w:left w:val="single" w:sz="4" w:space="0" w:color="auto"/>
            </w:tcBorders>
            <w:shd w:val="clear" w:color="auto" w:fill="D9D9D9" w:themeFill="background1" w:themeFillShade="D9"/>
            <w:vAlign w:val="center"/>
          </w:tcPr>
          <w:p w14:paraId="2F03158F" w14:textId="77777777" w:rsidR="007D047B" w:rsidRPr="00817D29" w:rsidRDefault="007D047B" w:rsidP="00471494">
            <w:pPr>
              <w:spacing w:before="60" w:after="60"/>
              <w:jc w:val="center"/>
              <w:rPr>
                <w:sz w:val="20"/>
                <w:szCs w:val="20"/>
              </w:rPr>
            </w:pPr>
            <w:r w:rsidRPr="00817D29">
              <w:rPr>
                <w:sz w:val="20"/>
                <w:szCs w:val="20"/>
              </w:rPr>
              <w:t>Measure Application Type</w:t>
            </w:r>
          </w:p>
        </w:tc>
        <w:tc>
          <w:tcPr>
            <w:tcW w:w="1620" w:type="dxa"/>
            <w:tcBorders>
              <w:top w:val="single" w:sz="4" w:space="0" w:color="auto"/>
              <w:bottom w:val="single" w:sz="4" w:space="0" w:color="auto"/>
            </w:tcBorders>
            <w:shd w:val="clear" w:color="auto" w:fill="D9D9D9" w:themeFill="background1" w:themeFillShade="D9"/>
            <w:vAlign w:val="center"/>
          </w:tcPr>
          <w:p w14:paraId="245ED29D" w14:textId="77777777" w:rsidR="007D047B" w:rsidRPr="00817D29" w:rsidRDefault="007D047B" w:rsidP="00471494">
            <w:pPr>
              <w:spacing w:before="60" w:after="60"/>
              <w:jc w:val="center"/>
              <w:rPr>
                <w:sz w:val="20"/>
                <w:szCs w:val="20"/>
              </w:rPr>
            </w:pPr>
            <w:r w:rsidRPr="00817D29">
              <w:rPr>
                <w:sz w:val="20"/>
                <w:szCs w:val="20"/>
              </w:rPr>
              <w:t>Baseline</w:t>
            </w:r>
          </w:p>
        </w:tc>
        <w:tc>
          <w:tcPr>
            <w:tcW w:w="3330" w:type="dxa"/>
            <w:tcBorders>
              <w:top w:val="single" w:sz="4" w:space="0" w:color="auto"/>
              <w:bottom w:val="single" w:sz="4" w:space="0" w:color="auto"/>
            </w:tcBorders>
            <w:shd w:val="clear" w:color="auto" w:fill="D9D9D9" w:themeFill="background1" w:themeFillShade="D9"/>
            <w:vAlign w:val="center"/>
          </w:tcPr>
          <w:p w14:paraId="64C28555" w14:textId="77777777" w:rsidR="007D047B" w:rsidRPr="00817D29" w:rsidRDefault="007D047B" w:rsidP="00471494">
            <w:pPr>
              <w:spacing w:before="60" w:after="60"/>
              <w:jc w:val="center"/>
              <w:rPr>
                <w:sz w:val="20"/>
                <w:szCs w:val="20"/>
              </w:rPr>
            </w:pPr>
            <w:r w:rsidRPr="00817D29">
              <w:rPr>
                <w:sz w:val="20"/>
                <w:szCs w:val="20"/>
              </w:rPr>
              <w:t xml:space="preserve">Baseline Technology </w:t>
            </w:r>
          </w:p>
        </w:tc>
        <w:tc>
          <w:tcPr>
            <w:tcW w:w="2250" w:type="dxa"/>
            <w:tcBorders>
              <w:top w:val="single" w:sz="4" w:space="0" w:color="auto"/>
              <w:bottom w:val="single" w:sz="4" w:space="0" w:color="auto"/>
              <w:right w:val="single" w:sz="4" w:space="0" w:color="auto"/>
            </w:tcBorders>
            <w:shd w:val="clear" w:color="auto" w:fill="D9D9D9" w:themeFill="background1" w:themeFillShade="D9"/>
            <w:vAlign w:val="center"/>
          </w:tcPr>
          <w:p w14:paraId="3826DB87" w14:textId="77777777" w:rsidR="007D047B" w:rsidRPr="00817D29" w:rsidRDefault="007D047B" w:rsidP="00471494">
            <w:pPr>
              <w:spacing w:before="60" w:after="60"/>
              <w:jc w:val="center"/>
              <w:rPr>
                <w:sz w:val="20"/>
                <w:szCs w:val="20"/>
              </w:rPr>
            </w:pPr>
            <w:r w:rsidRPr="00817D29">
              <w:rPr>
                <w:sz w:val="20"/>
                <w:szCs w:val="20"/>
              </w:rPr>
              <w:t>Duration</w:t>
            </w:r>
          </w:p>
        </w:tc>
      </w:tr>
      <w:tr w:rsidR="00723577" w:rsidRPr="00817D29" w14:paraId="291999DF" w14:textId="77777777" w:rsidTr="00723577">
        <w:tc>
          <w:tcPr>
            <w:tcW w:w="1885" w:type="dxa"/>
            <w:vMerge w:val="restart"/>
            <w:tcBorders>
              <w:left w:val="single" w:sz="4" w:space="0" w:color="auto"/>
            </w:tcBorders>
            <w:vAlign w:val="center"/>
          </w:tcPr>
          <w:p w14:paraId="093C73B6" w14:textId="5E01C982" w:rsidR="00723577" w:rsidRPr="00723577" w:rsidRDefault="00723577" w:rsidP="00723577">
            <w:pPr>
              <w:spacing w:before="60" w:after="60"/>
              <w:jc w:val="center"/>
              <w:rPr>
                <w:b/>
                <w:sz w:val="20"/>
                <w:szCs w:val="20"/>
              </w:rPr>
            </w:pPr>
            <w:r w:rsidRPr="00723577">
              <w:rPr>
                <w:rStyle w:val="Strong"/>
                <w:rFonts w:cs="Arial"/>
                <w:b w:val="0"/>
                <w:sz w:val="20"/>
                <w:szCs w:val="20"/>
              </w:rPr>
              <w:t>ROB</w:t>
            </w:r>
          </w:p>
        </w:tc>
        <w:tc>
          <w:tcPr>
            <w:tcW w:w="1620" w:type="dxa"/>
            <w:tcBorders>
              <w:bottom w:val="nil"/>
            </w:tcBorders>
            <w:vAlign w:val="center"/>
          </w:tcPr>
          <w:p w14:paraId="6F2FB640" w14:textId="4029DFC9" w:rsidR="00723577" w:rsidRPr="00817D29" w:rsidRDefault="00723577" w:rsidP="00723577">
            <w:pPr>
              <w:spacing w:before="60" w:after="60"/>
              <w:jc w:val="center"/>
              <w:rPr>
                <w:sz w:val="20"/>
                <w:szCs w:val="20"/>
              </w:rPr>
            </w:pPr>
            <w:r w:rsidRPr="003F7452">
              <w:rPr>
                <w:sz w:val="20"/>
                <w:szCs w:val="20"/>
              </w:rPr>
              <w:t>First</w:t>
            </w:r>
          </w:p>
        </w:tc>
        <w:tc>
          <w:tcPr>
            <w:tcW w:w="3330" w:type="dxa"/>
            <w:tcBorders>
              <w:bottom w:val="nil"/>
            </w:tcBorders>
            <w:vAlign w:val="center"/>
          </w:tcPr>
          <w:p w14:paraId="146FAABE" w14:textId="0678F476" w:rsidR="00723577" w:rsidRPr="00817D29" w:rsidRDefault="00723577" w:rsidP="00723577">
            <w:pPr>
              <w:spacing w:before="60" w:after="60"/>
              <w:jc w:val="center"/>
              <w:rPr>
                <w:sz w:val="20"/>
                <w:szCs w:val="20"/>
              </w:rPr>
            </w:pPr>
            <w:r w:rsidRPr="003F7452">
              <w:rPr>
                <w:sz w:val="20"/>
                <w:szCs w:val="20"/>
              </w:rPr>
              <w:t>Standard (existing technology for this measure)</w:t>
            </w:r>
          </w:p>
        </w:tc>
        <w:tc>
          <w:tcPr>
            <w:tcW w:w="2250" w:type="dxa"/>
            <w:tcBorders>
              <w:bottom w:val="nil"/>
              <w:right w:val="single" w:sz="4" w:space="0" w:color="auto"/>
            </w:tcBorders>
            <w:vAlign w:val="center"/>
          </w:tcPr>
          <w:p w14:paraId="66B78296" w14:textId="62360D62" w:rsidR="00723577" w:rsidRPr="00817D29" w:rsidRDefault="00723577" w:rsidP="00723577">
            <w:pPr>
              <w:spacing w:before="60" w:after="60"/>
              <w:jc w:val="center"/>
              <w:rPr>
                <w:sz w:val="20"/>
                <w:szCs w:val="20"/>
              </w:rPr>
            </w:pPr>
            <w:r w:rsidRPr="003F7452">
              <w:rPr>
                <w:sz w:val="20"/>
                <w:szCs w:val="20"/>
              </w:rPr>
              <w:t>15</w:t>
            </w:r>
          </w:p>
        </w:tc>
      </w:tr>
      <w:tr w:rsidR="00723577" w:rsidRPr="00817D29" w14:paraId="2B9B9656" w14:textId="77777777" w:rsidTr="00723577">
        <w:tc>
          <w:tcPr>
            <w:tcW w:w="1885" w:type="dxa"/>
            <w:vMerge/>
            <w:tcBorders>
              <w:left w:val="single" w:sz="4" w:space="0" w:color="auto"/>
            </w:tcBorders>
            <w:vAlign w:val="center"/>
          </w:tcPr>
          <w:p w14:paraId="5630D0A2" w14:textId="77777777" w:rsidR="00723577" w:rsidRPr="00817D29" w:rsidRDefault="00723577" w:rsidP="00723577">
            <w:pPr>
              <w:spacing w:before="60" w:after="60"/>
              <w:jc w:val="center"/>
              <w:rPr>
                <w:sz w:val="20"/>
                <w:szCs w:val="20"/>
              </w:rPr>
            </w:pPr>
          </w:p>
        </w:tc>
        <w:tc>
          <w:tcPr>
            <w:tcW w:w="1620" w:type="dxa"/>
            <w:tcBorders>
              <w:top w:val="nil"/>
              <w:bottom w:val="single" w:sz="4" w:space="0" w:color="auto"/>
            </w:tcBorders>
            <w:shd w:val="clear" w:color="auto" w:fill="F2F2F2" w:themeFill="background1" w:themeFillShade="F2"/>
            <w:vAlign w:val="center"/>
          </w:tcPr>
          <w:p w14:paraId="29C0C1C7" w14:textId="457D0CAF" w:rsidR="00723577" w:rsidRPr="00817D29" w:rsidRDefault="00723577" w:rsidP="00723577">
            <w:pPr>
              <w:spacing w:before="60" w:after="60"/>
              <w:jc w:val="center"/>
              <w:rPr>
                <w:sz w:val="20"/>
                <w:szCs w:val="20"/>
              </w:rPr>
            </w:pPr>
            <w:r w:rsidRPr="003F7452">
              <w:rPr>
                <w:sz w:val="20"/>
                <w:szCs w:val="20"/>
              </w:rPr>
              <w:t>Second</w:t>
            </w:r>
          </w:p>
        </w:tc>
        <w:tc>
          <w:tcPr>
            <w:tcW w:w="3330" w:type="dxa"/>
            <w:tcBorders>
              <w:top w:val="nil"/>
              <w:bottom w:val="single" w:sz="4" w:space="0" w:color="auto"/>
            </w:tcBorders>
            <w:shd w:val="clear" w:color="auto" w:fill="F2F2F2" w:themeFill="background1" w:themeFillShade="F2"/>
            <w:vAlign w:val="center"/>
          </w:tcPr>
          <w:p w14:paraId="62D6AA7C" w14:textId="18B557FF" w:rsidR="00723577" w:rsidRPr="00817D29" w:rsidRDefault="00723577" w:rsidP="00723577">
            <w:pPr>
              <w:spacing w:before="60" w:after="60"/>
              <w:jc w:val="center"/>
              <w:rPr>
                <w:sz w:val="20"/>
                <w:szCs w:val="20"/>
              </w:rPr>
            </w:pPr>
            <w:r w:rsidRPr="003F7452">
              <w:rPr>
                <w:sz w:val="20"/>
                <w:szCs w:val="20"/>
              </w:rPr>
              <w:t>N/A</w:t>
            </w:r>
          </w:p>
        </w:tc>
        <w:tc>
          <w:tcPr>
            <w:tcW w:w="2250" w:type="dxa"/>
            <w:tcBorders>
              <w:top w:val="nil"/>
              <w:bottom w:val="single" w:sz="4" w:space="0" w:color="auto"/>
              <w:right w:val="single" w:sz="4" w:space="0" w:color="auto"/>
            </w:tcBorders>
            <w:shd w:val="clear" w:color="auto" w:fill="F2F2F2" w:themeFill="background1" w:themeFillShade="F2"/>
            <w:vAlign w:val="center"/>
          </w:tcPr>
          <w:p w14:paraId="0ED5654B" w14:textId="3BA37E50" w:rsidR="00723577" w:rsidRPr="00817D29" w:rsidRDefault="00723577" w:rsidP="00723577">
            <w:pPr>
              <w:spacing w:before="60" w:after="60"/>
              <w:jc w:val="center"/>
              <w:rPr>
                <w:sz w:val="20"/>
                <w:szCs w:val="20"/>
              </w:rPr>
            </w:pPr>
            <w:r w:rsidRPr="003F7452">
              <w:rPr>
                <w:sz w:val="20"/>
                <w:szCs w:val="20"/>
              </w:rPr>
              <w:t>N/A</w:t>
            </w:r>
          </w:p>
        </w:tc>
      </w:tr>
      <w:tr w:rsidR="00723577" w:rsidRPr="00817D29" w14:paraId="2E708AA6" w14:textId="77777777" w:rsidTr="00723577">
        <w:tc>
          <w:tcPr>
            <w:tcW w:w="1885" w:type="dxa"/>
            <w:vMerge w:val="restart"/>
            <w:tcBorders>
              <w:left w:val="single" w:sz="4" w:space="0" w:color="auto"/>
            </w:tcBorders>
            <w:vAlign w:val="center"/>
          </w:tcPr>
          <w:p w14:paraId="698C4C36" w14:textId="0A318C6C" w:rsidR="00723577" w:rsidRPr="00723577" w:rsidRDefault="00723577" w:rsidP="00723577">
            <w:pPr>
              <w:spacing w:before="60" w:after="60"/>
              <w:jc w:val="center"/>
              <w:rPr>
                <w:rStyle w:val="Strong"/>
                <w:rFonts w:cs="Arial"/>
                <w:b w:val="0"/>
                <w:sz w:val="20"/>
              </w:rPr>
            </w:pPr>
            <w:r w:rsidRPr="00723577">
              <w:rPr>
                <w:rStyle w:val="Strong"/>
                <w:rFonts w:cs="Arial"/>
                <w:b w:val="0"/>
                <w:sz w:val="20"/>
              </w:rPr>
              <w:t>NEW</w:t>
            </w:r>
          </w:p>
        </w:tc>
        <w:tc>
          <w:tcPr>
            <w:tcW w:w="1620" w:type="dxa"/>
            <w:tcBorders>
              <w:top w:val="single" w:sz="4" w:space="0" w:color="auto"/>
              <w:bottom w:val="nil"/>
            </w:tcBorders>
            <w:shd w:val="clear" w:color="auto" w:fill="FFFFFF" w:themeFill="background1"/>
            <w:vAlign w:val="center"/>
          </w:tcPr>
          <w:p w14:paraId="4654B252" w14:textId="60C543A4" w:rsidR="00723577" w:rsidRPr="00817D29" w:rsidRDefault="00723577" w:rsidP="00723577">
            <w:pPr>
              <w:spacing w:before="60" w:after="60"/>
              <w:jc w:val="center"/>
              <w:rPr>
                <w:sz w:val="20"/>
                <w:szCs w:val="20"/>
              </w:rPr>
            </w:pPr>
            <w:r w:rsidRPr="003F7452">
              <w:rPr>
                <w:sz w:val="20"/>
                <w:szCs w:val="20"/>
              </w:rPr>
              <w:t>First</w:t>
            </w:r>
          </w:p>
        </w:tc>
        <w:tc>
          <w:tcPr>
            <w:tcW w:w="3330" w:type="dxa"/>
            <w:tcBorders>
              <w:top w:val="single" w:sz="4" w:space="0" w:color="auto"/>
              <w:bottom w:val="nil"/>
            </w:tcBorders>
            <w:shd w:val="clear" w:color="auto" w:fill="FFFFFF" w:themeFill="background1"/>
            <w:vAlign w:val="center"/>
          </w:tcPr>
          <w:p w14:paraId="3A49D38C" w14:textId="1BE653BF" w:rsidR="00723577" w:rsidRPr="00817D29" w:rsidRDefault="00723577" w:rsidP="00723577">
            <w:pPr>
              <w:spacing w:before="60" w:after="60"/>
              <w:jc w:val="center"/>
              <w:rPr>
                <w:sz w:val="20"/>
                <w:szCs w:val="20"/>
              </w:rPr>
            </w:pPr>
            <w:r w:rsidRPr="003F7452">
              <w:rPr>
                <w:sz w:val="20"/>
                <w:szCs w:val="20"/>
              </w:rPr>
              <w:t>Standard (existing technology for this measure)</w:t>
            </w:r>
          </w:p>
        </w:tc>
        <w:tc>
          <w:tcPr>
            <w:tcW w:w="2250" w:type="dxa"/>
            <w:tcBorders>
              <w:top w:val="single" w:sz="4" w:space="0" w:color="auto"/>
              <w:bottom w:val="nil"/>
              <w:right w:val="single" w:sz="4" w:space="0" w:color="auto"/>
            </w:tcBorders>
            <w:shd w:val="clear" w:color="auto" w:fill="FFFFFF" w:themeFill="background1"/>
            <w:vAlign w:val="center"/>
          </w:tcPr>
          <w:p w14:paraId="3D4580F2" w14:textId="7B5027C1" w:rsidR="00723577" w:rsidRPr="00817D29" w:rsidRDefault="00723577" w:rsidP="00723577">
            <w:pPr>
              <w:spacing w:before="60" w:after="60"/>
              <w:jc w:val="center"/>
              <w:rPr>
                <w:sz w:val="20"/>
                <w:szCs w:val="20"/>
              </w:rPr>
            </w:pPr>
            <w:r w:rsidRPr="003F7452">
              <w:rPr>
                <w:sz w:val="20"/>
                <w:szCs w:val="20"/>
              </w:rPr>
              <w:t>15</w:t>
            </w:r>
          </w:p>
        </w:tc>
      </w:tr>
      <w:tr w:rsidR="00723577" w:rsidRPr="00817D29" w14:paraId="05AA18F6" w14:textId="77777777" w:rsidTr="00DC4423">
        <w:tc>
          <w:tcPr>
            <w:tcW w:w="1885" w:type="dxa"/>
            <w:vMerge/>
            <w:tcBorders>
              <w:left w:val="single" w:sz="4" w:space="0" w:color="auto"/>
              <w:bottom w:val="single" w:sz="4" w:space="0" w:color="auto"/>
            </w:tcBorders>
            <w:vAlign w:val="center"/>
          </w:tcPr>
          <w:p w14:paraId="26A5161B" w14:textId="77777777" w:rsidR="00723577" w:rsidRPr="00723577" w:rsidRDefault="00723577" w:rsidP="00723577">
            <w:pPr>
              <w:spacing w:before="60" w:after="60"/>
              <w:jc w:val="center"/>
              <w:rPr>
                <w:rStyle w:val="Strong"/>
                <w:rFonts w:cs="Arial"/>
                <w:sz w:val="20"/>
              </w:rPr>
            </w:pPr>
          </w:p>
        </w:tc>
        <w:tc>
          <w:tcPr>
            <w:tcW w:w="1620" w:type="dxa"/>
            <w:tcBorders>
              <w:top w:val="nil"/>
              <w:bottom w:val="single" w:sz="4" w:space="0" w:color="auto"/>
            </w:tcBorders>
            <w:shd w:val="clear" w:color="auto" w:fill="F2F2F2" w:themeFill="background1" w:themeFillShade="F2"/>
            <w:vAlign w:val="center"/>
          </w:tcPr>
          <w:p w14:paraId="264DDBEF" w14:textId="0AC0D0EF" w:rsidR="00723577" w:rsidRPr="00817D29" w:rsidRDefault="00723577" w:rsidP="00723577">
            <w:pPr>
              <w:spacing w:before="60" w:after="60"/>
              <w:jc w:val="center"/>
              <w:rPr>
                <w:sz w:val="20"/>
                <w:szCs w:val="20"/>
              </w:rPr>
            </w:pPr>
            <w:r w:rsidRPr="003F7452">
              <w:rPr>
                <w:sz w:val="20"/>
                <w:szCs w:val="20"/>
              </w:rPr>
              <w:t>Second</w:t>
            </w:r>
          </w:p>
        </w:tc>
        <w:tc>
          <w:tcPr>
            <w:tcW w:w="3330" w:type="dxa"/>
            <w:tcBorders>
              <w:top w:val="nil"/>
              <w:bottom w:val="single" w:sz="4" w:space="0" w:color="auto"/>
            </w:tcBorders>
            <w:shd w:val="clear" w:color="auto" w:fill="F2F2F2" w:themeFill="background1" w:themeFillShade="F2"/>
            <w:vAlign w:val="center"/>
          </w:tcPr>
          <w:p w14:paraId="13FB164D" w14:textId="6E27864C" w:rsidR="00723577" w:rsidRPr="00817D29" w:rsidRDefault="00723577" w:rsidP="00723577">
            <w:pPr>
              <w:spacing w:before="60" w:after="60"/>
              <w:jc w:val="center"/>
              <w:rPr>
                <w:sz w:val="20"/>
                <w:szCs w:val="20"/>
              </w:rPr>
            </w:pPr>
            <w:r w:rsidRPr="003F7452">
              <w:rPr>
                <w:sz w:val="20"/>
                <w:szCs w:val="20"/>
              </w:rPr>
              <w:t>N/A</w:t>
            </w:r>
          </w:p>
        </w:tc>
        <w:tc>
          <w:tcPr>
            <w:tcW w:w="2250" w:type="dxa"/>
            <w:tcBorders>
              <w:top w:val="nil"/>
              <w:bottom w:val="single" w:sz="4" w:space="0" w:color="auto"/>
              <w:right w:val="single" w:sz="4" w:space="0" w:color="auto"/>
            </w:tcBorders>
            <w:shd w:val="clear" w:color="auto" w:fill="F2F2F2" w:themeFill="background1" w:themeFillShade="F2"/>
            <w:vAlign w:val="center"/>
          </w:tcPr>
          <w:p w14:paraId="22933D79" w14:textId="4D120A0E" w:rsidR="00723577" w:rsidRPr="00817D29" w:rsidRDefault="00723577" w:rsidP="00723577">
            <w:pPr>
              <w:spacing w:before="60" w:after="60"/>
              <w:jc w:val="center"/>
              <w:rPr>
                <w:sz w:val="20"/>
                <w:szCs w:val="20"/>
              </w:rPr>
            </w:pPr>
            <w:r w:rsidRPr="003F7452">
              <w:rPr>
                <w:sz w:val="20"/>
                <w:szCs w:val="20"/>
              </w:rPr>
              <w:t>N/A</w:t>
            </w:r>
          </w:p>
        </w:tc>
      </w:tr>
    </w:tbl>
    <w:p w14:paraId="233BB20A" w14:textId="2E1E1C9B" w:rsidR="00F11785" w:rsidRPr="001D4579" w:rsidRDefault="007878B9" w:rsidP="00695C6D">
      <w:pPr>
        <w:pStyle w:val="Heading2-CalTF2"/>
      </w:pPr>
      <w:bookmarkStart w:id="55" w:name="_Toc304800211"/>
      <w:bookmarkStart w:id="56" w:name="_Toc324318365"/>
      <w:bookmarkStart w:id="57" w:name="_Toc324340494"/>
      <w:bookmarkStart w:id="58" w:name="_Toc385592994"/>
      <w:bookmarkEnd w:id="52"/>
      <w:r w:rsidRPr="001D4579">
        <w:t xml:space="preserve">Electric </w:t>
      </w:r>
      <w:r w:rsidR="00C069A2" w:rsidRPr="001D4579">
        <w:t>Energy Savings Estimation Methodologies</w:t>
      </w:r>
      <w:bookmarkStart w:id="59" w:name="_Toc304800212"/>
      <w:bookmarkStart w:id="60" w:name="_Toc324318366"/>
      <w:bookmarkStart w:id="61" w:name="_Toc324340495"/>
      <w:bookmarkEnd w:id="55"/>
      <w:bookmarkEnd w:id="56"/>
      <w:bookmarkEnd w:id="57"/>
      <w:bookmarkEnd w:id="58"/>
    </w:p>
    <w:p w14:paraId="396A73E7"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The savings for the measures in this work paper are found from BPA field monitored case study data referenced above. The BPA case studies provide OA temperature and daily average kWh for both the pre-existing thermo siphon heater and the measure. The data provided was then used to create multiple regression models for the different generator sizes where this measure will be offered. These regression models, along with the circulating block heater tool used for SCE’s customized program can be found in attachment 2. The raw data used to generate the regression models has not been attached to this work paper due to size limitations, however, it is available upon request.</w:t>
      </w:r>
    </w:p>
    <w:p w14:paraId="43ED3CA9" w14:textId="77777777" w:rsidR="00336923" w:rsidRPr="00336923" w:rsidRDefault="00336923" w:rsidP="00336923">
      <w:pPr>
        <w:pStyle w:val="Reminder"/>
        <w:rPr>
          <w:rFonts w:ascii="Arial" w:hAnsi="Arial" w:cs="Arial"/>
          <w:i w:val="0"/>
          <w:color w:val="auto"/>
          <w:sz w:val="20"/>
          <w:szCs w:val="20"/>
        </w:rPr>
      </w:pPr>
    </w:p>
    <w:p w14:paraId="7F3CEDC4" w14:textId="77777777" w:rsidR="00336923" w:rsidRPr="00336923" w:rsidRDefault="00336923" w:rsidP="00336923">
      <w:pPr>
        <w:rPr>
          <w:rFonts w:cs="Arial"/>
          <w:sz w:val="20"/>
          <w:szCs w:val="20"/>
        </w:rPr>
      </w:pPr>
      <w:r w:rsidRPr="00336923">
        <w:rPr>
          <w:rFonts w:cs="Arial"/>
          <w:sz w:val="20"/>
          <w:szCs w:val="20"/>
        </w:rPr>
        <w:lastRenderedPageBreak/>
        <w:t>DATA EXPLORATION</w:t>
      </w:r>
    </w:p>
    <w:p w14:paraId="5F7A7841" w14:textId="77777777" w:rsidR="00336923" w:rsidRPr="00336923" w:rsidRDefault="00336923" w:rsidP="00336923">
      <w:pPr>
        <w:rPr>
          <w:rFonts w:cs="Arial"/>
          <w:sz w:val="20"/>
          <w:szCs w:val="20"/>
          <w:u w:val="single"/>
        </w:rPr>
      </w:pPr>
      <w:r w:rsidRPr="00336923">
        <w:rPr>
          <w:rFonts w:cs="Arial"/>
          <w:sz w:val="20"/>
          <w:szCs w:val="20"/>
          <w:u w:val="single"/>
        </w:rPr>
        <w:t>Temperature and Daily kWh Variation within Size Categories</w:t>
      </w:r>
    </w:p>
    <w:p w14:paraId="78643FC9" w14:textId="77777777" w:rsidR="00336923" w:rsidRPr="00336923" w:rsidRDefault="00336923" w:rsidP="00336923">
      <w:pPr>
        <w:rPr>
          <w:rFonts w:cs="Arial"/>
          <w:sz w:val="20"/>
          <w:szCs w:val="20"/>
        </w:rPr>
      </w:pPr>
      <w:r w:rsidRPr="00336923">
        <w:rPr>
          <w:rFonts w:cs="Arial"/>
          <w:sz w:val="20"/>
          <w:szCs w:val="20"/>
        </w:rPr>
        <w:t>While sites are assigned a size category of 1-4, this categorization corresponds only very loosely to the actual (baseline) usage, and is highly dependent on baseline heater size.  There is significant variation and overlap across categories in generator size, heater size, and observed kWh usage.</w:t>
      </w:r>
    </w:p>
    <w:p w14:paraId="38EFEA9F" w14:textId="77777777" w:rsidR="00336923" w:rsidRPr="00336923" w:rsidRDefault="00336923" w:rsidP="00336923">
      <w:pPr>
        <w:rPr>
          <w:rFonts w:cs="Arial"/>
          <w:sz w:val="20"/>
          <w:szCs w:val="20"/>
        </w:rPr>
      </w:pPr>
    </w:p>
    <w:p w14:paraId="67089F1D" w14:textId="77777777" w:rsidR="00336923" w:rsidRPr="00336923" w:rsidRDefault="00336923" w:rsidP="00336923">
      <w:pPr>
        <w:pStyle w:val="Caption"/>
        <w:keepNext/>
        <w:jc w:val="center"/>
        <w:rPr>
          <w:rFonts w:cs="Arial"/>
          <w:b w:val="0"/>
        </w:rPr>
      </w:pPr>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8</w:t>
      </w:r>
      <w:r w:rsidRPr="00336923">
        <w:rPr>
          <w:rFonts w:cs="Arial"/>
          <w:b w:val="0"/>
          <w:noProof/>
        </w:rPr>
        <w:fldChar w:fldCharType="end"/>
      </w:r>
      <w:r w:rsidRPr="00336923">
        <w:rPr>
          <w:rFonts w:cs="Arial"/>
          <w:b w:val="0"/>
        </w:rPr>
        <w:t>: Site-Specific Heater Sizes</w:t>
      </w:r>
    </w:p>
    <w:tbl>
      <w:tblPr>
        <w:tblW w:w="10200" w:type="dxa"/>
        <w:jc w:val="center"/>
        <w:tblLook w:val="04A0" w:firstRow="1" w:lastRow="0" w:firstColumn="1" w:lastColumn="0" w:noHBand="0" w:noVBand="1"/>
      </w:tblPr>
      <w:tblGrid>
        <w:gridCol w:w="1294"/>
        <w:gridCol w:w="1120"/>
        <w:gridCol w:w="1120"/>
        <w:gridCol w:w="1120"/>
        <w:gridCol w:w="1120"/>
        <w:gridCol w:w="1120"/>
        <w:gridCol w:w="1120"/>
        <w:gridCol w:w="1120"/>
        <w:gridCol w:w="1128"/>
      </w:tblGrid>
      <w:tr w:rsidR="00336923" w:rsidRPr="00336923" w14:paraId="0734E186" w14:textId="77777777" w:rsidTr="003225B7">
        <w:trPr>
          <w:trHeight w:val="765"/>
          <w:jc w:val="center"/>
        </w:trPr>
        <w:tc>
          <w:tcPr>
            <w:tcW w:w="1240" w:type="dxa"/>
            <w:tcBorders>
              <w:top w:val="single" w:sz="4" w:space="0" w:color="auto"/>
              <w:left w:val="single" w:sz="4" w:space="0" w:color="auto"/>
              <w:bottom w:val="nil"/>
              <w:right w:val="nil"/>
            </w:tcBorders>
            <w:shd w:val="clear" w:color="auto" w:fill="auto"/>
            <w:vAlign w:val="center"/>
            <w:hideMark/>
          </w:tcPr>
          <w:p w14:paraId="50CD1511" w14:textId="77777777" w:rsidR="00336923" w:rsidRPr="00336923" w:rsidRDefault="00336923" w:rsidP="003225B7">
            <w:pPr>
              <w:jc w:val="center"/>
              <w:rPr>
                <w:rFonts w:cs="Arial"/>
                <w:color w:val="000000"/>
                <w:sz w:val="20"/>
                <w:szCs w:val="20"/>
              </w:rPr>
            </w:pPr>
            <w:r w:rsidRPr="00336923">
              <w:rPr>
                <w:rFonts w:cs="Arial"/>
                <w:color w:val="000000"/>
                <w:sz w:val="20"/>
                <w:szCs w:val="20"/>
              </w:rPr>
              <w:t>Site</w:t>
            </w:r>
          </w:p>
        </w:tc>
        <w:tc>
          <w:tcPr>
            <w:tcW w:w="1120" w:type="dxa"/>
            <w:tcBorders>
              <w:top w:val="single" w:sz="4" w:space="0" w:color="auto"/>
              <w:left w:val="single" w:sz="4" w:space="0" w:color="auto"/>
              <w:bottom w:val="nil"/>
              <w:right w:val="nil"/>
            </w:tcBorders>
            <w:shd w:val="clear" w:color="auto" w:fill="auto"/>
            <w:vAlign w:val="center"/>
            <w:hideMark/>
          </w:tcPr>
          <w:p w14:paraId="66AE1ED7" w14:textId="77777777" w:rsidR="00336923" w:rsidRPr="00336923" w:rsidRDefault="00336923" w:rsidP="003225B7">
            <w:pPr>
              <w:jc w:val="center"/>
              <w:rPr>
                <w:rFonts w:cs="Arial"/>
                <w:color w:val="000000"/>
                <w:sz w:val="20"/>
                <w:szCs w:val="20"/>
              </w:rPr>
            </w:pPr>
            <w:r w:rsidRPr="00336923">
              <w:rPr>
                <w:rFonts w:cs="Arial"/>
                <w:color w:val="000000"/>
                <w:sz w:val="20"/>
                <w:szCs w:val="20"/>
              </w:rPr>
              <w:t>Site Size Category</w:t>
            </w:r>
          </w:p>
        </w:tc>
        <w:tc>
          <w:tcPr>
            <w:tcW w:w="1120" w:type="dxa"/>
            <w:tcBorders>
              <w:top w:val="single" w:sz="4" w:space="0" w:color="auto"/>
              <w:left w:val="nil"/>
              <w:bottom w:val="nil"/>
              <w:right w:val="nil"/>
            </w:tcBorders>
            <w:shd w:val="clear" w:color="auto" w:fill="auto"/>
            <w:vAlign w:val="center"/>
            <w:hideMark/>
          </w:tcPr>
          <w:p w14:paraId="40E20D00" w14:textId="77777777" w:rsidR="00336923" w:rsidRPr="00336923" w:rsidRDefault="00336923" w:rsidP="003225B7">
            <w:pPr>
              <w:jc w:val="center"/>
              <w:rPr>
                <w:rFonts w:cs="Arial"/>
                <w:color w:val="000000"/>
                <w:sz w:val="20"/>
                <w:szCs w:val="20"/>
              </w:rPr>
            </w:pPr>
            <w:r w:rsidRPr="00336923">
              <w:rPr>
                <w:rFonts w:cs="Arial"/>
                <w:color w:val="000000"/>
                <w:sz w:val="20"/>
                <w:szCs w:val="20"/>
              </w:rPr>
              <w:t>Generator Size kW</w:t>
            </w:r>
          </w:p>
        </w:tc>
        <w:tc>
          <w:tcPr>
            <w:tcW w:w="1120" w:type="dxa"/>
            <w:tcBorders>
              <w:top w:val="single" w:sz="4" w:space="0" w:color="auto"/>
              <w:left w:val="single" w:sz="4" w:space="0" w:color="auto"/>
              <w:bottom w:val="nil"/>
              <w:right w:val="nil"/>
            </w:tcBorders>
            <w:shd w:val="clear" w:color="auto" w:fill="auto"/>
            <w:vAlign w:val="center"/>
            <w:hideMark/>
          </w:tcPr>
          <w:p w14:paraId="3B198C3F"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Size kW</w:t>
            </w:r>
          </w:p>
        </w:tc>
        <w:tc>
          <w:tcPr>
            <w:tcW w:w="1120" w:type="dxa"/>
            <w:tcBorders>
              <w:top w:val="single" w:sz="4" w:space="0" w:color="auto"/>
              <w:left w:val="nil"/>
              <w:bottom w:val="nil"/>
              <w:right w:val="nil"/>
            </w:tcBorders>
            <w:shd w:val="clear" w:color="auto" w:fill="auto"/>
            <w:vAlign w:val="center"/>
            <w:hideMark/>
          </w:tcPr>
          <w:p w14:paraId="5E261F28" w14:textId="77777777" w:rsidR="00336923" w:rsidRPr="00336923" w:rsidRDefault="00336923" w:rsidP="003225B7">
            <w:pPr>
              <w:jc w:val="center"/>
              <w:rPr>
                <w:rFonts w:cs="Arial"/>
                <w:color w:val="000000"/>
                <w:sz w:val="20"/>
                <w:szCs w:val="20"/>
              </w:rPr>
            </w:pPr>
            <w:r w:rsidRPr="00336923">
              <w:rPr>
                <w:rFonts w:cs="Arial"/>
                <w:color w:val="000000"/>
                <w:sz w:val="20"/>
                <w:szCs w:val="20"/>
              </w:rPr>
              <w:t>Existing Measured kW</w:t>
            </w:r>
          </w:p>
        </w:tc>
        <w:tc>
          <w:tcPr>
            <w:tcW w:w="1120" w:type="dxa"/>
            <w:tcBorders>
              <w:top w:val="single" w:sz="4" w:space="0" w:color="auto"/>
              <w:left w:val="nil"/>
              <w:bottom w:val="nil"/>
              <w:right w:val="single" w:sz="4" w:space="0" w:color="auto"/>
            </w:tcBorders>
            <w:shd w:val="clear" w:color="auto" w:fill="auto"/>
            <w:vAlign w:val="center"/>
            <w:hideMark/>
          </w:tcPr>
          <w:p w14:paraId="77862C4D" w14:textId="77777777" w:rsidR="00336923" w:rsidRPr="00336923" w:rsidRDefault="00336923" w:rsidP="003225B7">
            <w:pPr>
              <w:jc w:val="center"/>
              <w:rPr>
                <w:rFonts w:cs="Arial"/>
                <w:color w:val="000000"/>
                <w:sz w:val="20"/>
                <w:szCs w:val="20"/>
              </w:rPr>
            </w:pPr>
            <w:r w:rsidRPr="00336923">
              <w:rPr>
                <w:rFonts w:cs="Arial"/>
                <w:color w:val="000000"/>
                <w:sz w:val="20"/>
                <w:szCs w:val="20"/>
              </w:rPr>
              <w:t>Avg Baseline kWh</w:t>
            </w:r>
          </w:p>
        </w:tc>
        <w:tc>
          <w:tcPr>
            <w:tcW w:w="1120" w:type="dxa"/>
            <w:tcBorders>
              <w:top w:val="single" w:sz="4" w:space="0" w:color="auto"/>
              <w:left w:val="nil"/>
              <w:bottom w:val="nil"/>
              <w:right w:val="nil"/>
            </w:tcBorders>
            <w:shd w:val="clear" w:color="auto" w:fill="auto"/>
            <w:vAlign w:val="center"/>
            <w:hideMark/>
          </w:tcPr>
          <w:p w14:paraId="715E7FF4" w14:textId="77777777" w:rsidR="00336923" w:rsidRPr="00336923" w:rsidRDefault="00336923" w:rsidP="003225B7">
            <w:pPr>
              <w:jc w:val="center"/>
              <w:rPr>
                <w:rFonts w:cs="Arial"/>
                <w:color w:val="000000"/>
                <w:sz w:val="20"/>
                <w:szCs w:val="20"/>
              </w:rPr>
            </w:pPr>
            <w:r w:rsidRPr="00336923">
              <w:rPr>
                <w:rFonts w:cs="Arial"/>
                <w:color w:val="000000"/>
                <w:sz w:val="20"/>
                <w:szCs w:val="20"/>
              </w:rPr>
              <w:t>New Rated Heater Size kW</w:t>
            </w:r>
          </w:p>
        </w:tc>
        <w:tc>
          <w:tcPr>
            <w:tcW w:w="1120" w:type="dxa"/>
            <w:tcBorders>
              <w:top w:val="single" w:sz="4" w:space="0" w:color="auto"/>
              <w:left w:val="nil"/>
              <w:bottom w:val="nil"/>
              <w:right w:val="nil"/>
            </w:tcBorders>
            <w:shd w:val="clear" w:color="auto" w:fill="auto"/>
            <w:vAlign w:val="center"/>
            <w:hideMark/>
          </w:tcPr>
          <w:p w14:paraId="515FA8C1" w14:textId="77777777" w:rsidR="00336923" w:rsidRPr="00336923" w:rsidRDefault="00336923" w:rsidP="003225B7">
            <w:pPr>
              <w:jc w:val="center"/>
              <w:rPr>
                <w:rFonts w:cs="Arial"/>
                <w:color w:val="000000"/>
                <w:sz w:val="20"/>
                <w:szCs w:val="20"/>
              </w:rPr>
            </w:pPr>
            <w:r w:rsidRPr="00336923">
              <w:rPr>
                <w:rFonts w:cs="Arial"/>
                <w:color w:val="000000"/>
                <w:sz w:val="20"/>
                <w:szCs w:val="20"/>
              </w:rPr>
              <w:t>New Measured kW</w:t>
            </w:r>
          </w:p>
        </w:tc>
        <w:tc>
          <w:tcPr>
            <w:tcW w:w="1120" w:type="dxa"/>
            <w:tcBorders>
              <w:top w:val="single" w:sz="4" w:space="0" w:color="auto"/>
              <w:left w:val="nil"/>
              <w:bottom w:val="nil"/>
              <w:right w:val="single" w:sz="4" w:space="0" w:color="auto"/>
            </w:tcBorders>
            <w:shd w:val="clear" w:color="auto" w:fill="auto"/>
            <w:vAlign w:val="center"/>
            <w:hideMark/>
          </w:tcPr>
          <w:p w14:paraId="5DD9CA5B" w14:textId="77777777" w:rsidR="00336923" w:rsidRPr="00336923" w:rsidRDefault="00336923" w:rsidP="003225B7">
            <w:pPr>
              <w:jc w:val="center"/>
              <w:rPr>
                <w:rFonts w:cs="Arial"/>
                <w:color w:val="000000"/>
                <w:sz w:val="20"/>
                <w:szCs w:val="20"/>
              </w:rPr>
            </w:pPr>
            <w:r w:rsidRPr="00336923">
              <w:rPr>
                <w:rFonts w:cs="Arial"/>
                <w:color w:val="000000"/>
                <w:sz w:val="20"/>
                <w:szCs w:val="20"/>
              </w:rPr>
              <w:t>Avg Treatment kWh</w:t>
            </w:r>
          </w:p>
        </w:tc>
      </w:tr>
      <w:tr w:rsidR="00336923" w:rsidRPr="00336923" w14:paraId="1F7C3464" w14:textId="77777777" w:rsidTr="003225B7">
        <w:trPr>
          <w:trHeight w:val="300"/>
          <w:jc w:val="center"/>
        </w:trPr>
        <w:tc>
          <w:tcPr>
            <w:tcW w:w="1240" w:type="dxa"/>
            <w:tcBorders>
              <w:top w:val="nil"/>
              <w:left w:val="single" w:sz="4" w:space="0" w:color="auto"/>
              <w:bottom w:val="nil"/>
              <w:right w:val="nil"/>
            </w:tcBorders>
            <w:shd w:val="clear" w:color="000000" w:fill="DCE6F1"/>
            <w:noWrap/>
            <w:vAlign w:val="bottom"/>
            <w:hideMark/>
          </w:tcPr>
          <w:p w14:paraId="12BC8AB4" w14:textId="77777777" w:rsidR="00336923" w:rsidRPr="00336923" w:rsidRDefault="00336923" w:rsidP="003225B7">
            <w:pPr>
              <w:rPr>
                <w:rFonts w:cs="Arial"/>
                <w:color w:val="000000"/>
                <w:sz w:val="20"/>
                <w:szCs w:val="20"/>
              </w:rPr>
            </w:pPr>
            <w:r w:rsidRPr="00336923">
              <w:rPr>
                <w:rFonts w:cs="Arial"/>
                <w:color w:val="000000"/>
                <w:sz w:val="20"/>
                <w:szCs w:val="20"/>
              </w:rPr>
              <w:t>COCCH</w:t>
            </w:r>
          </w:p>
        </w:tc>
        <w:tc>
          <w:tcPr>
            <w:tcW w:w="1120" w:type="dxa"/>
            <w:tcBorders>
              <w:top w:val="nil"/>
              <w:left w:val="single" w:sz="4" w:space="0" w:color="auto"/>
              <w:bottom w:val="nil"/>
              <w:right w:val="nil"/>
            </w:tcBorders>
            <w:shd w:val="clear" w:color="000000" w:fill="DCE6F1"/>
            <w:noWrap/>
            <w:vAlign w:val="bottom"/>
            <w:hideMark/>
          </w:tcPr>
          <w:p w14:paraId="6621D7A2"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3B5A3D31" w14:textId="77777777" w:rsidR="00336923" w:rsidRPr="00336923" w:rsidRDefault="00336923" w:rsidP="003225B7">
            <w:pPr>
              <w:jc w:val="center"/>
              <w:rPr>
                <w:rFonts w:cs="Arial"/>
                <w:color w:val="000000"/>
                <w:sz w:val="20"/>
                <w:szCs w:val="20"/>
              </w:rPr>
            </w:pPr>
            <w:r w:rsidRPr="00336923">
              <w:rPr>
                <w:rFonts w:cs="Arial"/>
                <w:color w:val="000000"/>
                <w:sz w:val="20"/>
                <w:szCs w:val="20"/>
              </w:rPr>
              <w:t>15</w:t>
            </w:r>
          </w:p>
        </w:tc>
        <w:tc>
          <w:tcPr>
            <w:tcW w:w="1120" w:type="dxa"/>
            <w:tcBorders>
              <w:top w:val="nil"/>
              <w:left w:val="single" w:sz="4" w:space="0" w:color="auto"/>
              <w:bottom w:val="nil"/>
              <w:right w:val="nil"/>
            </w:tcBorders>
            <w:shd w:val="clear" w:color="000000" w:fill="DCE6F1"/>
            <w:noWrap/>
            <w:vAlign w:val="bottom"/>
            <w:hideMark/>
          </w:tcPr>
          <w:p w14:paraId="0FEA4464" w14:textId="77777777" w:rsidR="00336923" w:rsidRPr="00336923" w:rsidRDefault="00336923" w:rsidP="003225B7">
            <w:pPr>
              <w:jc w:val="center"/>
              <w:rPr>
                <w:rFonts w:cs="Arial"/>
                <w:color w:val="000000"/>
                <w:sz w:val="20"/>
                <w:szCs w:val="20"/>
              </w:rPr>
            </w:pPr>
            <w:r w:rsidRPr="00336923">
              <w:rPr>
                <w:rFonts w:cs="Arial"/>
                <w:color w:val="000000"/>
                <w:sz w:val="20"/>
                <w:szCs w:val="20"/>
              </w:rPr>
              <w:t>0.5</w:t>
            </w:r>
          </w:p>
        </w:tc>
        <w:tc>
          <w:tcPr>
            <w:tcW w:w="1120" w:type="dxa"/>
            <w:tcBorders>
              <w:top w:val="nil"/>
              <w:left w:val="nil"/>
              <w:bottom w:val="nil"/>
              <w:right w:val="nil"/>
            </w:tcBorders>
            <w:shd w:val="clear" w:color="000000" w:fill="DCE6F1"/>
            <w:noWrap/>
            <w:vAlign w:val="bottom"/>
            <w:hideMark/>
          </w:tcPr>
          <w:p w14:paraId="294E5DA9" w14:textId="77777777" w:rsidR="00336923" w:rsidRPr="00336923" w:rsidRDefault="00336923" w:rsidP="003225B7">
            <w:pPr>
              <w:jc w:val="center"/>
              <w:rPr>
                <w:rFonts w:cs="Arial"/>
                <w:color w:val="000000"/>
                <w:sz w:val="20"/>
                <w:szCs w:val="20"/>
              </w:rPr>
            </w:pPr>
            <w:r w:rsidRPr="00336923">
              <w:rPr>
                <w:rFonts w:cs="Arial"/>
                <w:color w:val="000000"/>
                <w:sz w:val="20"/>
                <w:szCs w:val="20"/>
              </w:rPr>
              <w:t>0.46</w:t>
            </w:r>
          </w:p>
        </w:tc>
        <w:tc>
          <w:tcPr>
            <w:tcW w:w="1120" w:type="dxa"/>
            <w:tcBorders>
              <w:top w:val="nil"/>
              <w:left w:val="nil"/>
              <w:bottom w:val="nil"/>
              <w:right w:val="single" w:sz="4" w:space="0" w:color="auto"/>
            </w:tcBorders>
            <w:shd w:val="clear" w:color="000000" w:fill="DCE6F1"/>
            <w:noWrap/>
            <w:vAlign w:val="bottom"/>
            <w:hideMark/>
          </w:tcPr>
          <w:p w14:paraId="3E6BF21D" w14:textId="77777777" w:rsidR="00336923" w:rsidRPr="00336923" w:rsidRDefault="00336923" w:rsidP="003225B7">
            <w:pPr>
              <w:jc w:val="center"/>
              <w:rPr>
                <w:rFonts w:cs="Arial"/>
                <w:color w:val="000000"/>
                <w:sz w:val="20"/>
                <w:szCs w:val="20"/>
              </w:rPr>
            </w:pPr>
            <w:r w:rsidRPr="00336923">
              <w:rPr>
                <w:rFonts w:cs="Arial"/>
                <w:color w:val="000000"/>
                <w:sz w:val="20"/>
                <w:szCs w:val="20"/>
              </w:rPr>
              <w:t>11.0</w:t>
            </w:r>
          </w:p>
        </w:tc>
        <w:tc>
          <w:tcPr>
            <w:tcW w:w="1120" w:type="dxa"/>
            <w:tcBorders>
              <w:top w:val="nil"/>
              <w:left w:val="nil"/>
              <w:bottom w:val="nil"/>
              <w:right w:val="nil"/>
            </w:tcBorders>
            <w:shd w:val="clear" w:color="000000" w:fill="DCE6F1"/>
            <w:noWrap/>
            <w:vAlign w:val="bottom"/>
            <w:hideMark/>
          </w:tcPr>
          <w:p w14:paraId="4E341495"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3F066DFF" w14:textId="77777777" w:rsidR="00336923" w:rsidRPr="00336923" w:rsidRDefault="00336923" w:rsidP="003225B7">
            <w:pPr>
              <w:jc w:val="center"/>
              <w:rPr>
                <w:rFonts w:cs="Arial"/>
                <w:color w:val="000000"/>
                <w:sz w:val="20"/>
                <w:szCs w:val="20"/>
              </w:rPr>
            </w:pPr>
            <w:r w:rsidRPr="00336923">
              <w:rPr>
                <w:rFonts w:cs="Arial"/>
                <w:color w:val="000000"/>
                <w:sz w:val="20"/>
                <w:szCs w:val="20"/>
              </w:rPr>
              <w:t>0.99</w:t>
            </w:r>
          </w:p>
        </w:tc>
        <w:tc>
          <w:tcPr>
            <w:tcW w:w="1120" w:type="dxa"/>
            <w:tcBorders>
              <w:top w:val="nil"/>
              <w:left w:val="nil"/>
              <w:bottom w:val="nil"/>
              <w:right w:val="single" w:sz="4" w:space="0" w:color="auto"/>
            </w:tcBorders>
            <w:shd w:val="clear" w:color="000000" w:fill="DCE6F1"/>
            <w:noWrap/>
            <w:vAlign w:val="bottom"/>
            <w:hideMark/>
          </w:tcPr>
          <w:p w14:paraId="74B6AF9E" w14:textId="77777777" w:rsidR="00336923" w:rsidRPr="00336923" w:rsidRDefault="00336923" w:rsidP="003225B7">
            <w:pPr>
              <w:jc w:val="center"/>
              <w:rPr>
                <w:rFonts w:cs="Arial"/>
                <w:color w:val="000000"/>
                <w:sz w:val="20"/>
                <w:szCs w:val="20"/>
              </w:rPr>
            </w:pPr>
            <w:r w:rsidRPr="00336923">
              <w:rPr>
                <w:rFonts w:cs="Arial"/>
                <w:color w:val="000000"/>
                <w:sz w:val="20"/>
                <w:szCs w:val="20"/>
              </w:rPr>
              <w:t>6.8</w:t>
            </w:r>
          </w:p>
        </w:tc>
      </w:tr>
      <w:tr w:rsidR="00336923" w:rsidRPr="00336923" w14:paraId="49C9B43B" w14:textId="77777777" w:rsidTr="003225B7">
        <w:trPr>
          <w:trHeight w:val="300"/>
          <w:jc w:val="center"/>
        </w:trPr>
        <w:tc>
          <w:tcPr>
            <w:tcW w:w="1240" w:type="dxa"/>
            <w:tcBorders>
              <w:top w:val="nil"/>
              <w:left w:val="single" w:sz="4" w:space="0" w:color="auto"/>
              <w:bottom w:val="nil"/>
              <w:right w:val="nil"/>
            </w:tcBorders>
            <w:shd w:val="clear" w:color="000000" w:fill="DCE6F1"/>
            <w:noWrap/>
            <w:vAlign w:val="bottom"/>
            <w:hideMark/>
          </w:tcPr>
          <w:p w14:paraId="7AF29AB2" w14:textId="77777777" w:rsidR="00336923" w:rsidRPr="00336923" w:rsidRDefault="00336923" w:rsidP="003225B7">
            <w:pPr>
              <w:rPr>
                <w:rFonts w:cs="Arial"/>
                <w:color w:val="000000"/>
                <w:sz w:val="20"/>
                <w:szCs w:val="20"/>
              </w:rPr>
            </w:pPr>
            <w:r w:rsidRPr="00336923">
              <w:rPr>
                <w:rFonts w:cs="Arial"/>
                <w:color w:val="000000"/>
                <w:sz w:val="20"/>
                <w:szCs w:val="20"/>
              </w:rPr>
              <w:t>Kid Kare</w:t>
            </w:r>
          </w:p>
        </w:tc>
        <w:tc>
          <w:tcPr>
            <w:tcW w:w="1120" w:type="dxa"/>
            <w:tcBorders>
              <w:top w:val="nil"/>
              <w:left w:val="single" w:sz="4" w:space="0" w:color="auto"/>
              <w:bottom w:val="nil"/>
              <w:right w:val="nil"/>
            </w:tcBorders>
            <w:shd w:val="clear" w:color="000000" w:fill="DCE6F1"/>
            <w:noWrap/>
            <w:vAlign w:val="bottom"/>
            <w:hideMark/>
          </w:tcPr>
          <w:p w14:paraId="48258B9C"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6369BDB4" w14:textId="77777777" w:rsidR="00336923" w:rsidRPr="00336923" w:rsidRDefault="00336923" w:rsidP="003225B7">
            <w:pPr>
              <w:jc w:val="center"/>
              <w:rPr>
                <w:rFonts w:cs="Arial"/>
                <w:color w:val="000000"/>
                <w:sz w:val="20"/>
                <w:szCs w:val="20"/>
              </w:rPr>
            </w:pPr>
            <w:r w:rsidRPr="00336923">
              <w:rPr>
                <w:rFonts w:cs="Arial"/>
                <w:color w:val="000000"/>
                <w:sz w:val="20"/>
                <w:szCs w:val="20"/>
              </w:rPr>
              <w:t>40</w:t>
            </w:r>
          </w:p>
        </w:tc>
        <w:tc>
          <w:tcPr>
            <w:tcW w:w="1120" w:type="dxa"/>
            <w:tcBorders>
              <w:top w:val="nil"/>
              <w:left w:val="single" w:sz="4" w:space="0" w:color="auto"/>
              <w:bottom w:val="nil"/>
              <w:right w:val="nil"/>
            </w:tcBorders>
            <w:shd w:val="clear" w:color="000000" w:fill="DCE6F1"/>
            <w:noWrap/>
            <w:vAlign w:val="bottom"/>
            <w:hideMark/>
          </w:tcPr>
          <w:p w14:paraId="6A9FA104"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08F1159C" w14:textId="77777777" w:rsidR="00336923" w:rsidRPr="00336923" w:rsidRDefault="00336923" w:rsidP="003225B7">
            <w:pPr>
              <w:jc w:val="center"/>
              <w:rPr>
                <w:rFonts w:cs="Arial"/>
                <w:color w:val="000000"/>
                <w:sz w:val="20"/>
                <w:szCs w:val="20"/>
              </w:rPr>
            </w:pPr>
            <w:r w:rsidRPr="00336923">
              <w:rPr>
                <w:rFonts w:cs="Arial"/>
                <w:color w:val="000000"/>
                <w:sz w:val="20"/>
                <w:szCs w:val="20"/>
              </w:rPr>
              <w:t>0.89</w:t>
            </w:r>
          </w:p>
        </w:tc>
        <w:tc>
          <w:tcPr>
            <w:tcW w:w="1120" w:type="dxa"/>
            <w:tcBorders>
              <w:top w:val="nil"/>
              <w:left w:val="nil"/>
              <w:bottom w:val="nil"/>
              <w:right w:val="single" w:sz="4" w:space="0" w:color="auto"/>
            </w:tcBorders>
            <w:shd w:val="clear" w:color="000000" w:fill="DCE6F1"/>
            <w:noWrap/>
            <w:vAlign w:val="bottom"/>
            <w:hideMark/>
          </w:tcPr>
          <w:p w14:paraId="23D6BE84" w14:textId="77777777" w:rsidR="00336923" w:rsidRPr="00336923" w:rsidRDefault="00336923" w:rsidP="003225B7">
            <w:pPr>
              <w:jc w:val="center"/>
              <w:rPr>
                <w:rFonts w:cs="Arial"/>
                <w:color w:val="000000"/>
                <w:sz w:val="20"/>
                <w:szCs w:val="20"/>
              </w:rPr>
            </w:pPr>
            <w:r w:rsidRPr="00336923">
              <w:rPr>
                <w:rFonts w:cs="Arial"/>
                <w:color w:val="000000"/>
                <w:sz w:val="20"/>
                <w:szCs w:val="20"/>
              </w:rPr>
              <w:t>21.1</w:t>
            </w:r>
          </w:p>
        </w:tc>
        <w:tc>
          <w:tcPr>
            <w:tcW w:w="1120" w:type="dxa"/>
            <w:tcBorders>
              <w:top w:val="nil"/>
              <w:left w:val="nil"/>
              <w:bottom w:val="nil"/>
              <w:right w:val="nil"/>
            </w:tcBorders>
            <w:shd w:val="clear" w:color="000000" w:fill="DCE6F1"/>
            <w:noWrap/>
            <w:vAlign w:val="bottom"/>
            <w:hideMark/>
          </w:tcPr>
          <w:p w14:paraId="00579451"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3AE18A0B" w14:textId="77777777" w:rsidR="00336923" w:rsidRPr="00336923" w:rsidRDefault="00336923" w:rsidP="003225B7">
            <w:pPr>
              <w:jc w:val="center"/>
              <w:rPr>
                <w:rFonts w:cs="Arial"/>
                <w:color w:val="000000"/>
                <w:sz w:val="20"/>
                <w:szCs w:val="20"/>
              </w:rPr>
            </w:pPr>
            <w:r w:rsidRPr="00336923">
              <w:rPr>
                <w:rFonts w:cs="Arial"/>
                <w:color w:val="000000"/>
                <w:sz w:val="20"/>
                <w:szCs w:val="20"/>
              </w:rPr>
              <w:t>0.99</w:t>
            </w:r>
          </w:p>
        </w:tc>
        <w:tc>
          <w:tcPr>
            <w:tcW w:w="1120" w:type="dxa"/>
            <w:tcBorders>
              <w:top w:val="nil"/>
              <w:left w:val="nil"/>
              <w:bottom w:val="nil"/>
              <w:right w:val="single" w:sz="4" w:space="0" w:color="auto"/>
            </w:tcBorders>
            <w:shd w:val="clear" w:color="000000" w:fill="DCE6F1"/>
            <w:noWrap/>
            <w:vAlign w:val="bottom"/>
            <w:hideMark/>
          </w:tcPr>
          <w:p w14:paraId="79799EB0" w14:textId="77777777" w:rsidR="00336923" w:rsidRPr="00336923" w:rsidRDefault="00336923" w:rsidP="003225B7">
            <w:pPr>
              <w:jc w:val="center"/>
              <w:rPr>
                <w:rFonts w:cs="Arial"/>
                <w:color w:val="000000"/>
                <w:sz w:val="20"/>
                <w:szCs w:val="20"/>
              </w:rPr>
            </w:pPr>
            <w:r w:rsidRPr="00336923">
              <w:rPr>
                <w:rFonts w:cs="Arial"/>
                <w:color w:val="000000"/>
                <w:sz w:val="20"/>
                <w:szCs w:val="20"/>
              </w:rPr>
              <w:t>13.4</w:t>
            </w:r>
          </w:p>
        </w:tc>
      </w:tr>
      <w:tr w:rsidR="00336923" w:rsidRPr="00336923" w14:paraId="6FE9A322" w14:textId="77777777" w:rsidTr="003225B7">
        <w:trPr>
          <w:trHeight w:val="300"/>
          <w:jc w:val="center"/>
        </w:trPr>
        <w:tc>
          <w:tcPr>
            <w:tcW w:w="1240" w:type="dxa"/>
            <w:tcBorders>
              <w:top w:val="nil"/>
              <w:left w:val="single" w:sz="4" w:space="0" w:color="auto"/>
              <w:bottom w:val="nil"/>
              <w:right w:val="nil"/>
            </w:tcBorders>
            <w:shd w:val="clear" w:color="000000" w:fill="DCE6F1"/>
            <w:noWrap/>
            <w:vAlign w:val="bottom"/>
            <w:hideMark/>
          </w:tcPr>
          <w:p w14:paraId="5A1423A8" w14:textId="77777777" w:rsidR="00336923" w:rsidRPr="00336923" w:rsidRDefault="00336923" w:rsidP="003225B7">
            <w:pPr>
              <w:rPr>
                <w:rFonts w:cs="Arial"/>
                <w:color w:val="000000"/>
                <w:sz w:val="20"/>
                <w:szCs w:val="20"/>
              </w:rPr>
            </w:pPr>
            <w:r w:rsidRPr="00336923">
              <w:rPr>
                <w:rFonts w:cs="Arial"/>
                <w:color w:val="000000"/>
                <w:sz w:val="20"/>
                <w:szCs w:val="20"/>
              </w:rPr>
              <w:t>TCWWTP</w:t>
            </w:r>
          </w:p>
        </w:tc>
        <w:tc>
          <w:tcPr>
            <w:tcW w:w="1120" w:type="dxa"/>
            <w:tcBorders>
              <w:top w:val="nil"/>
              <w:left w:val="single" w:sz="4" w:space="0" w:color="auto"/>
              <w:bottom w:val="nil"/>
              <w:right w:val="nil"/>
            </w:tcBorders>
            <w:shd w:val="clear" w:color="000000" w:fill="DCE6F1"/>
            <w:noWrap/>
            <w:vAlign w:val="bottom"/>
            <w:hideMark/>
          </w:tcPr>
          <w:p w14:paraId="51A8D745"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555759D7" w14:textId="77777777" w:rsidR="00336923" w:rsidRPr="00336923" w:rsidRDefault="00336923" w:rsidP="003225B7">
            <w:pPr>
              <w:jc w:val="center"/>
              <w:rPr>
                <w:rFonts w:cs="Arial"/>
                <w:color w:val="000000"/>
                <w:sz w:val="20"/>
                <w:szCs w:val="20"/>
              </w:rPr>
            </w:pPr>
            <w:r w:rsidRPr="00336923">
              <w:rPr>
                <w:rFonts w:cs="Arial"/>
                <w:color w:val="000000"/>
                <w:sz w:val="20"/>
                <w:szCs w:val="20"/>
              </w:rPr>
              <w:t>15</w:t>
            </w:r>
          </w:p>
        </w:tc>
        <w:tc>
          <w:tcPr>
            <w:tcW w:w="1120" w:type="dxa"/>
            <w:tcBorders>
              <w:top w:val="nil"/>
              <w:left w:val="single" w:sz="4" w:space="0" w:color="auto"/>
              <w:bottom w:val="nil"/>
              <w:right w:val="nil"/>
            </w:tcBorders>
            <w:shd w:val="clear" w:color="000000" w:fill="DCE6F1"/>
            <w:noWrap/>
            <w:vAlign w:val="bottom"/>
            <w:hideMark/>
          </w:tcPr>
          <w:p w14:paraId="131E7CE7"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13AA5DB2" w14:textId="77777777" w:rsidR="00336923" w:rsidRPr="00336923" w:rsidRDefault="00336923" w:rsidP="003225B7">
            <w:pPr>
              <w:jc w:val="center"/>
              <w:rPr>
                <w:rFonts w:cs="Arial"/>
                <w:color w:val="000000"/>
                <w:sz w:val="20"/>
                <w:szCs w:val="20"/>
              </w:rPr>
            </w:pPr>
            <w:r w:rsidRPr="00336923">
              <w:rPr>
                <w:rFonts w:cs="Arial"/>
                <w:color w:val="000000"/>
                <w:sz w:val="20"/>
                <w:szCs w:val="20"/>
              </w:rPr>
              <w:t>0.93</w:t>
            </w:r>
          </w:p>
        </w:tc>
        <w:tc>
          <w:tcPr>
            <w:tcW w:w="1120" w:type="dxa"/>
            <w:tcBorders>
              <w:top w:val="nil"/>
              <w:left w:val="nil"/>
              <w:bottom w:val="nil"/>
              <w:right w:val="single" w:sz="4" w:space="0" w:color="auto"/>
            </w:tcBorders>
            <w:shd w:val="clear" w:color="000000" w:fill="DCE6F1"/>
            <w:noWrap/>
            <w:vAlign w:val="bottom"/>
            <w:hideMark/>
          </w:tcPr>
          <w:p w14:paraId="09D93CD9" w14:textId="77777777" w:rsidR="00336923" w:rsidRPr="00336923" w:rsidRDefault="00336923" w:rsidP="003225B7">
            <w:pPr>
              <w:jc w:val="center"/>
              <w:rPr>
                <w:rFonts w:cs="Arial"/>
                <w:color w:val="000000"/>
                <w:sz w:val="20"/>
                <w:szCs w:val="20"/>
              </w:rPr>
            </w:pPr>
            <w:r w:rsidRPr="00336923">
              <w:rPr>
                <w:rFonts w:cs="Arial"/>
                <w:color w:val="000000"/>
                <w:sz w:val="20"/>
                <w:szCs w:val="20"/>
              </w:rPr>
              <w:t>10.9</w:t>
            </w:r>
          </w:p>
        </w:tc>
        <w:tc>
          <w:tcPr>
            <w:tcW w:w="1120" w:type="dxa"/>
            <w:tcBorders>
              <w:top w:val="nil"/>
              <w:left w:val="nil"/>
              <w:bottom w:val="nil"/>
              <w:right w:val="nil"/>
            </w:tcBorders>
            <w:shd w:val="clear" w:color="000000" w:fill="DCE6F1"/>
            <w:noWrap/>
            <w:vAlign w:val="bottom"/>
            <w:hideMark/>
          </w:tcPr>
          <w:p w14:paraId="6E0019BC"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14E83763" w14:textId="77777777" w:rsidR="00336923" w:rsidRPr="00336923" w:rsidRDefault="00336923" w:rsidP="003225B7">
            <w:pPr>
              <w:jc w:val="center"/>
              <w:rPr>
                <w:rFonts w:cs="Arial"/>
                <w:color w:val="000000"/>
                <w:sz w:val="20"/>
                <w:szCs w:val="20"/>
              </w:rPr>
            </w:pPr>
            <w:r w:rsidRPr="00336923">
              <w:rPr>
                <w:rFonts w:cs="Arial"/>
                <w:color w:val="000000"/>
                <w:sz w:val="20"/>
                <w:szCs w:val="20"/>
              </w:rPr>
              <w:t>1.03</w:t>
            </w:r>
          </w:p>
        </w:tc>
        <w:tc>
          <w:tcPr>
            <w:tcW w:w="1120" w:type="dxa"/>
            <w:tcBorders>
              <w:top w:val="nil"/>
              <w:left w:val="nil"/>
              <w:bottom w:val="nil"/>
              <w:right w:val="single" w:sz="4" w:space="0" w:color="auto"/>
            </w:tcBorders>
            <w:shd w:val="clear" w:color="000000" w:fill="DCE6F1"/>
            <w:noWrap/>
            <w:vAlign w:val="bottom"/>
            <w:hideMark/>
          </w:tcPr>
          <w:p w14:paraId="2BA18EA2" w14:textId="77777777" w:rsidR="00336923" w:rsidRPr="00336923" w:rsidRDefault="00336923" w:rsidP="003225B7">
            <w:pPr>
              <w:jc w:val="center"/>
              <w:rPr>
                <w:rFonts w:cs="Arial"/>
                <w:color w:val="000000"/>
                <w:sz w:val="20"/>
                <w:szCs w:val="20"/>
              </w:rPr>
            </w:pPr>
            <w:r w:rsidRPr="00336923">
              <w:rPr>
                <w:rFonts w:cs="Arial"/>
                <w:color w:val="000000"/>
                <w:sz w:val="20"/>
                <w:szCs w:val="20"/>
              </w:rPr>
              <w:t>8.2</w:t>
            </w:r>
          </w:p>
        </w:tc>
      </w:tr>
      <w:tr w:rsidR="00336923" w:rsidRPr="00336923" w14:paraId="12276039" w14:textId="77777777" w:rsidTr="003225B7">
        <w:trPr>
          <w:trHeight w:val="300"/>
          <w:jc w:val="center"/>
        </w:trPr>
        <w:tc>
          <w:tcPr>
            <w:tcW w:w="1240" w:type="dxa"/>
            <w:tcBorders>
              <w:top w:val="nil"/>
              <w:left w:val="single" w:sz="4" w:space="0" w:color="auto"/>
              <w:bottom w:val="nil"/>
              <w:right w:val="nil"/>
            </w:tcBorders>
            <w:shd w:val="clear" w:color="000000" w:fill="DCE6F1"/>
            <w:noWrap/>
            <w:vAlign w:val="bottom"/>
            <w:hideMark/>
          </w:tcPr>
          <w:p w14:paraId="712437B9" w14:textId="77777777" w:rsidR="00336923" w:rsidRPr="00336923" w:rsidRDefault="00336923" w:rsidP="003225B7">
            <w:pPr>
              <w:rPr>
                <w:rFonts w:cs="Arial"/>
                <w:color w:val="000000"/>
                <w:sz w:val="20"/>
                <w:szCs w:val="20"/>
              </w:rPr>
            </w:pPr>
            <w:r w:rsidRPr="00336923">
              <w:rPr>
                <w:rFonts w:cs="Arial"/>
                <w:color w:val="000000"/>
                <w:sz w:val="20"/>
                <w:szCs w:val="20"/>
              </w:rPr>
              <w:t>HCNW</w:t>
            </w:r>
          </w:p>
        </w:tc>
        <w:tc>
          <w:tcPr>
            <w:tcW w:w="1120" w:type="dxa"/>
            <w:tcBorders>
              <w:top w:val="nil"/>
              <w:left w:val="single" w:sz="4" w:space="0" w:color="auto"/>
              <w:bottom w:val="nil"/>
              <w:right w:val="nil"/>
            </w:tcBorders>
            <w:shd w:val="clear" w:color="000000" w:fill="DCE6F1"/>
            <w:noWrap/>
            <w:vAlign w:val="bottom"/>
            <w:hideMark/>
          </w:tcPr>
          <w:p w14:paraId="157AB576"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1F903015" w14:textId="77777777" w:rsidR="00336923" w:rsidRPr="00336923" w:rsidRDefault="00336923" w:rsidP="003225B7">
            <w:pPr>
              <w:jc w:val="center"/>
              <w:rPr>
                <w:rFonts w:cs="Arial"/>
                <w:color w:val="000000"/>
                <w:sz w:val="20"/>
                <w:szCs w:val="20"/>
              </w:rPr>
            </w:pPr>
            <w:r w:rsidRPr="00336923">
              <w:rPr>
                <w:rFonts w:cs="Arial"/>
                <w:color w:val="000000"/>
                <w:sz w:val="20"/>
                <w:szCs w:val="20"/>
              </w:rPr>
              <w:t>600</w:t>
            </w:r>
          </w:p>
        </w:tc>
        <w:tc>
          <w:tcPr>
            <w:tcW w:w="1120" w:type="dxa"/>
            <w:tcBorders>
              <w:top w:val="nil"/>
              <w:left w:val="single" w:sz="4" w:space="0" w:color="auto"/>
              <w:bottom w:val="nil"/>
              <w:right w:val="nil"/>
            </w:tcBorders>
            <w:shd w:val="clear" w:color="000000" w:fill="DCE6F1"/>
            <w:noWrap/>
            <w:vAlign w:val="bottom"/>
            <w:hideMark/>
          </w:tcPr>
          <w:p w14:paraId="799162A7"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120" w:type="dxa"/>
            <w:tcBorders>
              <w:top w:val="nil"/>
              <w:left w:val="nil"/>
              <w:bottom w:val="nil"/>
              <w:right w:val="nil"/>
            </w:tcBorders>
            <w:shd w:val="clear" w:color="000000" w:fill="DCE6F1"/>
            <w:noWrap/>
            <w:vAlign w:val="bottom"/>
            <w:hideMark/>
          </w:tcPr>
          <w:p w14:paraId="59829661" w14:textId="77777777" w:rsidR="00336923" w:rsidRPr="00336923" w:rsidRDefault="00336923" w:rsidP="003225B7">
            <w:pPr>
              <w:jc w:val="center"/>
              <w:rPr>
                <w:rFonts w:cs="Arial"/>
                <w:color w:val="000000"/>
                <w:sz w:val="20"/>
                <w:szCs w:val="20"/>
              </w:rPr>
            </w:pPr>
            <w:r w:rsidRPr="00336923">
              <w:rPr>
                <w:rFonts w:cs="Arial"/>
                <w:color w:val="000000"/>
                <w:sz w:val="20"/>
                <w:szCs w:val="20"/>
              </w:rPr>
              <w:t>4.3</w:t>
            </w:r>
          </w:p>
        </w:tc>
        <w:tc>
          <w:tcPr>
            <w:tcW w:w="1120" w:type="dxa"/>
            <w:tcBorders>
              <w:top w:val="nil"/>
              <w:left w:val="nil"/>
              <w:bottom w:val="nil"/>
              <w:right w:val="single" w:sz="4" w:space="0" w:color="auto"/>
            </w:tcBorders>
            <w:shd w:val="clear" w:color="000000" w:fill="DCE6F1"/>
            <w:noWrap/>
            <w:vAlign w:val="bottom"/>
            <w:hideMark/>
          </w:tcPr>
          <w:p w14:paraId="01CFEEDE" w14:textId="77777777" w:rsidR="00336923" w:rsidRPr="00336923" w:rsidRDefault="00336923" w:rsidP="003225B7">
            <w:pPr>
              <w:jc w:val="center"/>
              <w:rPr>
                <w:rFonts w:cs="Arial"/>
                <w:color w:val="000000"/>
                <w:sz w:val="20"/>
                <w:szCs w:val="20"/>
              </w:rPr>
            </w:pPr>
            <w:r w:rsidRPr="00336923">
              <w:rPr>
                <w:rFonts w:cs="Arial"/>
                <w:color w:val="000000"/>
                <w:sz w:val="20"/>
                <w:szCs w:val="20"/>
              </w:rPr>
              <w:t>52.0</w:t>
            </w:r>
          </w:p>
        </w:tc>
        <w:tc>
          <w:tcPr>
            <w:tcW w:w="1120" w:type="dxa"/>
            <w:tcBorders>
              <w:top w:val="nil"/>
              <w:left w:val="nil"/>
              <w:bottom w:val="nil"/>
              <w:right w:val="nil"/>
            </w:tcBorders>
            <w:shd w:val="clear" w:color="000000" w:fill="DCE6F1"/>
            <w:noWrap/>
            <w:vAlign w:val="bottom"/>
            <w:hideMark/>
          </w:tcPr>
          <w:p w14:paraId="210B7625"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120" w:type="dxa"/>
            <w:tcBorders>
              <w:top w:val="nil"/>
              <w:left w:val="nil"/>
              <w:bottom w:val="nil"/>
              <w:right w:val="nil"/>
            </w:tcBorders>
            <w:shd w:val="clear" w:color="000000" w:fill="DCE6F1"/>
            <w:noWrap/>
            <w:vAlign w:val="bottom"/>
            <w:hideMark/>
          </w:tcPr>
          <w:p w14:paraId="4FC02576" w14:textId="77777777" w:rsidR="00336923" w:rsidRPr="00336923" w:rsidRDefault="00336923" w:rsidP="003225B7">
            <w:pPr>
              <w:jc w:val="center"/>
              <w:rPr>
                <w:rFonts w:cs="Arial"/>
                <w:color w:val="000000"/>
                <w:sz w:val="20"/>
                <w:szCs w:val="20"/>
              </w:rPr>
            </w:pPr>
            <w:r w:rsidRPr="00336923">
              <w:rPr>
                <w:rFonts w:cs="Arial"/>
                <w:color w:val="000000"/>
                <w:sz w:val="20"/>
                <w:szCs w:val="20"/>
              </w:rPr>
              <w:t>5.4</w:t>
            </w:r>
          </w:p>
        </w:tc>
        <w:tc>
          <w:tcPr>
            <w:tcW w:w="1120" w:type="dxa"/>
            <w:tcBorders>
              <w:top w:val="nil"/>
              <w:left w:val="nil"/>
              <w:bottom w:val="nil"/>
              <w:right w:val="single" w:sz="4" w:space="0" w:color="auto"/>
            </w:tcBorders>
            <w:shd w:val="clear" w:color="000000" w:fill="DCE6F1"/>
            <w:noWrap/>
            <w:vAlign w:val="bottom"/>
            <w:hideMark/>
          </w:tcPr>
          <w:p w14:paraId="1969FD4E" w14:textId="77777777" w:rsidR="00336923" w:rsidRPr="00336923" w:rsidRDefault="00336923" w:rsidP="003225B7">
            <w:pPr>
              <w:jc w:val="center"/>
              <w:rPr>
                <w:rFonts w:cs="Arial"/>
                <w:color w:val="000000"/>
                <w:sz w:val="20"/>
                <w:szCs w:val="20"/>
              </w:rPr>
            </w:pPr>
            <w:r w:rsidRPr="00336923">
              <w:rPr>
                <w:rFonts w:cs="Arial"/>
                <w:color w:val="000000"/>
                <w:sz w:val="20"/>
                <w:szCs w:val="20"/>
              </w:rPr>
              <w:t>46.8</w:t>
            </w:r>
          </w:p>
        </w:tc>
      </w:tr>
      <w:tr w:rsidR="00336923" w:rsidRPr="00336923" w14:paraId="17BF2043"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0BA317BE" w14:textId="77777777" w:rsidR="00336923" w:rsidRPr="00336923" w:rsidRDefault="00336923" w:rsidP="003225B7">
            <w:pPr>
              <w:rPr>
                <w:rFonts w:cs="Arial"/>
                <w:color w:val="000000"/>
                <w:sz w:val="20"/>
                <w:szCs w:val="20"/>
              </w:rPr>
            </w:pPr>
            <w:r w:rsidRPr="00336923">
              <w:rPr>
                <w:rFonts w:cs="Arial"/>
                <w:color w:val="000000"/>
                <w:sz w:val="20"/>
                <w:szCs w:val="20"/>
              </w:rPr>
              <w:t>COCFD</w:t>
            </w:r>
          </w:p>
        </w:tc>
        <w:tc>
          <w:tcPr>
            <w:tcW w:w="1120" w:type="dxa"/>
            <w:tcBorders>
              <w:top w:val="nil"/>
              <w:left w:val="single" w:sz="4" w:space="0" w:color="auto"/>
              <w:bottom w:val="nil"/>
              <w:right w:val="nil"/>
            </w:tcBorders>
            <w:shd w:val="clear" w:color="000000" w:fill="DDD9C4"/>
            <w:noWrap/>
            <w:vAlign w:val="bottom"/>
            <w:hideMark/>
          </w:tcPr>
          <w:p w14:paraId="0AD28DDF"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4A99602E" w14:textId="77777777" w:rsidR="00336923" w:rsidRPr="00336923" w:rsidRDefault="00336923" w:rsidP="003225B7">
            <w:pPr>
              <w:jc w:val="center"/>
              <w:rPr>
                <w:rFonts w:cs="Arial"/>
                <w:color w:val="000000"/>
                <w:sz w:val="20"/>
                <w:szCs w:val="20"/>
              </w:rPr>
            </w:pPr>
            <w:r w:rsidRPr="00336923">
              <w:rPr>
                <w:rFonts w:cs="Arial"/>
                <w:color w:val="000000"/>
                <w:sz w:val="20"/>
                <w:szCs w:val="20"/>
              </w:rPr>
              <w:t>75</w:t>
            </w:r>
          </w:p>
        </w:tc>
        <w:tc>
          <w:tcPr>
            <w:tcW w:w="1120" w:type="dxa"/>
            <w:tcBorders>
              <w:top w:val="nil"/>
              <w:left w:val="single" w:sz="4" w:space="0" w:color="auto"/>
              <w:bottom w:val="nil"/>
              <w:right w:val="nil"/>
            </w:tcBorders>
            <w:shd w:val="clear" w:color="000000" w:fill="DDD9C4"/>
            <w:noWrap/>
            <w:vAlign w:val="bottom"/>
            <w:hideMark/>
          </w:tcPr>
          <w:p w14:paraId="790B9914"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4CFC8256" w14:textId="77777777" w:rsidR="00336923" w:rsidRPr="00336923" w:rsidRDefault="00336923" w:rsidP="003225B7">
            <w:pPr>
              <w:jc w:val="center"/>
              <w:rPr>
                <w:rFonts w:cs="Arial"/>
                <w:color w:val="000000"/>
                <w:sz w:val="20"/>
                <w:szCs w:val="20"/>
              </w:rPr>
            </w:pPr>
            <w:r w:rsidRPr="00336923">
              <w:rPr>
                <w:rFonts w:cs="Arial"/>
                <w:color w:val="000000"/>
                <w:sz w:val="20"/>
                <w:szCs w:val="20"/>
              </w:rPr>
              <w:t>0.88</w:t>
            </w:r>
          </w:p>
        </w:tc>
        <w:tc>
          <w:tcPr>
            <w:tcW w:w="1120" w:type="dxa"/>
            <w:tcBorders>
              <w:top w:val="nil"/>
              <w:left w:val="nil"/>
              <w:bottom w:val="nil"/>
              <w:right w:val="single" w:sz="4" w:space="0" w:color="auto"/>
            </w:tcBorders>
            <w:shd w:val="clear" w:color="000000" w:fill="DDD9C4"/>
            <w:noWrap/>
            <w:vAlign w:val="bottom"/>
            <w:hideMark/>
          </w:tcPr>
          <w:p w14:paraId="0E20F0A4" w14:textId="77777777" w:rsidR="00336923" w:rsidRPr="00336923" w:rsidRDefault="00336923" w:rsidP="003225B7">
            <w:pPr>
              <w:jc w:val="center"/>
              <w:rPr>
                <w:rFonts w:cs="Arial"/>
                <w:color w:val="000000"/>
                <w:sz w:val="20"/>
                <w:szCs w:val="20"/>
              </w:rPr>
            </w:pPr>
            <w:r w:rsidRPr="00336923">
              <w:rPr>
                <w:rFonts w:cs="Arial"/>
                <w:color w:val="000000"/>
                <w:sz w:val="20"/>
                <w:szCs w:val="20"/>
              </w:rPr>
              <w:t>20.9</w:t>
            </w:r>
          </w:p>
        </w:tc>
        <w:tc>
          <w:tcPr>
            <w:tcW w:w="1120" w:type="dxa"/>
            <w:tcBorders>
              <w:top w:val="nil"/>
              <w:left w:val="nil"/>
              <w:bottom w:val="nil"/>
              <w:right w:val="nil"/>
            </w:tcBorders>
            <w:shd w:val="clear" w:color="000000" w:fill="DDD9C4"/>
            <w:noWrap/>
            <w:vAlign w:val="bottom"/>
            <w:hideMark/>
          </w:tcPr>
          <w:p w14:paraId="20BC7D6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7A247AC3" w14:textId="77777777" w:rsidR="00336923" w:rsidRPr="00336923" w:rsidRDefault="00336923" w:rsidP="003225B7">
            <w:pPr>
              <w:jc w:val="center"/>
              <w:rPr>
                <w:rFonts w:cs="Arial"/>
                <w:color w:val="000000"/>
                <w:sz w:val="20"/>
                <w:szCs w:val="20"/>
              </w:rPr>
            </w:pPr>
            <w:r w:rsidRPr="00336923">
              <w:rPr>
                <w:rFonts w:cs="Arial"/>
                <w:color w:val="000000"/>
                <w:sz w:val="20"/>
                <w:szCs w:val="20"/>
              </w:rPr>
              <w:t>0.94</w:t>
            </w:r>
          </w:p>
        </w:tc>
        <w:tc>
          <w:tcPr>
            <w:tcW w:w="1120" w:type="dxa"/>
            <w:tcBorders>
              <w:top w:val="nil"/>
              <w:left w:val="nil"/>
              <w:bottom w:val="nil"/>
              <w:right w:val="single" w:sz="4" w:space="0" w:color="auto"/>
            </w:tcBorders>
            <w:shd w:val="clear" w:color="000000" w:fill="DDD9C4"/>
            <w:noWrap/>
            <w:vAlign w:val="bottom"/>
            <w:hideMark/>
          </w:tcPr>
          <w:p w14:paraId="64868592" w14:textId="77777777" w:rsidR="00336923" w:rsidRPr="00336923" w:rsidRDefault="00336923" w:rsidP="003225B7">
            <w:pPr>
              <w:jc w:val="center"/>
              <w:rPr>
                <w:rFonts w:cs="Arial"/>
                <w:color w:val="000000"/>
                <w:sz w:val="20"/>
                <w:szCs w:val="20"/>
              </w:rPr>
            </w:pPr>
            <w:r w:rsidRPr="00336923">
              <w:rPr>
                <w:rFonts w:cs="Arial"/>
                <w:color w:val="000000"/>
                <w:sz w:val="20"/>
                <w:szCs w:val="20"/>
              </w:rPr>
              <w:t>11.6</w:t>
            </w:r>
          </w:p>
        </w:tc>
      </w:tr>
      <w:tr w:rsidR="00336923" w:rsidRPr="00336923" w14:paraId="673DB12E"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1A45653C" w14:textId="77777777" w:rsidR="00336923" w:rsidRPr="00336923" w:rsidRDefault="00336923" w:rsidP="003225B7">
            <w:pPr>
              <w:rPr>
                <w:rFonts w:cs="Arial"/>
                <w:color w:val="000000"/>
                <w:sz w:val="20"/>
                <w:szCs w:val="20"/>
              </w:rPr>
            </w:pPr>
            <w:r w:rsidRPr="00336923">
              <w:rPr>
                <w:rFonts w:cs="Arial"/>
                <w:color w:val="000000"/>
                <w:sz w:val="20"/>
                <w:szCs w:val="20"/>
              </w:rPr>
              <w:t>COCTV</w:t>
            </w:r>
          </w:p>
        </w:tc>
        <w:tc>
          <w:tcPr>
            <w:tcW w:w="1120" w:type="dxa"/>
            <w:tcBorders>
              <w:top w:val="nil"/>
              <w:left w:val="single" w:sz="4" w:space="0" w:color="auto"/>
              <w:bottom w:val="nil"/>
              <w:right w:val="nil"/>
            </w:tcBorders>
            <w:shd w:val="clear" w:color="000000" w:fill="DDD9C4"/>
            <w:noWrap/>
            <w:vAlign w:val="bottom"/>
            <w:hideMark/>
          </w:tcPr>
          <w:p w14:paraId="73497FCB"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65B87625" w14:textId="77777777" w:rsidR="00336923" w:rsidRPr="00336923" w:rsidRDefault="00336923" w:rsidP="003225B7">
            <w:pPr>
              <w:jc w:val="center"/>
              <w:rPr>
                <w:rFonts w:cs="Arial"/>
                <w:color w:val="000000"/>
                <w:sz w:val="20"/>
                <w:szCs w:val="20"/>
              </w:rPr>
            </w:pPr>
            <w:r w:rsidRPr="00336923">
              <w:rPr>
                <w:rFonts w:cs="Arial"/>
                <w:color w:val="000000"/>
                <w:sz w:val="20"/>
                <w:szCs w:val="20"/>
              </w:rPr>
              <w:t>100</w:t>
            </w:r>
          </w:p>
        </w:tc>
        <w:tc>
          <w:tcPr>
            <w:tcW w:w="1120" w:type="dxa"/>
            <w:tcBorders>
              <w:top w:val="nil"/>
              <w:left w:val="single" w:sz="4" w:space="0" w:color="auto"/>
              <w:bottom w:val="nil"/>
              <w:right w:val="nil"/>
            </w:tcBorders>
            <w:shd w:val="clear" w:color="000000" w:fill="DDD9C4"/>
            <w:noWrap/>
            <w:vAlign w:val="bottom"/>
            <w:hideMark/>
          </w:tcPr>
          <w:p w14:paraId="70995CC1"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468846DB" w14:textId="77777777" w:rsidR="00336923" w:rsidRPr="00336923" w:rsidRDefault="00336923" w:rsidP="003225B7">
            <w:pPr>
              <w:jc w:val="center"/>
              <w:rPr>
                <w:rFonts w:cs="Arial"/>
                <w:color w:val="000000"/>
                <w:sz w:val="20"/>
                <w:szCs w:val="20"/>
              </w:rPr>
            </w:pPr>
            <w:r w:rsidRPr="00336923">
              <w:rPr>
                <w:rFonts w:cs="Arial"/>
                <w:color w:val="000000"/>
                <w:sz w:val="20"/>
                <w:szCs w:val="20"/>
              </w:rPr>
              <w:t>0.88</w:t>
            </w:r>
          </w:p>
        </w:tc>
        <w:tc>
          <w:tcPr>
            <w:tcW w:w="1120" w:type="dxa"/>
            <w:tcBorders>
              <w:top w:val="nil"/>
              <w:left w:val="nil"/>
              <w:bottom w:val="nil"/>
              <w:right w:val="single" w:sz="4" w:space="0" w:color="auto"/>
            </w:tcBorders>
            <w:shd w:val="clear" w:color="000000" w:fill="DDD9C4"/>
            <w:noWrap/>
            <w:vAlign w:val="bottom"/>
            <w:hideMark/>
          </w:tcPr>
          <w:p w14:paraId="75132B61" w14:textId="77777777" w:rsidR="00336923" w:rsidRPr="00336923" w:rsidRDefault="00336923" w:rsidP="003225B7">
            <w:pPr>
              <w:jc w:val="center"/>
              <w:rPr>
                <w:rFonts w:cs="Arial"/>
                <w:color w:val="000000"/>
                <w:sz w:val="20"/>
                <w:szCs w:val="20"/>
              </w:rPr>
            </w:pPr>
            <w:r w:rsidRPr="00336923">
              <w:rPr>
                <w:rFonts w:cs="Arial"/>
                <w:color w:val="000000"/>
                <w:sz w:val="20"/>
                <w:szCs w:val="20"/>
              </w:rPr>
              <w:t>20.9</w:t>
            </w:r>
          </w:p>
        </w:tc>
        <w:tc>
          <w:tcPr>
            <w:tcW w:w="1120" w:type="dxa"/>
            <w:tcBorders>
              <w:top w:val="nil"/>
              <w:left w:val="nil"/>
              <w:bottom w:val="nil"/>
              <w:right w:val="nil"/>
            </w:tcBorders>
            <w:shd w:val="clear" w:color="000000" w:fill="DDD9C4"/>
            <w:noWrap/>
            <w:vAlign w:val="bottom"/>
            <w:hideMark/>
          </w:tcPr>
          <w:p w14:paraId="7B7410AF"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2EB111DF" w14:textId="77777777" w:rsidR="00336923" w:rsidRPr="00336923" w:rsidRDefault="00336923" w:rsidP="003225B7">
            <w:pPr>
              <w:jc w:val="center"/>
              <w:rPr>
                <w:rFonts w:cs="Arial"/>
                <w:color w:val="000000"/>
                <w:sz w:val="20"/>
                <w:szCs w:val="20"/>
              </w:rPr>
            </w:pPr>
            <w:r w:rsidRPr="00336923">
              <w:rPr>
                <w:rFonts w:cs="Arial"/>
                <w:color w:val="000000"/>
                <w:sz w:val="20"/>
                <w:szCs w:val="20"/>
              </w:rPr>
              <w:t>0.92</w:t>
            </w:r>
          </w:p>
        </w:tc>
        <w:tc>
          <w:tcPr>
            <w:tcW w:w="1120" w:type="dxa"/>
            <w:tcBorders>
              <w:top w:val="nil"/>
              <w:left w:val="nil"/>
              <w:bottom w:val="nil"/>
              <w:right w:val="single" w:sz="4" w:space="0" w:color="auto"/>
            </w:tcBorders>
            <w:shd w:val="clear" w:color="000000" w:fill="DDD9C4"/>
            <w:noWrap/>
            <w:vAlign w:val="bottom"/>
            <w:hideMark/>
          </w:tcPr>
          <w:p w14:paraId="5A075B12" w14:textId="77777777" w:rsidR="00336923" w:rsidRPr="00336923" w:rsidRDefault="00336923" w:rsidP="003225B7">
            <w:pPr>
              <w:jc w:val="center"/>
              <w:rPr>
                <w:rFonts w:cs="Arial"/>
                <w:color w:val="000000"/>
                <w:sz w:val="20"/>
                <w:szCs w:val="20"/>
              </w:rPr>
            </w:pPr>
            <w:r w:rsidRPr="00336923">
              <w:rPr>
                <w:rFonts w:cs="Arial"/>
                <w:color w:val="000000"/>
                <w:sz w:val="20"/>
                <w:szCs w:val="20"/>
              </w:rPr>
              <w:t>7.2</w:t>
            </w:r>
          </w:p>
        </w:tc>
      </w:tr>
      <w:tr w:rsidR="00336923" w:rsidRPr="00336923" w14:paraId="5DFC1CC7"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44C32447" w14:textId="77777777" w:rsidR="00336923" w:rsidRPr="00336923" w:rsidRDefault="00336923" w:rsidP="003225B7">
            <w:pPr>
              <w:rPr>
                <w:rFonts w:cs="Arial"/>
                <w:color w:val="000000"/>
                <w:sz w:val="20"/>
                <w:szCs w:val="20"/>
              </w:rPr>
            </w:pPr>
            <w:r w:rsidRPr="00336923">
              <w:rPr>
                <w:rFonts w:cs="Arial"/>
                <w:color w:val="000000"/>
                <w:sz w:val="20"/>
                <w:szCs w:val="20"/>
              </w:rPr>
              <w:t>COMKR</w:t>
            </w:r>
          </w:p>
        </w:tc>
        <w:tc>
          <w:tcPr>
            <w:tcW w:w="1120" w:type="dxa"/>
            <w:tcBorders>
              <w:top w:val="nil"/>
              <w:left w:val="single" w:sz="4" w:space="0" w:color="auto"/>
              <w:bottom w:val="nil"/>
              <w:right w:val="nil"/>
            </w:tcBorders>
            <w:shd w:val="clear" w:color="000000" w:fill="DDD9C4"/>
            <w:noWrap/>
            <w:vAlign w:val="bottom"/>
            <w:hideMark/>
          </w:tcPr>
          <w:p w14:paraId="0D538738"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58773780" w14:textId="77777777" w:rsidR="00336923" w:rsidRPr="00336923" w:rsidRDefault="00336923" w:rsidP="003225B7">
            <w:pPr>
              <w:jc w:val="center"/>
              <w:rPr>
                <w:rFonts w:cs="Arial"/>
                <w:color w:val="000000"/>
                <w:sz w:val="20"/>
                <w:szCs w:val="20"/>
              </w:rPr>
            </w:pPr>
            <w:r w:rsidRPr="00336923">
              <w:rPr>
                <w:rFonts w:cs="Arial"/>
                <w:color w:val="000000"/>
                <w:sz w:val="20"/>
                <w:szCs w:val="20"/>
              </w:rPr>
              <w:t>50</w:t>
            </w:r>
          </w:p>
        </w:tc>
        <w:tc>
          <w:tcPr>
            <w:tcW w:w="1120" w:type="dxa"/>
            <w:tcBorders>
              <w:top w:val="nil"/>
              <w:left w:val="single" w:sz="4" w:space="0" w:color="auto"/>
              <w:bottom w:val="nil"/>
              <w:right w:val="nil"/>
            </w:tcBorders>
            <w:shd w:val="clear" w:color="000000" w:fill="DDD9C4"/>
            <w:noWrap/>
            <w:vAlign w:val="bottom"/>
            <w:hideMark/>
          </w:tcPr>
          <w:p w14:paraId="70990044"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38AC1795" w14:textId="77777777" w:rsidR="00336923" w:rsidRPr="00336923" w:rsidRDefault="00336923" w:rsidP="003225B7">
            <w:pPr>
              <w:jc w:val="center"/>
              <w:rPr>
                <w:rFonts w:cs="Arial"/>
                <w:color w:val="000000"/>
                <w:sz w:val="20"/>
                <w:szCs w:val="20"/>
              </w:rPr>
            </w:pPr>
            <w:r w:rsidRPr="00336923">
              <w:rPr>
                <w:rFonts w:cs="Arial"/>
                <w:color w:val="000000"/>
                <w:sz w:val="20"/>
                <w:szCs w:val="20"/>
              </w:rPr>
              <w:t>0.93</w:t>
            </w:r>
          </w:p>
        </w:tc>
        <w:tc>
          <w:tcPr>
            <w:tcW w:w="1120" w:type="dxa"/>
            <w:tcBorders>
              <w:top w:val="nil"/>
              <w:left w:val="nil"/>
              <w:bottom w:val="nil"/>
              <w:right w:val="single" w:sz="4" w:space="0" w:color="auto"/>
            </w:tcBorders>
            <w:shd w:val="clear" w:color="000000" w:fill="DDD9C4"/>
            <w:noWrap/>
            <w:vAlign w:val="bottom"/>
            <w:hideMark/>
          </w:tcPr>
          <w:p w14:paraId="3D1171BE" w14:textId="77777777" w:rsidR="00336923" w:rsidRPr="00336923" w:rsidRDefault="00336923" w:rsidP="003225B7">
            <w:pPr>
              <w:jc w:val="center"/>
              <w:rPr>
                <w:rFonts w:cs="Arial"/>
                <w:color w:val="000000"/>
                <w:sz w:val="20"/>
                <w:szCs w:val="20"/>
              </w:rPr>
            </w:pPr>
            <w:r w:rsidRPr="00336923">
              <w:rPr>
                <w:rFonts w:cs="Arial"/>
                <w:color w:val="000000"/>
                <w:sz w:val="20"/>
                <w:szCs w:val="20"/>
              </w:rPr>
              <w:t>20.7</w:t>
            </w:r>
          </w:p>
        </w:tc>
        <w:tc>
          <w:tcPr>
            <w:tcW w:w="1120" w:type="dxa"/>
            <w:tcBorders>
              <w:top w:val="nil"/>
              <w:left w:val="nil"/>
              <w:bottom w:val="nil"/>
              <w:right w:val="nil"/>
            </w:tcBorders>
            <w:shd w:val="clear" w:color="000000" w:fill="DDD9C4"/>
            <w:noWrap/>
            <w:vAlign w:val="bottom"/>
            <w:hideMark/>
          </w:tcPr>
          <w:p w14:paraId="61454BDB"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3A7BF57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single" w:sz="4" w:space="0" w:color="auto"/>
            </w:tcBorders>
            <w:shd w:val="clear" w:color="000000" w:fill="DDD9C4"/>
            <w:noWrap/>
            <w:vAlign w:val="bottom"/>
            <w:hideMark/>
          </w:tcPr>
          <w:p w14:paraId="40858996" w14:textId="77777777" w:rsidR="00336923" w:rsidRPr="00336923" w:rsidRDefault="00336923" w:rsidP="003225B7">
            <w:pPr>
              <w:jc w:val="center"/>
              <w:rPr>
                <w:rFonts w:cs="Arial"/>
                <w:color w:val="000000"/>
                <w:sz w:val="20"/>
                <w:szCs w:val="20"/>
              </w:rPr>
            </w:pPr>
            <w:r w:rsidRPr="00336923">
              <w:rPr>
                <w:rFonts w:cs="Arial"/>
                <w:color w:val="000000"/>
                <w:sz w:val="20"/>
                <w:szCs w:val="20"/>
              </w:rPr>
              <w:t>11.7</w:t>
            </w:r>
          </w:p>
        </w:tc>
      </w:tr>
      <w:tr w:rsidR="00336923" w:rsidRPr="00336923" w14:paraId="0DC75BFC"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2BE8DD9A" w14:textId="77777777" w:rsidR="00336923" w:rsidRPr="00336923" w:rsidRDefault="00336923" w:rsidP="003225B7">
            <w:pPr>
              <w:rPr>
                <w:rFonts w:cs="Arial"/>
                <w:color w:val="000000"/>
                <w:sz w:val="20"/>
                <w:szCs w:val="20"/>
              </w:rPr>
            </w:pPr>
            <w:r w:rsidRPr="00336923">
              <w:rPr>
                <w:rFonts w:cs="Arial"/>
                <w:color w:val="000000"/>
                <w:sz w:val="20"/>
                <w:szCs w:val="20"/>
              </w:rPr>
              <w:t>COMW</w:t>
            </w:r>
          </w:p>
        </w:tc>
        <w:tc>
          <w:tcPr>
            <w:tcW w:w="1120" w:type="dxa"/>
            <w:tcBorders>
              <w:top w:val="nil"/>
              <w:left w:val="single" w:sz="4" w:space="0" w:color="auto"/>
              <w:bottom w:val="nil"/>
              <w:right w:val="nil"/>
            </w:tcBorders>
            <w:shd w:val="clear" w:color="000000" w:fill="DDD9C4"/>
            <w:noWrap/>
            <w:vAlign w:val="bottom"/>
            <w:hideMark/>
          </w:tcPr>
          <w:p w14:paraId="1F8A3896"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14A98B97" w14:textId="77777777" w:rsidR="00336923" w:rsidRPr="00336923" w:rsidRDefault="00336923" w:rsidP="003225B7">
            <w:pPr>
              <w:jc w:val="center"/>
              <w:rPr>
                <w:rFonts w:cs="Arial"/>
                <w:color w:val="000000"/>
                <w:sz w:val="20"/>
                <w:szCs w:val="20"/>
              </w:rPr>
            </w:pPr>
            <w:r w:rsidRPr="00336923">
              <w:rPr>
                <w:rFonts w:cs="Arial"/>
                <w:color w:val="000000"/>
                <w:sz w:val="20"/>
                <w:szCs w:val="20"/>
              </w:rPr>
              <w:t>100</w:t>
            </w:r>
          </w:p>
        </w:tc>
        <w:tc>
          <w:tcPr>
            <w:tcW w:w="1120" w:type="dxa"/>
            <w:tcBorders>
              <w:top w:val="nil"/>
              <w:left w:val="single" w:sz="4" w:space="0" w:color="auto"/>
              <w:bottom w:val="nil"/>
              <w:right w:val="nil"/>
            </w:tcBorders>
            <w:shd w:val="clear" w:color="000000" w:fill="DDD9C4"/>
            <w:noWrap/>
            <w:vAlign w:val="bottom"/>
            <w:hideMark/>
          </w:tcPr>
          <w:p w14:paraId="475CE311"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517FDA64" w14:textId="77777777" w:rsidR="00336923" w:rsidRPr="00336923" w:rsidRDefault="00336923" w:rsidP="003225B7">
            <w:pPr>
              <w:jc w:val="center"/>
              <w:rPr>
                <w:rFonts w:cs="Arial"/>
                <w:color w:val="000000"/>
                <w:sz w:val="20"/>
                <w:szCs w:val="20"/>
              </w:rPr>
            </w:pPr>
            <w:r w:rsidRPr="00336923">
              <w:rPr>
                <w:rFonts w:cs="Arial"/>
                <w:color w:val="000000"/>
                <w:sz w:val="20"/>
                <w:szCs w:val="20"/>
              </w:rPr>
              <w:t>0.95</w:t>
            </w:r>
          </w:p>
        </w:tc>
        <w:tc>
          <w:tcPr>
            <w:tcW w:w="1120" w:type="dxa"/>
            <w:tcBorders>
              <w:top w:val="nil"/>
              <w:left w:val="nil"/>
              <w:bottom w:val="nil"/>
              <w:right w:val="single" w:sz="4" w:space="0" w:color="auto"/>
            </w:tcBorders>
            <w:shd w:val="clear" w:color="000000" w:fill="DDD9C4"/>
            <w:noWrap/>
            <w:vAlign w:val="bottom"/>
            <w:hideMark/>
          </w:tcPr>
          <w:p w14:paraId="30EA18A7" w14:textId="77777777" w:rsidR="00336923" w:rsidRPr="00336923" w:rsidRDefault="00336923" w:rsidP="003225B7">
            <w:pPr>
              <w:jc w:val="center"/>
              <w:rPr>
                <w:rFonts w:cs="Arial"/>
                <w:color w:val="000000"/>
                <w:sz w:val="20"/>
                <w:szCs w:val="20"/>
              </w:rPr>
            </w:pPr>
            <w:r w:rsidRPr="00336923">
              <w:rPr>
                <w:rFonts w:cs="Arial"/>
                <w:color w:val="000000"/>
                <w:sz w:val="20"/>
                <w:szCs w:val="20"/>
              </w:rPr>
              <w:t>22.7</w:t>
            </w:r>
          </w:p>
        </w:tc>
        <w:tc>
          <w:tcPr>
            <w:tcW w:w="1120" w:type="dxa"/>
            <w:tcBorders>
              <w:top w:val="nil"/>
              <w:left w:val="nil"/>
              <w:bottom w:val="nil"/>
              <w:right w:val="nil"/>
            </w:tcBorders>
            <w:shd w:val="clear" w:color="000000" w:fill="DDD9C4"/>
            <w:noWrap/>
            <w:vAlign w:val="bottom"/>
            <w:hideMark/>
          </w:tcPr>
          <w:p w14:paraId="1FC08ED8"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3934B595" w14:textId="77777777" w:rsidR="00336923" w:rsidRPr="00336923" w:rsidRDefault="00336923" w:rsidP="003225B7">
            <w:pPr>
              <w:jc w:val="center"/>
              <w:rPr>
                <w:rFonts w:cs="Arial"/>
                <w:color w:val="000000"/>
                <w:sz w:val="20"/>
                <w:szCs w:val="20"/>
              </w:rPr>
            </w:pPr>
            <w:r w:rsidRPr="00336923">
              <w:rPr>
                <w:rFonts w:cs="Arial"/>
                <w:color w:val="000000"/>
                <w:sz w:val="20"/>
                <w:szCs w:val="20"/>
              </w:rPr>
              <w:t>0.98</w:t>
            </w:r>
          </w:p>
        </w:tc>
        <w:tc>
          <w:tcPr>
            <w:tcW w:w="1120" w:type="dxa"/>
            <w:tcBorders>
              <w:top w:val="nil"/>
              <w:left w:val="nil"/>
              <w:bottom w:val="nil"/>
              <w:right w:val="single" w:sz="4" w:space="0" w:color="auto"/>
            </w:tcBorders>
            <w:shd w:val="clear" w:color="000000" w:fill="DDD9C4"/>
            <w:noWrap/>
            <w:vAlign w:val="bottom"/>
            <w:hideMark/>
          </w:tcPr>
          <w:p w14:paraId="3626E90D" w14:textId="77777777" w:rsidR="00336923" w:rsidRPr="00336923" w:rsidRDefault="00336923" w:rsidP="003225B7">
            <w:pPr>
              <w:jc w:val="center"/>
              <w:rPr>
                <w:rFonts w:cs="Arial"/>
                <w:color w:val="000000"/>
                <w:sz w:val="20"/>
                <w:szCs w:val="20"/>
              </w:rPr>
            </w:pPr>
            <w:r w:rsidRPr="00336923">
              <w:rPr>
                <w:rFonts w:cs="Arial"/>
                <w:color w:val="000000"/>
                <w:sz w:val="20"/>
                <w:szCs w:val="20"/>
              </w:rPr>
              <w:t>16.1</w:t>
            </w:r>
          </w:p>
        </w:tc>
      </w:tr>
      <w:tr w:rsidR="00336923" w:rsidRPr="00336923" w14:paraId="17FB4D01"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3420983B" w14:textId="77777777" w:rsidR="00336923" w:rsidRPr="00336923" w:rsidRDefault="00336923" w:rsidP="003225B7">
            <w:pPr>
              <w:rPr>
                <w:rFonts w:cs="Arial"/>
                <w:color w:val="000000"/>
                <w:sz w:val="20"/>
                <w:szCs w:val="20"/>
              </w:rPr>
            </w:pPr>
            <w:r w:rsidRPr="00336923">
              <w:rPr>
                <w:rFonts w:cs="Arial"/>
                <w:color w:val="000000"/>
                <w:sz w:val="20"/>
                <w:szCs w:val="20"/>
              </w:rPr>
              <w:t>KE ECAM</w:t>
            </w:r>
          </w:p>
        </w:tc>
        <w:tc>
          <w:tcPr>
            <w:tcW w:w="1120" w:type="dxa"/>
            <w:tcBorders>
              <w:top w:val="nil"/>
              <w:left w:val="single" w:sz="4" w:space="0" w:color="auto"/>
              <w:bottom w:val="nil"/>
              <w:right w:val="nil"/>
            </w:tcBorders>
            <w:shd w:val="clear" w:color="000000" w:fill="DDD9C4"/>
            <w:noWrap/>
            <w:vAlign w:val="bottom"/>
            <w:hideMark/>
          </w:tcPr>
          <w:p w14:paraId="617CE66C"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0FA0B905" w14:textId="77777777" w:rsidR="00336923" w:rsidRPr="00336923" w:rsidRDefault="00336923" w:rsidP="003225B7">
            <w:pPr>
              <w:jc w:val="center"/>
              <w:rPr>
                <w:rFonts w:cs="Arial"/>
                <w:color w:val="000000"/>
                <w:sz w:val="20"/>
                <w:szCs w:val="20"/>
              </w:rPr>
            </w:pPr>
            <w:r w:rsidRPr="00336923">
              <w:rPr>
                <w:rFonts w:cs="Arial"/>
                <w:color w:val="000000"/>
                <w:sz w:val="20"/>
                <w:szCs w:val="20"/>
              </w:rPr>
              <w:t>65</w:t>
            </w:r>
          </w:p>
        </w:tc>
        <w:tc>
          <w:tcPr>
            <w:tcW w:w="1120" w:type="dxa"/>
            <w:tcBorders>
              <w:top w:val="nil"/>
              <w:left w:val="single" w:sz="4" w:space="0" w:color="auto"/>
              <w:bottom w:val="nil"/>
              <w:right w:val="nil"/>
            </w:tcBorders>
            <w:shd w:val="clear" w:color="000000" w:fill="DDD9C4"/>
            <w:noWrap/>
            <w:vAlign w:val="bottom"/>
            <w:hideMark/>
          </w:tcPr>
          <w:p w14:paraId="23E6AAFE"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633A9243" w14:textId="77777777" w:rsidR="00336923" w:rsidRPr="00336923" w:rsidRDefault="00336923" w:rsidP="003225B7">
            <w:pPr>
              <w:jc w:val="center"/>
              <w:rPr>
                <w:rFonts w:cs="Arial"/>
                <w:color w:val="000000"/>
                <w:sz w:val="20"/>
                <w:szCs w:val="20"/>
              </w:rPr>
            </w:pPr>
            <w:r w:rsidRPr="00336923">
              <w:rPr>
                <w:rFonts w:cs="Arial"/>
                <w:color w:val="000000"/>
                <w:sz w:val="20"/>
                <w:szCs w:val="20"/>
              </w:rPr>
              <w:t>0.93</w:t>
            </w:r>
          </w:p>
        </w:tc>
        <w:tc>
          <w:tcPr>
            <w:tcW w:w="1120" w:type="dxa"/>
            <w:tcBorders>
              <w:top w:val="nil"/>
              <w:left w:val="nil"/>
              <w:bottom w:val="nil"/>
              <w:right w:val="single" w:sz="4" w:space="0" w:color="auto"/>
            </w:tcBorders>
            <w:shd w:val="clear" w:color="000000" w:fill="DDD9C4"/>
            <w:noWrap/>
            <w:vAlign w:val="bottom"/>
            <w:hideMark/>
          </w:tcPr>
          <w:p w14:paraId="5909F2D3" w14:textId="77777777" w:rsidR="00336923" w:rsidRPr="00336923" w:rsidRDefault="00336923" w:rsidP="003225B7">
            <w:pPr>
              <w:jc w:val="center"/>
              <w:rPr>
                <w:rFonts w:cs="Arial"/>
                <w:color w:val="000000"/>
                <w:sz w:val="20"/>
                <w:szCs w:val="20"/>
              </w:rPr>
            </w:pPr>
            <w:r w:rsidRPr="00336923">
              <w:rPr>
                <w:rFonts w:cs="Arial"/>
                <w:color w:val="000000"/>
                <w:sz w:val="20"/>
                <w:szCs w:val="20"/>
              </w:rPr>
              <w:t>22.3</w:t>
            </w:r>
          </w:p>
        </w:tc>
        <w:tc>
          <w:tcPr>
            <w:tcW w:w="1120" w:type="dxa"/>
            <w:tcBorders>
              <w:top w:val="nil"/>
              <w:left w:val="nil"/>
              <w:bottom w:val="nil"/>
              <w:right w:val="nil"/>
            </w:tcBorders>
            <w:shd w:val="clear" w:color="000000" w:fill="DDD9C4"/>
            <w:noWrap/>
            <w:vAlign w:val="bottom"/>
            <w:hideMark/>
          </w:tcPr>
          <w:p w14:paraId="6DB5645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62D82A36" w14:textId="77777777" w:rsidR="00336923" w:rsidRPr="00336923" w:rsidRDefault="00336923" w:rsidP="003225B7">
            <w:pPr>
              <w:jc w:val="center"/>
              <w:rPr>
                <w:rFonts w:cs="Arial"/>
                <w:color w:val="000000"/>
                <w:sz w:val="20"/>
                <w:szCs w:val="20"/>
              </w:rPr>
            </w:pPr>
            <w:r w:rsidRPr="00336923">
              <w:rPr>
                <w:rFonts w:cs="Arial"/>
                <w:color w:val="000000"/>
                <w:sz w:val="20"/>
                <w:szCs w:val="20"/>
              </w:rPr>
              <w:t>0.99</w:t>
            </w:r>
          </w:p>
        </w:tc>
        <w:tc>
          <w:tcPr>
            <w:tcW w:w="1120" w:type="dxa"/>
            <w:tcBorders>
              <w:top w:val="nil"/>
              <w:left w:val="nil"/>
              <w:bottom w:val="nil"/>
              <w:right w:val="single" w:sz="4" w:space="0" w:color="auto"/>
            </w:tcBorders>
            <w:shd w:val="clear" w:color="000000" w:fill="DDD9C4"/>
            <w:noWrap/>
            <w:vAlign w:val="bottom"/>
            <w:hideMark/>
          </w:tcPr>
          <w:p w14:paraId="19D83F26" w14:textId="77777777" w:rsidR="00336923" w:rsidRPr="00336923" w:rsidRDefault="00336923" w:rsidP="003225B7">
            <w:pPr>
              <w:jc w:val="center"/>
              <w:rPr>
                <w:rFonts w:cs="Arial"/>
                <w:color w:val="000000"/>
                <w:sz w:val="20"/>
                <w:szCs w:val="20"/>
              </w:rPr>
            </w:pPr>
            <w:r w:rsidRPr="00336923">
              <w:rPr>
                <w:rFonts w:cs="Arial"/>
                <w:color w:val="000000"/>
                <w:sz w:val="20"/>
                <w:szCs w:val="20"/>
              </w:rPr>
              <w:t>12.5</w:t>
            </w:r>
          </w:p>
        </w:tc>
      </w:tr>
      <w:tr w:rsidR="00336923" w:rsidRPr="00336923" w14:paraId="40B346C2"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1EC5DBAF" w14:textId="77777777" w:rsidR="00336923" w:rsidRPr="00336923" w:rsidRDefault="00336923" w:rsidP="003225B7">
            <w:pPr>
              <w:rPr>
                <w:rFonts w:cs="Arial"/>
                <w:color w:val="000000"/>
                <w:sz w:val="20"/>
                <w:szCs w:val="20"/>
              </w:rPr>
            </w:pPr>
            <w:r w:rsidRPr="00336923">
              <w:rPr>
                <w:rFonts w:cs="Arial"/>
                <w:color w:val="000000"/>
                <w:sz w:val="20"/>
                <w:szCs w:val="20"/>
              </w:rPr>
              <w:t>TCWP</w:t>
            </w:r>
          </w:p>
        </w:tc>
        <w:tc>
          <w:tcPr>
            <w:tcW w:w="1120" w:type="dxa"/>
            <w:tcBorders>
              <w:top w:val="nil"/>
              <w:left w:val="single" w:sz="4" w:space="0" w:color="auto"/>
              <w:bottom w:val="nil"/>
              <w:right w:val="nil"/>
            </w:tcBorders>
            <w:shd w:val="clear" w:color="000000" w:fill="DDD9C4"/>
            <w:noWrap/>
            <w:vAlign w:val="bottom"/>
            <w:hideMark/>
          </w:tcPr>
          <w:p w14:paraId="27898485"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61ADA1C7" w14:textId="77777777" w:rsidR="00336923" w:rsidRPr="00336923" w:rsidRDefault="00336923" w:rsidP="003225B7">
            <w:pPr>
              <w:jc w:val="center"/>
              <w:rPr>
                <w:rFonts w:cs="Arial"/>
                <w:color w:val="000000"/>
                <w:sz w:val="20"/>
                <w:szCs w:val="20"/>
              </w:rPr>
            </w:pPr>
            <w:r w:rsidRPr="00336923">
              <w:rPr>
                <w:rFonts w:cs="Arial"/>
                <w:color w:val="000000"/>
                <w:sz w:val="20"/>
                <w:szCs w:val="20"/>
              </w:rPr>
              <w:t>20</w:t>
            </w:r>
          </w:p>
        </w:tc>
        <w:tc>
          <w:tcPr>
            <w:tcW w:w="1120" w:type="dxa"/>
            <w:tcBorders>
              <w:top w:val="nil"/>
              <w:left w:val="single" w:sz="4" w:space="0" w:color="auto"/>
              <w:bottom w:val="nil"/>
              <w:right w:val="nil"/>
            </w:tcBorders>
            <w:shd w:val="clear" w:color="000000" w:fill="DDD9C4"/>
            <w:noWrap/>
            <w:vAlign w:val="bottom"/>
            <w:hideMark/>
          </w:tcPr>
          <w:p w14:paraId="5D2449B9"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542D36C4" w14:textId="77777777" w:rsidR="00336923" w:rsidRPr="00336923" w:rsidRDefault="00336923" w:rsidP="003225B7">
            <w:pPr>
              <w:jc w:val="center"/>
              <w:rPr>
                <w:rFonts w:cs="Arial"/>
                <w:color w:val="000000"/>
                <w:sz w:val="20"/>
                <w:szCs w:val="20"/>
              </w:rPr>
            </w:pPr>
            <w:r w:rsidRPr="00336923">
              <w:rPr>
                <w:rFonts w:cs="Arial"/>
                <w:color w:val="000000"/>
                <w:sz w:val="20"/>
                <w:szCs w:val="20"/>
              </w:rPr>
              <w:t>0.97</w:t>
            </w:r>
          </w:p>
        </w:tc>
        <w:tc>
          <w:tcPr>
            <w:tcW w:w="1120" w:type="dxa"/>
            <w:tcBorders>
              <w:top w:val="nil"/>
              <w:left w:val="nil"/>
              <w:bottom w:val="nil"/>
              <w:right w:val="single" w:sz="4" w:space="0" w:color="auto"/>
            </w:tcBorders>
            <w:shd w:val="clear" w:color="000000" w:fill="DDD9C4"/>
            <w:noWrap/>
            <w:vAlign w:val="bottom"/>
            <w:hideMark/>
          </w:tcPr>
          <w:p w14:paraId="659AE101" w14:textId="77777777" w:rsidR="00336923" w:rsidRPr="00336923" w:rsidRDefault="00336923" w:rsidP="003225B7">
            <w:pPr>
              <w:jc w:val="center"/>
              <w:rPr>
                <w:rFonts w:cs="Arial"/>
                <w:color w:val="000000"/>
                <w:sz w:val="20"/>
                <w:szCs w:val="20"/>
              </w:rPr>
            </w:pPr>
            <w:r w:rsidRPr="00336923">
              <w:rPr>
                <w:rFonts w:cs="Arial"/>
                <w:color w:val="000000"/>
                <w:sz w:val="20"/>
                <w:szCs w:val="20"/>
              </w:rPr>
              <w:t>22.3</w:t>
            </w:r>
          </w:p>
        </w:tc>
        <w:tc>
          <w:tcPr>
            <w:tcW w:w="1120" w:type="dxa"/>
            <w:tcBorders>
              <w:top w:val="nil"/>
              <w:left w:val="nil"/>
              <w:bottom w:val="nil"/>
              <w:right w:val="nil"/>
            </w:tcBorders>
            <w:shd w:val="clear" w:color="000000" w:fill="DDD9C4"/>
            <w:noWrap/>
            <w:vAlign w:val="bottom"/>
            <w:hideMark/>
          </w:tcPr>
          <w:p w14:paraId="01B6E179"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5FF486F8" w14:textId="77777777" w:rsidR="00336923" w:rsidRPr="00336923" w:rsidRDefault="00336923" w:rsidP="003225B7">
            <w:pPr>
              <w:jc w:val="center"/>
              <w:rPr>
                <w:rFonts w:cs="Arial"/>
                <w:color w:val="000000"/>
                <w:sz w:val="20"/>
                <w:szCs w:val="20"/>
              </w:rPr>
            </w:pPr>
            <w:r w:rsidRPr="00336923">
              <w:rPr>
                <w:rFonts w:cs="Arial"/>
                <w:color w:val="000000"/>
                <w:sz w:val="20"/>
                <w:szCs w:val="20"/>
              </w:rPr>
              <w:t>1.05</w:t>
            </w:r>
          </w:p>
        </w:tc>
        <w:tc>
          <w:tcPr>
            <w:tcW w:w="1120" w:type="dxa"/>
            <w:tcBorders>
              <w:top w:val="nil"/>
              <w:left w:val="nil"/>
              <w:bottom w:val="nil"/>
              <w:right w:val="single" w:sz="4" w:space="0" w:color="auto"/>
            </w:tcBorders>
            <w:shd w:val="clear" w:color="000000" w:fill="DDD9C4"/>
            <w:noWrap/>
            <w:vAlign w:val="bottom"/>
            <w:hideMark/>
          </w:tcPr>
          <w:p w14:paraId="42EAB1C9" w14:textId="77777777" w:rsidR="00336923" w:rsidRPr="00336923" w:rsidRDefault="00336923" w:rsidP="003225B7">
            <w:pPr>
              <w:jc w:val="center"/>
              <w:rPr>
                <w:rFonts w:cs="Arial"/>
                <w:color w:val="000000"/>
                <w:sz w:val="20"/>
                <w:szCs w:val="20"/>
              </w:rPr>
            </w:pPr>
            <w:r w:rsidRPr="00336923">
              <w:rPr>
                <w:rFonts w:cs="Arial"/>
                <w:color w:val="000000"/>
                <w:sz w:val="20"/>
                <w:szCs w:val="20"/>
              </w:rPr>
              <w:t>10.5</w:t>
            </w:r>
          </w:p>
        </w:tc>
      </w:tr>
      <w:tr w:rsidR="00336923" w:rsidRPr="00336923" w14:paraId="2682F24C"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38AE590B" w14:textId="77777777" w:rsidR="00336923" w:rsidRPr="00336923" w:rsidRDefault="00336923" w:rsidP="003225B7">
            <w:pPr>
              <w:rPr>
                <w:rFonts w:cs="Arial"/>
                <w:color w:val="000000"/>
                <w:sz w:val="20"/>
                <w:szCs w:val="20"/>
              </w:rPr>
            </w:pPr>
            <w:r w:rsidRPr="00336923">
              <w:rPr>
                <w:rFonts w:cs="Arial"/>
                <w:color w:val="000000"/>
                <w:sz w:val="20"/>
                <w:szCs w:val="20"/>
              </w:rPr>
              <w:t>BLDG210</w:t>
            </w:r>
          </w:p>
        </w:tc>
        <w:tc>
          <w:tcPr>
            <w:tcW w:w="1120" w:type="dxa"/>
            <w:tcBorders>
              <w:top w:val="nil"/>
              <w:left w:val="single" w:sz="4" w:space="0" w:color="auto"/>
              <w:bottom w:val="nil"/>
              <w:right w:val="nil"/>
            </w:tcBorders>
            <w:shd w:val="clear" w:color="000000" w:fill="DDD9C4"/>
            <w:noWrap/>
            <w:vAlign w:val="bottom"/>
            <w:hideMark/>
          </w:tcPr>
          <w:p w14:paraId="139AC94D"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34293B55" w14:textId="77777777" w:rsidR="00336923" w:rsidRPr="00336923" w:rsidRDefault="00336923" w:rsidP="003225B7">
            <w:pPr>
              <w:jc w:val="center"/>
              <w:rPr>
                <w:rFonts w:cs="Arial"/>
                <w:color w:val="000000"/>
                <w:sz w:val="20"/>
                <w:szCs w:val="20"/>
              </w:rPr>
            </w:pPr>
            <w:r w:rsidRPr="00336923">
              <w:rPr>
                <w:rFonts w:cs="Arial"/>
                <w:color w:val="000000"/>
                <w:sz w:val="20"/>
                <w:szCs w:val="20"/>
              </w:rPr>
              <w:t>250</w:t>
            </w:r>
          </w:p>
        </w:tc>
        <w:tc>
          <w:tcPr>
            <w:tcW w:w="1120" w:type="dxa"/>
            <w:tcBorders>
              <w:top w:val="nil"/>
              <w:left w:val="single" w:sz="4" w:space="0" w:color="auto"/>
              <w:bottom w:val="nil"/>
              <w:right w:val="nil"/>
            </w:tcBorders>
            <w:shd w:val="clear" w:color="000000" w:fill="DDD9C4"/>
            <w:noWrap/>
            <w:vAlign w:val="bottom"/>
            <w:hideMark/>
          </w:tcPr>
          <w:p w14:paraId="2CD5F3BD" w14:textId="77777777" w:rsidR="00336923" w:rsidRPr="00336923" w:rsidRDefault="00336923" w:rsidP="003225B7">
            <w:pPr>
              <w:jc w:val="center"/>
              <w:rPr>
                <w:rFonts w:cs="Arial"/>
                <w:color w:val="000000"/>
                <w:sz w:val="20"/>
                <w:szCs w:val="20"/>
              </w:rPr>
            </w:pPr>
            <w:r w:rsidRPr="00336923">
              <w:rPr>
                <w:rFonts w:cs="Arial"/>
                <w:color w:val="000000"/>
                <w:sz w:val="20"/>
                <w:szCs w:val="20"/>
              </w:rPr>
              <w:t>2.5</w:t>
            </w:r>
          </w:p>
        </w:tc>
        <w:tc>
          <w:tcPr>
            <w:tcW w:w="1120" w:type="dxa"/>
            <w:tcBorders>
              <w:top w:val="nil"/>
              <w:left w:val="nil"/>
              <w:bottom w:val="nil"/>
              <w:right w:val="nil"/>
            </w:tcBorders>
            <w:shd w:val="clear" w:color="000000" w:fill="DDD9C4"/>
            <w:noWrap/>
            <w:vAlign w:val="bottom"/>
            <w:hideMark/>
          </w:tcPr>
          <w:p w14:paraId="26F4548E" w14:textId="77777777" w:rsidR="00336923" w:rsidRPr="00336923" w:rsidRDefault="00336923" w:rsidP="003225B7">
            <w:pPr>
              <w:jc w:val="center"/>
              <w:rPr>
                <w:rFonts w:cs="Arial"/>
                <w:color w:val="000000"/>
                <w:sz w:val="20"/>
                <w:szCs w:val="20"/>
              </w:rPr>
            </w:pPr>
            <w:r w:rsidRPr="00336923">
              <w:rPr>
                <w:rFonts w:cs="Arial"/>
                <w:color w:val="000000"/>
                <w:sz w:val="20"/>
                <w:szCs w:val="20"/>
              </w:rPr>
              <w:t>2.22</w:t>
            </w:r>
          </w:p>
        </w:tc>
        <w:tc>
          <w:tcPr>
            <w:tcW w:w="1120" w:type="dxa"/>
            <w:tcBorders>
              <w:top w:val="nil"/>
              <w:left w:val="nil"/>
              <w:bottom w:val="nil"/>
              <w:right w:val="single" w:sz="4" w:space="0" w:color="auto"/>
            </w:tcBorders>
            <w:shd w:val="clear" w:color="000000" w:fill="DDD9C4"/>
            <w:noWrap/>
            <w:vAlign w:val="bottom"/>
            <w:hideMark/>
          </w:tcPr>
          <w:p w14:paraId="065C9C96" w14:textId="77777777" w:rsidR="00336923" w:rsidRPr="00336923" w:rsidRDefault="00336923" w:rsidP="003225B7">
            <w:pPr>
              <w:jc w:val="center"/>
              <w:rPr>
                <w:rFonts w:cs="Arial"/>
                <w:color w:val="000000"/>
                <w:sz w:val="20"/>
                <w:szCs w:val="20"/>
              </w:rPr>
            </w:pPr>
            <w:r w:rsidRPr="00336923">
              <w:rPr>
                <w:rFonts w:cs="Arial"/>
                <w:color w:val="000000"/>
                <w:sz w:val="20"/>
                <w:szCs w:val="20"/>
              </w:rPr>
              <w:t>47.1</w:t>
            </w:r>
          </w:p>
        </w:tc>
        <w:tc>
          <w:tcPr>
            <w:tcW w:w="1120" w:type="dxa"/>
            <w:tcBorders>
              <w:top w:val="nil"/>
              <w:left w:val="nil"/>
              <w:bottom w:val="nil"/>
              <w:right w:val="nil"/>
            </w:tcBorders>
            <w:shd w:val="clear" w:color="000000" w:fill="DDD9C4"/>
            <w:noWrap/>
            <w:vAlign w:val="bottom"/>
            <w:hideMark/>
          </w:tcPr>
          <w:p w14:paraId="29EFE788"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DDD9C4"/>
            <w:noWrap/>
            <w:vAlign w:val="bottom"/>
            <w:hideMark/>
          </w:tcPr>
          <w:p w14:paraId="7392195B" w14:textId="77777777" w:rsidR="00336923" w:rsidRPr="00336923" w:rsidRDefault="00336923" w:rsidP="003225B7">
            <w:pPr>
              <w:jc w:val="center"/>
              <w:rPr>
                <w:rFonts w:cs="Arial"/>
                <w:color w:val="000000"/>
                <w:sz w:val="20"/>
                <w:szCs w:val="20"/>
              </w:rPr>
            </w:pPr>
            <w:r w:rsidRPr="00336923">
              <w:rPr>
                <w:rFonts w:cs="Arial"/>
                <w:color w:val="000000"/>
                <w:sz w:val="20"/>
                <w:szCs w:val="20"/>
              </w:rPr>
              <w:t>2.8</w:t>
            </w:r>
          </w:p>
        </w:tc>
        <w:tc>
          <w:tcPr>
            <w:tcW w:w="1120" w:type="dxa"/>
            <w:tcBorders>
              <w:top w:val="nil"/>
              <w:left w:val="nil"/>
              <w:bottom w:val="nil"/>
              <w:right w:val="single" w:sz="4" w:space="0" w:color="auto"/>
            </w:tcBorders>
            <w:shd w:val="clear" w:color="000000" w:fill="DDD9C4"/>
            <w:noWrap/>
            <w:vAlign w:val="bottom"/>
            <w:hideMark/>
          </w:tcPr>
          <w:p w14:paraId="46E3A6CD" w14:textId="77777777" w:rsidR="00336923" w:rsidRPr="00336923" w:rsidRDefault="00336923" w:rsidP="003225B7">
            <w:pPr>
              <w:jc w:val="center"/>
              <w:rPr>
                <w:rFonts w:cs="Arial"/>
                <w:color w:val="000000"/>
                <w:sz w:val="20"/>
                <w:szCs w:val="20"/>
              </w:rPr>
            </w:pPr>
            <w:r w:rsidRPr="00336923">
              <w:rPr>
                <w:rFonts w:cs="Arial"/>
                <w:color w:val="000000"/>
                <w:sz w:val="20"/>
                <w:szCs w:val="20"/>
              </w:rPr>
              <w:t>24.2</w:t>
            </w:r>
          </w:p>
        </w:tc>
      </w:tr>
      <w:tr w:rsidR="00336923" w:rsidRPr="00336923" w14:paraId="02E0AD21"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08960FB3" w14:textId="77777777" w:rsidR="00336923" w:rsidRPr="00336923" w:rsidRDefault="00336923" w:rsidP="003225B7">
            <w:pPr>
              <w:rPr>
                <w:rFonts w:cs="Arial"/>
                <w:color w:val="000000"/>
                <w:sz w:val="20"/>
                <w:szCs w:val="20"/>
              </w:rPr>
            </w:pPr>
            <w:r w:rsidRPr="00336923">
              <w:rPr>
                <w:rFonts w:cs="Arial"/>
                <w:color w:val="000000"/>
                <w:sz w:val="20"/>
                <w:szCs w:val="20"/>
              </w:rPr>
              <w:t>PCDC</w:t>
            </w:r>
          </w:p>
        </w:tc>
        <w:tc>
          <w:tcPr>
            <w:tcW w:w="1120" w:type="dxa"/>
            <w:tcBorders>
              <w:top w:val="nil"/>
              <w:left w:val="single" w:sz="4" w:space="0" w:color="auto"/>
              <w:bottom w:val="nil"/>
              <w:right w:val="nil"/>
            </w:tcBorders>
            <w:shd w:val="clear" w:color="000000" w:fill="DDD9C4"/>
            <w:noWrap/>
            <w:vAlign w:val="bottom"/>
            <w:hideMark/>
          </w:tcPr>
          <w:p w14:paraId="7FE50171"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0F754DD4" w14:textId="77777777" w:rsidR="00336923" w:rsidRPr="00336923" w:rsidRDefault="00336923" w:rsidP="003225B7">
            <w:pPr>
              <w:jc w:val="center"/>
              <w:rPr>
                <w:rFonts w:cs="Arial"/>
                <w:color w:val="000000"/>
                <w:sz w:val="20"/>
                <w:szCs w:val="20"/>
              </w:rPr>
            </w:pPr>
            <w:r w:rsidRPr="00336923">
              <w:rPr>
                <w:rFonts w:cs="Arial"/>
                <w:color w:val="000000"/>
                <w:sz w:val="20"/>
                <w:szCs w:val="20"/>
              </w:rPr>
              <w:t>900</w:t>
            </w:r>
          </w:p>
        </w:tc>
        <w:tc>
          <w:tcPr>
            <w:tcW w:w="1120" w:type="dxa"/>
            <w:tcBorders>
              <w:top w:val="nil"/>
              <w:left w:val="single" w:sz="4" w:space="0" w:color="auto"/>
              <w:bottom w:val="nil"/>
              <w:right w:val="nil"/>
            </w:tcBorders>
            <w:shd w:val="clear" w:color="000000" w:fill="DDD9C4"/>
            <w:noWrap/>
            <w:vAlign w:val="bottom"/>
            <w:hideMark/>
          </w:tcPr>
          <w:p w14:paraId="22378892"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r w:rsidRPr="00336923">
              <w:rPr>
                <w:rStyle w:val="FootnoteReference"/>
                <w:rFonts w:cs="Arial"/>
                <w:color w:val="000000"/>
                <w:sz w:val="20"/>
                <w:szCs w:val="20"/>
              </w:rPr>
              <w:footnoteReference w:id="3"/>
            </w:r>
          </w:p>
        </w:tc>
        <w:tc>
          <w:tcPr>
            <w:tcW w:w="1120" w:type="dxa"/>
            <w:tcBorders>
              <w:top w:val="nil"/>
              <w:left w:val="nil"/>
              <w:bottom w:val="nil"/>
              <w:right w:val="nil"/>
            </w:tcBorders>
            <w:shd w:val="clear" w:color="000000" w:fill="DDD9C4"/>
            <w:noWrap/>
            <w:vAlign w:val="bottom"/>
            <w:hideMark/>
          </w:tcPr>
          <w:p w14:paraId="477F189D" w14:textId="77777777" w:rsidR="00336923" w:rsidRPr="00336923" w:rsidRDefault="00336923" w:rsidP="003225B7">
            <w:pPr>
              <w:jc w:val="center"/>
              <w:rPr>
                <w:rFonts w:cs="Arial"/>
                <w:color w:val="000000"/>
                <w:sz w:val="20"/>
                <w:szCs w:val="20"/>
              </w:rPr>
            </w:pPr>
            <w:r w:rsidRPr="00336923">
              <w:rPr>
                <w:rFonts w:cs="Arial"/>
                <w:color w:val="000000"/>
                <w:sz w:val="20"/>
                <w:szCs w:val="20"/>
              </w:rPr>
              <w:t>4.62</w:t>
            </w:r>
          </w:p>
        </w:tc>
        <w:tc>
          <w:tcPr>
            <w:tcW w:w="1120" w:type="dxa"/>
            <w:tcBorders>
              <w:top w:val="nil"/>
              <w:left w:val="nil"/>
              <w:bottom w:val="nil"/>
              <w:right w:val="single" w:sz="4" w:space="0" w:color="auto"/>
            </w:tcBorders>
            <w:shd w:val="clear" w:color="000000" w:fill="DDD9C4"/>
            <w:noWrap/>
            <w:vAlign w:val="bottom"/>
            <w:hideMark/>
          </w:tcPr>
          <w:p w14:paraId="71E01520" w14:textId="77777777" w:rsidR="00336923" w:rsidRPr="00336923" w:rsidRDefault="00336923" w:rsidP="003225B7">
            <w:pPr>
              <w:jc w:val="center"/>
              <w:rPr>
                <w:rFonts w:cs="Arial"/>
                <w:color w:val="000000"/>
                <w:sz w:val="20"/>
                <w:szCs w:val="20"/>
              </w:rPr>
            </w:pPr>
            <w:r w:rsidRPr="00336923">
              <w:rPr>
                <w:rFonts w:cs="Arial"/>
                <w:color w:val="000000"/>
                <w:sz w:val="20"/>
                <w:szCs w:val="20"/>
              </w:rPr>
              <w:t>48.4</w:t>
            </w:r>
          </w:p>
        </w:tc>
        <w:tc>
          <w:tcPr>
            <w:tcW w:w="1120" w:type="dxa"/>
            <w:tcBorders>
              <w:top w:val="nil"/>
              <w:left w:val="nil"/>
              <w:bottom w:val="nil"/>
              <w:right w:val="nil"/>
            </w:tcBorders>
            <w:shd w:val="clear" w:color="000000" w:fill="DDD9C4"/>
            <w:noWrap/>
            <w:vAlign w:val="bottom"/>
            <w:hideMark/>
          </w:tcPr>
          <w:p w14:paraId="3C976183"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120" w:type="dxa"/>
            <w:tcBorders>
              <w:top w:val="nil"/>
              <w:left w:val="nil"/>
              <w:bottom w:val="nil"/>
              <w:right w:val="nil"/>
            </w:tcBorders>
            <w:shd w:val="clear" w:color="000000" w:fill="DDD9C4"/>
            <w:noWrap/>
            <w:vAlign w:val="bottom"/>
            <w:hideMark/>
          </w:tcPr>
          <w:p w14:paraId="1684C638" w14:textId="77777777" w:rsidR="00336923" w:rsidRPr="00336923" w:rsidRDefault="00336923" w:rsidP="003225B7">
            <w:pPr>
              <w:jc w:val="center"/>
              <w:rPr>
                <w:rFonts w:cs="Arial"/>
                <w:color w:val="000000"/>
                <w:sz w:val="20"/>
                <w:szCs w:val="20"/>
              </w:rPr>
            </w:pPr>
            <w:r w:rsidRPr="00336923">
              <w:rPr>
                <w:rFonts w:cs="Arial"/>
                <w:color w:val="000000"/>
                <w:sz w:val="20"/>
                <w:szCs w:val="20"/>
              </w:rPr>
              <w:t>5.5</w:t>
            </w:r>
          </w:p>
        </w:tc>
        <w:tc>
          <w:tcPr>
            <w:tcW w:w="1120" w:type="dxa"/>
            <w:tcBorders>
              <w:top w:val="nil"/>
              <w:left w:val="nil"/>
              <w:bottom w:val="nil"/>
              <w:right w:val="single" w:sz="4" w:space="0" w:color="auto"/>
            </w:tcBorders>
            <w:shd w:val="clear" w:color="000000" w:fill="DDD9C4"/>
            <w:noWrap/>
            <w:vAlign w:val="bottom"/>
            <w:hideMark/>
          </w:tcPr>
          <w:p w14:paraId="7EB50DD5" w14:textId="77777777" w:rsidR="00336923" w:rsidRPr="00336923" w:rsidRDefault="00336923" w:rsidP="003225B7">
            <w:pPr>
              <w:jc w:val="center"/>
              <w:rPr>
                <w:rFonts w:cs="Arial"/>
                <w:color w:val="000000"/>
                <w:sz w:val="20"/>
                <w:szCs w:val="20"/>
              </w:rPr>
            </w:pPr>
            <w:r w:rsidRPr="00336923">
              <w:rPr>
                <w:rFonts w:cs="Arial"/>
                <w:color w:val="000000"/>
                <w:sz w:val="20"/>
                <w:szCs w:val="20"/>
              </w:rPr>
              <w:t>44.1</w:t>
            </w:r>
          </w:p>
        </w:tc>
      </w:tr>
      <w:tr w:rsidR="00336923" w:rsidRPr="00336923" w14:paraId="20E6D8EC" w14:textId="77777777" w:rsidTr="003225B7">
        <w:trPr>
          <w:trHeight w:val="300"/>
          <w:jc w:val="center"/>
        </w:trPr>
        <w:tc>
          <w:tcPr>
            <w:tcW w:w="1240" w:type="dxa"/>
            <w:tcBorders>
              <w:top w:val="nil"/>
              <w:left w:val="single" w:sz="4" w:space="0" w:color="auto"/>
              <w:bottom w:val="nil"/>
              <w:right w:val="nil"/>
            </w:tcBorders>
            <w:shd w:val="clear" w:color="000000" w:fill="FDE9D9"/>
            <w:noWrap/>
            <w:vAlign w:val="bottom"/>
            <w:hideMark/>
          </w:tcPr>
          <w:p w14:paraId="005E6B23" w14:textId="77777777" w:rsidR="00336923" w:rsidRPr="00336923" w:rsidRDefault="00336923" w:rsidP="003225B7">
            <w:pPr>
              <w:rPr>
                <w:rFonts w:cs="Arial"/>
                <w:color w:val="000000"/>
                <w:sz w:val="20"/>
                <w:szCs w:val="20"/>
              </w:rPr>
            </w:pPr>
            <w:r w:rsidRPr="00336923">
              <w:rPr>
                <w:rFonts w:cs="Arial"/>
                <w:color w:val="000000"/>
                <w:sz w:val="20"/>
                <w:szCs w:val="20"/>
              </w:rPr>
              <w:t>BayView</w:t>
            </w:r>
          </w:p>
        </w:tc>
        <w:tc>
          <w:tcPr>
            <w:tcW w:w="1120" w:type="dxa"/>
            <w:tcBorders>
              <w:top w:val="nil"/>
              <w:left w:val="single" w:sz="4" w:space="0" w:color="auto"/>
              <w:bottom w:val="nil"/>
              <w:right w:val="nil"/>
            </w:tcBorders>
            <w:shd w:val="clear" w:color="000000" w:fill="FDE9D9"/>
            <w:noWrap/>
            <w:vAlign w:val="bottom"/>
            <w:hideMark/>
          </w:tcPr>
          <w:p w14:paraId="4140CE45"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FDE9D9"/>
            <w:noWrap/>
            <w:vAlign w:val="bottom"/>
            <w:hideMark/>
          </w:tcPr>
          <w:p w14:paraId="6E361283" w14:textId="77777777" w:rsidR="00336923" w:rsidRPr="00336923" w:rsidRDefault="00336923" w:rsidP="003225B7">
            <w:pPr>
              <w:jc w:val="center"/>
              <w:rPr>
                <w:rFonts w:cs="Arial"/>
                <w:color w:val="000000"/>
                <w:sz w:val="20"/>
                <w:szCs w:val="20"/>
              </w:rPr>
            </w:pPr>
            <w:r w:rsidRPr="00336923">
              <w:rPr>
                <w:rFonts w:cs="Arial"/>
                <w:color w:val="000000"/>
                <w:sz w:val="20"/>
                <w:szCs w:val="20"/>
              </w:rPr>
              <w:t>150</w:t>
            </w:r>
          </w:p>
        </w:tc>
        <w:tc>
          <w:tcPr>
            <w:tcW w:w="1120" w:type="dxa"/>
            <w:tcBorders>
              <w:top w:val="nil"/>
              <w:left w:val="single" w:sz="4" w:space="0" w:color="auto"/>
              <w:bottom w:val="nil"/>
              <w:right w:val="nil"/>
            </w:tcBorders>
            <w:shd w:val="clear" w:color="000000" w:fill="FDE9D9"/>
            <w:noWrap/>
            <w:vAlign w:val="bottom"/>
            <w:hideMark/>
          </w:tcPr>
          <w:p w14:paraId="2B711949" w14:textId="77777777" w:rsidR="00336923" w:rsidRPr="00336923" w:rsidRDefault="00336923" w:rsidP="003225B7">
            <w:pPr>
              <w:jc w:val="center"/>
              <w:rPr>
                <w:rFonts w:cs="Arial"/>
                <w:color w:val="000000"/>
                <w:sz w:val="20"/>
                <w:szCs w:val="20"/>
              </w:rPr>
            </w:pPr>
            <w:r w:rsidRPr="00336923">
              <w:rPr>
                <w:rFonts w:cs="Arial"/>
                <w:color w:val="000000"/>
                <w:sz w:val="20"/>
                <w:szCs w:val="20"/>
              </w:rPr>
              <w:t>1.5</w:t>
            </w:r>
          </w:p>
        </w:tc>
        <w:tc>
          <w:tcPr>
            <w:tcW w:w="1120" w:type="dxa"/>
            <w:tcBorders>
              <w:top w:val="nil"/>
              <w:left w:val="nil"/>
              <w:bottom w:val="nil"/>
              <w:right w:val="nil"/>
            </w:tcBorders>
            <w:shd w:val="clear" w:color="000000" w:fill="FDE9D9"/>
            <w:noWrap/>
            <w:vAlign w:val="bottom"/>
            <w:hideMark/>
          </w:tcPr>
          <w:p w14:paraId="2CE3DC5D" w14:textId="77777777" w:rsidR="00336923" w:rsidRPr="00336923" w:rsidRDefault="00336923" w:rsidP="003225B7">
            <w:pPr>
              <w:jc w:val="center"/>
              <w:rPr>
                <w:rFonts w:cs="Arial"/>
                <w:color w:val="000000"/>
                <w:sz w:val="20"/>
                <w:szCs w:val="20"/>
              </w:rPr>
            </w:pPr>
            <w:r w:rsidRPr="00336923">
              <w:rPr>
                <w:rFonts w:cs="Arial"/>
                <w:color w:val="000000"/>
                <w:sz w:val="20"/>
                <w:szCs w:val="20"/>
              </w:rPr>
              <w:t>1.39</w:t>
            </w:r>
          </w:p>
        </w:tc>
        <w:tc>
          <w:tcPr>
            <w:tcW w:w="1120" w:type="dxa"/>
            <w:tcBorders>
              <w:top w:val="nil"/>
              <w:left w:val="nil"/>
              <w:bottom w:val="nil"/>
              <w:right w:val="single" w:sz="4" w:space="0" w:color="auto"/>
            </w:tcBorders>
            <w:shd w:val="clear" w:color="000000" w:fill="FDE9D9"/>
            <w:noWrap/>
            <w:vAlign w:val="bottom"/>
            <w:hideMark/>
          </w:tcPr>
          <w:p w14:paraId="3C89A344" w14:textId="77777777" w:rsidR="00336923" w:rsidRPr="00336923" w:rsidRDefault="00336923" w:rsidP="003225B7">
            <w:pPr>
              <w:jc w:val="center"/>
              <w:rPr>
                <w:rFonts w:cs="Arial"/>
                <w:color w:val="000000"/>
                <w:sz w:val="20"/>
                <w:szCs w:val="20"/>
              </w:rPr>
            </w:pPr>
            <w:r w:rsidRPr="00336923">
              <w:rPr>
                <w:rFonts w:cs="Arial"/>
                <w:color w:val="000000"/>
                <w:sz w:val="20"/>
                <w:szCs w:val="20"/>
              </w:rPr>
              <w:t>33.3</w:t>
            </w:r>
          </w:p>
        </w:tc>
        <w:tc>
          <w:tcPr>
            <w:tcW w:w="1120" w:type="dxa"/>
            <w:tcBorders>
              <w:top w:val="nil"/>
              <w:left w:val="nil"/>
              <w:bottom w:val="nil"/>
              <w:right w:val="nil"/>
            </w:tcBorders>
            <w:shd w:val="clear" w:color="000000" w:fill="FDE9D9"/>
            <w:noWrap/>
            <w:vAlign w:val="bottom"/>
            <w:hideMark/>
          </w:tcPr>
          <w:p w14:paraId="07494C7C" w14:textId="77777777" w:rsidR="00336923" w:rsidRPr="00336923" w:rsidRDefault="00336923" w:rsidP="003225B7">
            <w:pPr>
              <w:jc w:val="center"/>
              <w:rPr>
                <w:rFonts w:cs="Arial"/>
                <w:color w:val="000000"/>
                <w:sz w:val="20"/>
                <w:szCs w:val="20"/>
              </w:rPr>
            </w:pPr>
            <w:r w:rsidRPr="00336923">
              <w:rPr>
                <w:rFonts w:cs="Arial"/>
                <w:color w:val="000000"/>
                <w:sz w:val="20"/>
                <w:szCs w:val="20"/>
              </w:rPr>
              <w:t>1.5</w:t>
            </w:r>
          </w:p>
        </w:tc>
        <w:tc>
          <w:tcPr>
            <w:tcW w:w="1120" w:type="dxa"/>
            <w:tcBorders>
              <w:top w:val="nil"/>
              <w:left w:val="nil"/>
              <w:bottom w:val="nil"/>
              <w:right w:val="nil"/>
            </w:tcBorders>
            <w:shd w:val="clear" w:color="000000" w:fill="FDE9D9"/>
            <w:noWrap/>
            <w:vAlign w:val="bottom"/>
            <w:hideMark/>
          </w:tcPr>
          <w:p w14:paraId="2207F04A" w14:textId="77777777" w:rsidR="00336923" w:rsidRPr="00336923" w:rsidRDefault="00336923" w:rsidP="003225B7">
            <w:pPr>
              <w:jc w:val="center"/>
              <w:rPr>
                <w:rFonts w:cs="Arial"/>
                <w:color w:val="000000"/>
                <w:sz w:val="20"/>
                <w:szCs w:val="20"/>
              </w:rPr>
            </w:pPr>
            <w:r w:rsidRPr="00336923">
              <w:rPr>
                <w:rFonts w:cs="Arial"/>
                <w:color w:val="000000"/>
                <w:sz w:val="20"/>
                <w:szCs w:val="20"/>
              </w:rPr>
              <w:t>1.34</w:t>
            </w:r>
          </w:p>
        </w:tc>
        <w:tc>
          <w:tcPr>
            <w:tcW w:w="1120" w:type="dxa"/>
            <w:tcBorders>
              <w:top w:val="nil"/>
              <w:left w:val="nil"/>
              <w:bottom w:val="nil"/>
              <w:right w:val="single" w:sz="4" w:space="0" w:color="auto"/>
            </w:tcBorders>
            <w:shd w:val="clear" w:color="000000" w:fill="FDE9D9"/>
            <w:noWrap/>
            <w:vAlign w:val="bottom"/>
            <w:hideMark/>
          </w:tcPr>
          <w:p w14:paraId="259A060D" w14:textId="77777777" w:rsidR="00336923" w:rsidRPr="00336923" w:rsidRDefault="00336923" w:rsidP="003225B7">
            <w:pPr>
              <w:jc w:val="center"/>
              <w:rPr>
                <w:rFonts w:cs="Arial"/>
                <w:color w:val="000000"/>
                <w:sz w:val="20"/>
                <w:szCs w:val="20"/>
              </w:rPr>
            </w:pPr>
            <w:r w:rsidRPr="00336923">
              <w:rPr>
                <w:rFonts w:cs="Arial"/>
                <w:color w:val="000000"/>
                <w:sz w:val="20"/>
                <w:szCs w:val="20"/>
              </w:rPr>
              <w:t>14.9</w:t>
            </w:r>
          </w:p>
        </w:tc>
      </w:tr>
      <w:tr w:rsidR="00336923" w:rsidRPr="00336923" w14:paraId="0FA7A425" w14:textId="77777777" w:rsidTr="003225B7">
        <w:trPr>
          <w:trHeight w:val="300"/>
          <w:jc w:val="center"/>
        </w:trPr>
        <w:tc>
          <w:tcPr>
            <w:tcW w:w="1240" w:type="dxa"/>
            <w:tcBorders>
              <w:top w:val="nil"/>
              <w:left w:val="single" w:sz="4" w:space="0" w:color="auto"/>
              <w:bottom w:val="nil"/>
              <w:right w:val="nil"/>
            </w:tcBorders>
            <w:shd w:val="clear" w:color="000000" w:fill="FDE9D9"/>
            <w:noWrap/>
            <w:vAlign w:val="bottom"/>
            <w:hideMark/>
          </w:tcPr>
          <w:p w14:paraId="531C920D" w14:textId="77777777" w:rsidR="00336923" w:rsidRPr="00336923" w:rsidRDefault="00336923" w:rsidP="003225B7">
            <w:pPr>
              <w:rPr>
                <w:rFonts w:cs="Arial"/>
                <w:color w:val="000000"/>
                <w:sz w:val="20"/>
                <w:szCs w:val="20"/>
              </w:rPr>
            </w:pPr>
            <w:r w:rsidRPr="00336923">
              <w:rPr>
                <w:rFonts w:cs="Arial"/>
                <w:color w:val="000000"/>
                <w:sz w:val="20"/>
                <w:szCs w:val="20"/>
              </w:rPr>
              <w:t>BNS GEN</w:t>
            </w:r>
          </w:p>
        </w:tc>
        <w:tc>
          <w:tcPr>
            <w:tcW w:w="1120" w:type="dxa"/>
            <w:tcBorders>
              <w:top w:val="nil"/>
              <w:left w:val="single" w:sz="4" w:space="0" w:color="auto"/>
              <w:bottom w:val="nil"/>
              <w:right w:val="nil"/>
            </w:tcBorders>
            <w:shd w:val="clear" w:color="000000" w:fill="FDE9D9"/>
            <w:noWrap/>
            <w:vAlign w:val="bottom"/>
            <w:hideMark/>
          </w:tcPr>
          <w:p w14:paraId="0A1BDF08"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FDE9D9"/>
            <w:noWrap/>
            <w:vAlign w:val="bottom"/>
            <w:hideMark/>
          </w:tcPr>
          <w:p w14:paraId="6A47F55E" w14:textId="77777777" w:rsidR="00336923" w:rsidRPr="00336923" w:rsidRDefault="00336923" w:rsidP="003225B7">
            <w:pPr>
              <w:jc w:val="center"/>
              <w:rPr>
                <w:rFonts w:cs="Arial"/>
                <w:color w:val="000000"/>
                <w:sz w:val="20"/>
                <w:szCs w:val="20"/>
              </w:rPr>
            </w:pPr>
            <w:r w:rsidRPr="00336923">
              <w:rPr>
                <w:rFonts w:cs="Arial"/>
                <w:color w:val="000000"/>
                <w:sz w:val="20"/>
                <w:szCs w:val="20"/>
              </w:rPr>
              <w:t>500</w:t>
            </w:r>
          </w:p>
        </w:tc>
        <w:tc>
          <w:tcPr>
            <w:tcW w:w="1120" w:type="dxa"/>
            <w:tcBorders>
              <w:top w:val="nil"/>
              <w:left w:val="single" w:sz="4" w:space="0" w:color="auto"/>
              <w:bottom w:val="nil"/>
              <w:right w:val="nil"/>
            </w:tcBorders>
            <w:shd w:val="clear" w:color="000000" w:fill="FDE9D9"/>
            <w:noWrap/>
            <w:vAlign w:val="bottom"/>
            <w:hideMark/>
          </w:tcPr>
          <w:p w14:paraId="659D1194" w14:textId="77777777" w:rsidR="00336923" w:rsidRPr="00336923" w:rsidRDefault="00336923" w:rsidP="003225B7">
            <w:pPr>
              <w:jc w:val="center"/>
              <w:rPr>
                <w:rFonts w:cs="Arial"/>
                <w:color w:val="000000"/>
                <w:sz w:val="20"/>
                <w:szCs w:val="20"/>
              </w:rPr>
            </w:pPr>
            <w:r w:rsidRPr="00336923">
              <w:rPr>
                <w:rFonts w:cs="Arial"/>
                <w:color w:val="000000"/>
                <w:sz w:val="20"/>
                <w:szCs w:val="20"/>
              </w:rPr>
              <w:t>4.95</w:t>
            </w:r>
          </w:p>
        </w:tc>
        <w:tc>
          <w:tcPr>
            <w:tcW w:w="1120" w:type="dxa"/>
            <w:tcBorders>
              <w:top w:val="nil"/>
              <w:left w:val="nil"/>
              <w:bottom w:val="nil"/>
              <w:right w:val="nil"/>
            </w:tcBorders>
            <w:shd w:val="clear" w:color="000000" w:fill="FDE9D9"/>
            <w:noWrap/>
            <w:vAlign w:val="bottom"/>
            <w:hideMark/>
          </w:tcPr>
          <w:p w14:paraId="55B85353" w14:textId="77777777" w:rsidR="00336923" w:rsidRPr="00336923" w:rsidRDefault="00336923" w:rsidP="003225B7">
            <w:pPr>
              <w:jc w:val="center"/>
              <w:rPr>
                <w:rFonts w:cs="Arial"/>
                <w:color w:val="000000"/>
                <w:sz w:val="20"/>
                <w:szCs w:val="20"/>
              </w:rPr>
            </w:pPr>
            <w:r w:rsidRPr="00336923">
              <w:rPr>
                <w:rFonts w:cs="Arial"/>
                <w:color w:val="000000"/>
                <w:sz w:val="20"/>
                <w:szCs w:val="20"/>
              </w:rPr>
              <w:t>1.85</w:t>
            </w:r>
          </w:p>
        </w:tc>
        <w:tc>
          <w:tcPr>
            <w:tcW w:w="1120" w:type="dxa"/>
            <w:tcBorders>
              <w:top w:val="nil"/>
              <w:left w:val="nil"/>
              <w:bottom w:val="nil"/>
              <w:right w:val="single" w:sz="4" w:space="0" w:color="auto"/>
            </w:tcBorders>
            <w:shd w:val="clear" w:color="000000" w:fill="FDE9D9"/>
            <w:noWrap/>
            <w:vAlign w:val="bottom"/>
            <w:hideMark/>
          </w:tcPr>
          <w:p w14:paraId="1B617AF6" w14:textId="77777777" w:rsidR="00336923" w:rsidRPr="00336923" w:rsidRDefault="00336923" w:rsidP="003225B7">
            <w:pPr>
              <w:jc w:val="center"/>
              <w:rPr>
                <w:rFonts w:cs="Arial"/>
                <w:color w:val="000000"/>
                <w:sz w:val="20"/>
                <w:szCs w:val="20"/>
              </w:rPr>
            </w:pPr>
            <w:r w:rsidRPr="00336923">
              <w:rPr>
                <w:rFonts w:cs="Arial"/>
                <w:color w:val="000000"/>
                <w:sz w:val="20"/>
                <w:szCs w:val="20"/>
              </w:rPr>
              <w:t>44.3</w:t>
            </w:r>
          </w:p>
        </w:tc>
        <w:tc>
          <w:tcPr>
            <w:tcW w:w="1120" w:type="dxa"/>
            <w:tcBorders>
              <w:top w:val="nil"/>
              <w:left w:val="nil"/>
              <w:bottom w:val="nil"/>
              <w:right w:val="nil"/>
            </w:tcBorders>
            <w:shd w:val="clear" w:color="000000" w:fill="FDE9D9"/>
            <w:noWrap/>
            <w:vAlign w:val="bottom"/>
            <w:hideMark/>
          </w:tcPr>
          <w:p w14:paraId="05B6E0C0" w14:textId="77777777" w:rsidR="00336923" w:rsidRPr="00336923" w:rsidRDefault="00336923" w:rsidP="003225B7">
            <w:pPr>
              <w:jc w:val="center"/>
              <w:rPr>
                <w:rFonts w:cs="Arial"/>
                <w:color w:val="000000"/>
                <w:sz w:val="20"/>
                <w:szCs w:val="20"/>
              </w:rPr>
            </w:pPr>
            <w:r w:rsidRPr="00336923">
              <w:rPr>
                <w:rFonts w:cs="Arial"/>
                <w:color w:val="000000"/>
                <w:sz w:val="20"/>
                <w:szCs w:val="20"/>
              </w:rPr>
              <w:t>2.5</w:t>
            </w:r>
          </w:p>
        </w:tc>
        <w:tc>
          <w:tcPr>
            <w:tcW w:w="1120" w:type="dxa"/>
            <w:tcBorders>
              <w:top w:val="nil"/>
              <w:left w:val="nil"/>
              <w:bottom w:val="nil"/>
              <w:right w:val="nil"/>
            </w:tcBorders>
            <w:shd w:val="clear" w:color="000000" w:fill="FDE9D9"/>
            <w:noWrap/>
            <w:vAlign w:val="bottom"/>
            <w:hideMark/>
          </w:tcPr>
          <w:p w14:paraId="53D8CDC3" w14:textId="77777777" w:rsidR="00336923" w:rsidRPr="00336923" w:rsidRDefault="00336923" w:rsidP="003225B7">
            <w:pPr>
              <w:jc w:val="center"/>
              <w:rPr>
                <w:rFonts w:cs="Arial"/>
                <w:color w:val="000000"/>
                <w:sz w:val="20"/>
                <w:szCs w:val="20"/>
              </w:rPr>
            </w:pPr>
            <w:r w:rsidRPr="00336923">
              <w:rPr>
                <w:rFonts w:cs="Arial"/>
                <w:color w:val="000000"/>
                <w:sz w:val="20"/>
                <w:szCs w:val="20"/>
              </w:rPr>
              <w:t>1.89</w:t>
            </w:r>
          </w:p>
        </w:tc>
        <w:tc>
          <w:tcPr>
            <w:tcW w:w="1120" w:type="dxa"/>
            <w:tcBorders>
              <w:top w:val="nil"/>
              <w:left w:val="nil"/>
              <w:bottom w:val="nil"/>
              <w:right w:val="single" w:sz="4" w:space="0" w:color="auto"/>
            </w:tcBorders>
            <w:shd w:val="clear" w:color="000000" w:fill="FDE9D9"/>
            <w:noWrap/>
            <w:vAlign w:val="bottom"/>
            <w:hideMark/>
          </w:tcPr>
          <w:p w14:paraId="3F5A8B88" w14:textId="77777777" w:rsidR="00336923" w:rsidRPr="00336923" w:rsidRDefault="00336923" w:rsidP="003225B7">
            <w:pPr>
              <w:jc w:val="center"/>
              <w:rPr>
                <w:rFonts w:cs="Arial"/>
                <w:color w:val="000000"/>
                <w:sz w:val="20"/>
                <w:szCs w:val="20"/>
              </w:rPr>
            </w:pPr>
            <w:r w:rsidRPr="00336923">
              <w:rPr>
                <w:rFonts w:cs="Arial"/>
                <w:color w:val="000000"/>
                <w:sz w:val="20"/>
                <w:szCs w:val="20"/>
              </w:rPr>
              <w:t>26.3</w:t>
            </w:r>
          </w:p>
        </w:tc>
      </w:tr>
      <w:tr w:rsidR="00336923" w:rsidRPr="00336923" w14:paraId="7074EADD" w14:textId="77777777" w:rsidTr="003225B7">
        <w:trPr>
          <w:trHeight w:val="300"/>
          <w:jc w:val="center"/>
        </w:trPr>
        <w:tc>
          <w:tcPr>
            <w:tcW w:w="1240" w:type="dxa"/>
            <w:tcBorders>
              <w:top w:val="nil"/>
              <w:left w:val="single" w:sz="4" w:space="0" w:color="auto"/>
              <w:bottom w:val="nil"/>
              <w:right w:val="nil"/>
            </w:tcBorders>
            <w:shd w:val="clear" w:color="000000" w:fill="FDE9D9"/>
            <w:noWrap/>
            <w:vAlign w:val="bottom"/>
            <w:hideMark/>
          </w:tcPr>
          <w:p w14:paraId="2D50DAB6" w14:textId="77777777" w:rsidR="00336923" w:rsidRPr="00336923" w:rsidRDefault="00336923" w:rsidP="003225B7">
            <w:pPr>
              <w:rPr>
                <w:rFonts w:cs="Arial"/>
                <w:i/>
                <w:color w:val="000000"/>
                <w:sz w:val="20"/>
                <w:szCs w:val="20"/>
              </w:rPr>
            </w:pPr>
            <w:r w:rsidRPr="00336923">
              <w:rPr>
                <w:rFonts w:cs="Arial"/>
                <w:i/>
                <w:color w:val="000000"/>
                <w:sz w:val="20"/>
                <w:szCs w:val="20"/>
              </w:rPr>
              <w:t>KRMC</w:t>
            </w:r>
            <w:r w:rsidRPr="00336923">
              <w:rPr>
                <w:rStyle w:val="FootnoteReference"/>
                <w:rFonts w:cs="Arial"/>
                <w:i/>
                <w:color w:val="000000"/>
                <w:sz w:val="20"/>
                <w:szCs w:val="20"/>
              </w:rPr>
              <w:footnoteReference w:id="4"/>
            </w:r>
          </w:p>
        </w:tc>
        <w:tc>
          <w:tcPr>
            <w:tcW w:w="1120" w:type="dxa"/>
            <w:tcBorders>
              <w:top w:val="nil"/>
              <w:left w:val="single" w:sz="4" w:space="0" w:color="auto"/>
              <w:bottom w:val="nil"/>
              <w:right w:val="nil"/>
            </w:tcBorders>
            <w:shd w:val="clear" w:color="000000" w:fill="FDE9D9"/>
            <w:noWrap/>
            <w:vAlign w:val="bottom"/>
            <w:hideMark/>
          </w:tcPr>
          <w:p w14:paraId="11E34599" w14:textId="77777777" w:rsidR="00336923" w:rsidRPr="00336923" w:rsidRDefault="00336923" w:rsidP="003225B7">
            <w:pPr>
              <w:jc w:val="center"/>
              <w:rPr>
                <w:rFonts w:cs="Arial"/>
                <w:i/>
                <w:color w:val="000000"/>
                <w:sz w:val="20"/>
                <w:szCs w:val="20"/>
              </w:rPr>
            </w:pPr>
            <w:r w:rsidRPr="00336923">
              <w:rPr>
                <w:rFonts w:cs="Arial"/>
                <w:i/>
                <w:color w:val="000000"/>
                <w:sz w:val="20"/>
                <w:szCs w:val="20"/>
              </w:rPr>
              <w:t>3</w:t>
            </w:r>
          </w:p>
        </w:tc>
        <w:tc>
          <w:tcPr>
            <w:tcW w:w="1120" w:type="dxa"/>
            <w:tcBorders>
              <w:top w:val="nil"/>
              <w:left w:val="nil"/>
              <w:bottom w:val="nil"/>
              <w:right w:val="nil"/>
            </w:tcBorders>
            <w:shd w:val="clear" w:color="000000" w:fill="FDE9D9"/>
            <w:noWrap/>
            <w:vAlign w:val="bottom"/>
            <w:hideMark/>
          </w:tcPr>
          <w:p w14:paraId="56F1AB03" w14:textId="77777777" w:rsidR="00336923" w:rsidRPr="00336923" w:rsidRDefault="00336923" w:rsidP="003225B7">
            <w:pPr>
              <w:jc w:val="center"/>
              <w:rPr>
                <w:rFonts w:cs="Arial"/>
                <w:i/>
                <w:color w:val="000000"/>
                <w:sz w:val="20"/>
                <w:szCs w:val="20"/>
              </w:rPr>
            </w:pPr>
            <w:r w:rsidRPr="00336923">
              <w:rPr>
                <w:rFonts w:cs="Arial"/>
                <w:i/>
                <w:color w:val="000000"/>
                <w:sz w:val="20"/>
                <w:szCs w:val="20"/>
              </w:rPr>
              <w:t>1000</w:t>
            </w:r>
          </w:p>
        </w:tc>
        <w:tc>
          <w:tcPr>
            <w:tcW w:w="1120" w:type="dxa"/>
            <w:tcBorders>
              <w:top w:val="nil"/>
              <w:left w:val="single" w:sz="4" w:space="0" w:color="auto"/>
              <w:bottom w:val="nil"/>
              <w:right w:val="nil"/>
            </w:tcBorders>
            <w:shd w:val="clear" w:color="000000" w:fill="FDE9D9"/>
            <w:noWrap/>
            <w:vAlign w:val="bottom"/>
            <w:hideMark/>
          </w:tcPr>
          <w:p w14:paraId="103A8748" w14:textId="77777777" w:rsidR="00336923" w:rsidRPr="00336923" w:rsidRDefault="00336923" w:rsidP="003225B7">
            <w:pPr>
              <w:jc w:val="center"/>
              <w:rPr>
                <w:rFonts w:cs="Arial"/>
                <w:i/>
                <w:color w:val="000000"/>
                <w:sz w:val="20"/>
                <w:szCs w:val="20"/>
              </w:rPr>
            </w:pPr>
            <w:r w:rsidRPr="00336923">
              <w:rPr>
                <w:rFonts w:cs="Arial"/>
                <w:i/>
                <w:color w:val="000000"/>
                <w:sz w:val="20"/>
                <w:szCs w:val="20"/>
              </w:rPr>
              <w:t>6</w:t>
            </w:r>
          </w:p>
        </w:tc>
        <w:tc>
          <w:tcPr>
            <w:tcW w:w="1120" w:type="dxa"/>
            <w:tcBorders>
              <w:top w:val="nil"/>
              <w:left w:val="nil"/>
              <w:bottom w:val="nil"/>
              <w:right w:val="nil"/>
            </w:tcBorders>
            <w:shd w:val="clear" w:color="000000" w:fill="FDE9D9"/>
            <w:noWrap/>
            <w:vAlign w:val="bottom"/>
            <w:hideMark/>
          </w:tcPr>
          <w:p w14:paraId="30648BEE" w14:textId="77777777" w:rsidR="00336923" w:rsidRPr="00336923" w:rsidRDefault="00336923" w:rsidP="003225B7">
            <w:pPr>
              <w:jc w:val="center"/>
              <w:rPr>
                <w:rFonts w:cs="Arial"/>
                <w:i/>
                <w:color w:val="000000"/>
                <w:sz w:val="20"/>
                <w:szCs w:val="20"/>
              </w:rPr>
            </w:pPr>
            <w:r w:rsidRPr="00336923">
              <w:rPr>
                <w:rFonts w:cs="Arial"/>
                <w:i/>
                <w:color w:val="000000"/>
                <w:sz w:val="20"/>
                <w:szCs w:val="20"/>
              </w:rPr>
              <w:t>4.5</w:t>
            </w:r>
          </w:p>
        </w:tc>
        <w:tc>
          <w:tcPr>
            <w:tcW w:w="1120" w:type="dxa"/>
            <w:tcBorders>
              <w:top w:val="nil"/>
              <w:left w:val="nil"/>
              <w:bottom w:val="nil"/>
              <w:right w:val="single" w:sz="4" w:space="0" w:color="auto"/>
            </w:tcBorders>
            <w:shd w:val="clear" w:color="000000" w:fill="FDE9D9"/>
            <w:noWrap/>
            <w:vAlign w:val="bottom"/>
            <w:hideMark/>
          </w:tcPr>
          <w:p w14:paraId="1C58FAD6" w14:textId="77777777" w:rsidR="00336923" w:rsidRPr="00336923" w:rsidRDefault="00336923" w:rsidP="003225B7">
            <w:pPr>
              <w:jc w:val="center"/>
              <w:rPr>
                <w:rFonts w:cs="Arial"/>
                <w:i/>
                <w:color w:val="000000"/>
                <w:sz w:val="20"/>
                <w:szCs w:val="20"/>
              </w:rPr>
            </w:pPr>
            <w:r w:rsidRPr="00336923">
              <w:rPr>
                <w:rFonts w:cs="Arial"/>
                <w:i/>
                <w:color w:val="000000"/>
                <w:sz w:val="20"/>
                <w:szCs w:val="20"/>
              </w:rPr>
              <w:t>87.7</w:t>
            </w:r>
          </w:p>
        </w:tc>
        <w:tc>
          <w:tcPr>
            <w:tcW w:w="1120" w:type="dxa"/>
            <w:tcBorders>
              <w:top w:val="nil"/>
              <w:left w:val="nil"/>
              <w:bottom w:val="nil"/>
              <w:right w:val="nil"/>
            </w:tcBorders>
            <w:shd w:val="clear" w:color="000000" w:fill="FDE9D9"/>
            <w:noWrap/>
            <w:vAlign w:val="bottom"/>
            <w:hideMark/>
          </w:tcPr>
          <w:p w14:paraId="1C9BA143" w14:textId="77777777" w:rsidR="00336923" w:rsidRPr="00336923" w:rsidRDefault="00336923" w:rsidP="003225B7">
            <w:pPr>
              <w:jc w:val="center"/>
              <w:rPr>
                <w:rFonts w:cs="Arial"/>
                <w:i/>
                <w:color w:val="000000"/>
                <w:sz w:val="20"/>
                <w:szCs w:val="20"/>
              </w:rPr>
            </w:pPr>
            <w:r w:rsidRPr="00336923">
              <w:rPr>
                <w:rFonts w:cs="Arial"/>
                <w:i/>
                <w:color w:val="000000"/>
                <w:sz w:val="20"/>
                <w:szCs w:val="20"/>
              </w:rPr>
              <w:t>6</w:t>
            </w:r>
          </w:p>
        </w:tc>
        <w:tc>
          <w:tcPr>
            <w:tcW w:w="1120" w:type="dxa"/>
            <w:tcBorders>
              <w:top w:val="nil"/>
              <w:left w:val="nil"/>
              <w:bottom w:val="nil"/>
              <w:right w:val="nil"/>
            </w:tcBorders>
            <w:shd w:val="clear" w:color="000000" w:fill="FDE9D9"/>
            <w:noWrap/>
            <w:vAlign w:val="bottom"/>
            <w:hideMark/>
          </w:tcPr>
          <w:p w14:paraId="19863FB0" w14:textId="77777777" w:rsidR="00336923" w:rsidRPr="00336923" w:rsidRDefault="00336923" w:rsidP="003225B7">
            <w:pPr>
              <w:jc w:val="center"/>
              <w:rPr>
                <w:rFonts w:cs="Arial"/>
                <w:i/>
                <w:color w:val="000000"/>
                <w:sz w:val="20"/>
                <w:szCs w:val="20"/>
              </w:rPr>
            </w:pPr>
            <w:r w:rsidRPr="00336923">
              <w:rPr>
                <w:rFonts w:cs="Arial"/>
                <w:i/>
                <w:color w:val="000000"/>
                <w:sz w:val="20"/>
                <w:szCs w:val="20"/>
              </w:rPr>
              <w:t>5.7</w:t>
            </w:r>
          </w:p>
        </w:tc>
        <w:tc>
          <w:tcPr>
            <w:tcW w:w="1120" w:type="dxa"/>
            <w:tcBorders>
              <w:top w:val="nil"/>
              <w:left w:val="nil"/>
              <w:bottom w:val="nil"/>
              <w:right w:val="single" w:sz="4" w:space="0" w:color="auto"/>
            </w:tcBorders>
            <w:shd w:val="clear" w:color="000000" w:fill="FDE9D9"/>
            <w:noWrap/>
            <w:vAlign w:val="bottom"/>
            <w:hideMark/>
          </w:tcPr>
          <w:p w14:paraId="4E460D31" w14:textId="77777777" w:rsidR="00336923" w:rsidRPr="00336923" w:rsidRDefault="00336923" w:rsidP="003225B7">
            <w:pPr>
              <w:jc w:val="center"/>
              <w:rPr>
                <w:rFonts w:cs="Arial"/>
                <w:i/>
                <w:color w:val="000000"/>
                <w:sz w:val="20"/>
                <w:szCs w:val="20"/>
              </w:rPr>
            </w:pPr>
            <w:r w:rsidRPr="00336923">
              <w:rPr>
                <w:rFonts w:cs="Arial"/>
                <w:i/>
                <w:color w:val="000000"/>
                <w:sz w:val="20"/>
                <w:szCs w:val="20"/>
              </w:rPr>
              <w:t>21.0</w:t>
            </w:r>
          </w:p>
        </w:tc>
      </w:tr>
      <w:tr w:rsidR="00336923" w:rsidRPr="00336923" w14:paraId="59CE8F72" w14:textId="77777777" w:rsidTr="003225B7">
        <w:trPr>
          <w:trHeight w:val="300"/>
          <w:jc w:val="center"/>
        </w:trPr>
        <w:tc>
          <w:tcPr>
            <w:tcW w:w="1240" w:type="dxa"/>
            <w:tcBorders>
              <w:top w:val="nil"/>
              <w:left w:val="single" w:sz="4" w:space="0" w:color="auto"/>
              <w:bottom w:val="nil"/>
              <w:right w:val="nil"/>
            </w:tcBorders>
            <w:shd w:val="clear" w:color="000000" w:fill="FDE9D9"/>
            <w:noWrap/>
            <w:vAlign w:val="bottom"/>
            <w:hideMark/>
          </w:tcPr>
          <w:p w14:paraId="506306DC" w14:textId="77777777" w:rsidR="00336923" w:rsidRPr="00336923" w:rsidRDefault="00336923" w:rsidP="003225B7">
            <w:pPr>
              <w:rPr>
                <w:rFonts w:cs="Arial"/>
                <w:color w:val="000000"/>
                <w:sz w:val="20"/>
                <w:szCs w:val="20"/>
              </w:rPr>
            </w:pPr>
            <w:r w:rsidRPr="00336923">
              <w:rPr>
                <w:rFonts w:cs="Arial"/>
                <w:color w:val="000000"/>
                <w:sz w:val="20"/>
                <w:szCs w:val="20"/>
              </w:rPr>
              <w:t>COCWWTP</w:t>
            </w:r>
          </w:p>
        </w:tc>
        <w:tc>
          <w:tcPr>
            <w:tcW w:w="1120" w:type="dxa"/>
            <w:tcBorders>
              <w:top w:val="nil"/>
              <w:left w:val="single" w:sz="4" w:space="0" w:color="auto"/>
              <w:bottom w:val="nil"/>
              <w:right w:val="nil"/>
            </w:tcBorders>
            <w:shd w:val="clear" w:color="000000" w:fill="FDE9D9"/>
            <w:noWrap/>
            <w:vAlign w:val="bottom"/>
            <w:hideMark/>
          </w:tcPr>
          <w:p w14:paraId="020B1964"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FDE9D9"/>
            <w:noWrap/>
            <w:vAlign w:val="bottom"/>
            <w:hideMark/>
          </w:tcPr>
          <w:p w14:paraId="7ED9C147" w14:textId="77777777" w:rsidR="00336923" w:rsidRPr="00336923" w:rsidRDefault="00336923" w:rsidP="003225B7">
            <w:pPr>
              <w:jc w:val="center"/>
              <w:rPr>
                <w:rFonts w:cs="Arial"/>
                <w:color w:val="000000"/>
                <w:sz w:val="20"/>
                <w:szCs w:val="20"/>
              </w:rPr>
            </w:pPr>
            <w:r w:rsidRPr="00336923">
              <w:rPr>
                <w:rFonts w:cs="Arial"/>
                <w:color w:val="000000"/>
                <w:sz w:val="20"/>
                <w:szCs w:val="20"/>
              </w:rPr>
              <w:t>664</w:t>
            </w:r>
          </w:p>
        </w:tc>
        <w:tc>
          <w:tcPr>
            <w:tcW w:w="1120" w:type="dxa"/>
            <w:tcBorders>
              <w:top w:val="nil"/>
              <w:left w:val="single" w:sz="4" w:space="0" w:color="auto"/>
              <w:bottom w:val="nil"/>
              <w:right w:val="nil"/>
            </w:tcBorders>
            <w:shd w:val="clear" w:color="000000" w:fill="FDE9D9"/>
            <w:noWrap/>
            <w:vAlign w:val="bottom"/>
            <w:hideMark/>
          </w:tcPr>
          <w:p w14:paraId="02D8CA98"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120" w:type="dxa"/>
            <w:tcBorders>
              <w:top w:val="nil"/>
              <w:left w:val="nil"/>
              <w:bottom w:val="nil"/>
              <w:right w:val="nil"/>
            </w:tcBorders>
            <w:shd w:val="clear" w:color="000000" w:fill="FDE9D9"/>
            <w:noWrap/>
            <w:vAlign w:val="bottom"/>
            <w:hideMark/>
          </w:tcPr>
          <w:p w14:paraId="51E0CEC2" w14:textId="77777777" w:rsidR="00336923" w:rsidRPr="00336923" w:rsidRDefault="00336923" w:rsidP="003225B7">
            <w:pPr>
              <w:jc w:val="center"/>
              <w:rPr>
                <w:rFonts w:cs="Arial"/>
                <w:color w:val="000000"/>
                <w:sz w:val="20"/>
                <w:szCs w:val="20"/>
              </w:rPr>
            </w:pPr>
            <w:r w:rsidRPr="00336923">
              <w:rPr>
                <w:rFonts w:cs="Arial"/>
                <w:color w:val="000000"/>
                <w:sz w:val="20"/>
                <w:szCs w:val="20"/>
              </w:rPr>
              <w:t>5.9</w:t>
            </w:r>
          </w:p>
        </w:tc>
        <w:tc>
          <w:tcPr>
            <w:tcW w:w="1120" w:type="dxa"/>
            <w:tcBorders>
              <w:top w:val="nil"/>
              <w:left w:val="nil"/>
              <w:bottom w:val="nil"/>
              <w:right w:val="single" w:sz="4" w:space="0" w:color="auto"/>
            </w:tcBorders>
            <w:shd w:val="clear" w:color="000000" w:fill="FDE9D9"/>
            <w:noWrap/>
            <w:vAlign w:val="bottom"/>
            <w:hideMark/>
          </w:tcPr>
          <w:p w14:paraId="3868C265" w14:textId="77777777" w:rsidR="00336923" w:rsidRPr="00336923" w:rsidRDefault="00336923" w:rsidP="003225B7">
            <w:pPr>
              <w:jc w:val="center"/>
              <w:rPr>
                <w:rFonts w:cs="Arial"/>
                <w:color w:val="000000"/>
                <w:sz w:val="20"/>
                <w:szCs w:val="20"/>
              </w:rPr>
            </w:pPr>
            <w:r w:rsidRPr="00336923">
              <w:rPr>
                <w:rFonts w:cs="Arial"/>
                <w:color w:val="000000"/>
                <w:sz w:val="20"/>
                <w:szCs w:val="20"/>
              </w:rPr>
              <w:t>112.8</w:t>
            </w:r>
          </w:p>
        </w:tc>
        <w:tc>
          <w:tcPr>
            <w:tcW w:w="1120" w:type="dxa"/>
            <w:tcBorders>
              <w:top w:val="nil"/>
              <w:left w:val="nil"/>
              <w:bottom w:val="nil"/>
              <w:right w:val="nil"/>
            </w:tcBorders>
            <w:shd w:val="clear" w:color="000000" w:fill="FDE9D9"/>
            <w:noWrap/>
            <w:vAlign w:val="bottom"/>
            <w:hideMark/>
          </w:tcPr>
          <w:p w14:paraId="25F665F9"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FDE9D9"/>
            <w:noWrap/>
            <w:vAlign w:val="bottom"/>
            <w:hideMark/>
          </w:tcPr>
          <w:p w14:paraId="78B2CDA8" w14:textId="77777777" w:rsidR="00336923" w:rsidRPr="00336923" w:rsidRDefault="00336923" w:rsidP="003225B7">
            <w:pPr>
              <w:jc w:val="center"/>
              <w:rPr>
                <w:rFonts w:cs="Arial"/>
                <w:color w:val="000000"/>
                <w:sz w:val="20"/>
                <w:szCs w:val="20"/>
              </w:rPr>
            </w:pPr>
            <w:r w:rsidRPr="00336923">
              <w:rPr>
                <w:rFonts w:cs="Arial"/>
                <w:color w:val="000000"/>
                <w:sz w:val="20"/>
                <w:szCs w:val="20"/>
              </w:rPr>
              <w:t>2.9</w:t>
            </w:r>
          </w:p>
        </w:tc>
        <w:tc>
          <w:tcPr>
            <w:tcW w:w="1120" w:type="dxa"/>
            <w:tcBorders>
              <w:top w:val="nil"/>
              <w:left w:val="nil"/>
              <w:bottom w:val="nil"/>
              <w:right w:val="single" w:sz="4" w:space="0" w:color="auto"/>
            </w:tcBorders>
            <w:shd w:val="clear" w:color="000000" w:fill="FDE9D9"/>
            <w:noWrap/>
            <w:vAlign w:val="bottom"/>
            <w:hideMark/>
          </w:tcPr>
          <w:p w14:paraId="7E889BD1" w14:textId="77777777" w:rsidR="00336923" w:rsidRPr="00336923" w:rsidRDefault="00336923" w:rsidP="003225B7">
            <w:pPr>
              <w:jc w:val="center"/>
              <w:rPr>
                <w:rFonts w:cs="Arial"/>
                <w:color w:val="000000"/>
                <w:sz w:val="20"/>
                <w:szCs w:val="20"/>
              </w:rPr>
            </w:pPr>
            <w:r w:rsidRPr="00336923">
              <w:rPr>
                <w:rFonts w:cs="Arial"/>
                <w:color w:val="000000"/>
                <w:sz w:val="20"/>
                <w:szCs w:val="20"/>
              </w:rPr>
              <w:t>40.8</w:t>
            </w:r>
          </w:p>
        </w:tc>
      </w:tr>
      <w:tr w:rsidR="00336923" w:rsidRPr="00336923" w14:paraId="1F0C13CE" w14:textId="77777777" w:rsidTr="003225B7">
        <w:trPr>
          <w:trHeight w:val="300"/>
          <w:jc w:val="center"/>
        </w:trPr>
        <w:tc>
          <w:tcPr>
            <w:tcW w:w="1240" w:type="dxa"/>
            <w:tcBorders>
              <w:top w:val="nil"/>
              <w:left w:val="single" w:sz="4" w:space="0" w:color="auto"/>
              <w:bottom w:val="single" w:sz="4" w:space="0" w:color="auto"/>
              <w:right w:val="nil"/>
            </w:tcBorders>
            <w:shd w:val="clear" w:color="000000" w:fill="FFFF00"/>
            <w:noWrap/>
            <w:vAlign w:val="bottom"/>
            <w:hideMark/>
          </w:tcPr>
          <w:p w14:paraId="6461DF41" w14:textId="77777777" w:rsidR="00336923" w:rsidRPr="00336923" w:rsidRDefault="00336923" w:rsidP="003225B7">
            <w:pPr>
              <w:rPr>
                <w:rFonts w:cs="Arial"/>
                <w:color w:val="000000"/>
                <w:sz w:val="20"/>
                <w:szCs w:val="20"/>
              </w:rPr>
            </w:pPr>
            <w:r w:rsidRPr="00336923">
              <w:rPr>
                <w:rFonts w:cs="Arial"/>
                <w:color w:val="000000"/>
                <w:sz w:val="20"/>
                <w:szCs w:val="20"/>
              </w:rPr>
              <w:t>NQ</w:t>
            </w:r>
          </w:p>
        </w:tc>
        <w:tc>
          <w:tcPr>
            <w:tcW w:w="1120" w:type="dxa"/>
            <w:tcBorders>
              <w:top w:val="nil"/>
              <w:left w:val="single" w:sz="4" w:space="0" w:color="auto"/>
              <w:bottom w:val="single" w:sz="4" w:space="0" w:color="auto"/>
              <w:right w:val="nil"/>
            </w:tcBorders>
            <w:shd w:val="clear" w:color="000000" w:fill="FFFF00"/>
            <w:noWrap/>
            <w:vAlign w:val="bottom"/>
            <w:hideMark/>
          </w:tcPr>
          <w:p w14:paraId="19BEAE76" w14:textId="77777777" w:rsidR="00336923" w:rsidRPr="00336923" w:rsidRDefault="00336923" w:rsidP="003225B7">
            <w:pPr>
              <w:jc w:val="center"/>
              <w:rPr>
                <w:rFonts w:cs="Arial"/>
                <w:color w:val="000000"/>
                <w:sz w:val="20"/>
                <w:szCs w:val="20"/>
              </w:rPr>
            </w:pPr>
            <w:r w:rsidRPr="00336923">
              <w:rPr>
                <w:rFonts w:cs="Arial"/>
                <w:color w:val="000000"/>
                <w:sz w:val="20"/>
                <w:szCs w:val="20"/>
              </w:rPr>
              <w:t>4</w:t>
            </w:r>
          </w:p>
        </w:tc>
        <w:tc>
          <w:tcPr>
            <w:tcW w:w="1120" w:type="dxa"/>
            <w:tcBorders>
              <w:top w:val="nil"/>
              <w:left w:val="nil"/>
              <w:bottom w:val="single" w:sz="4" w:space="0" w:color="auto"/>
              <w:right w:val="nil"/>
            </w:tcBorders>
            <w:shd w:val="clear" w:color="000000" w:fill="FFFF00"/>
            <w:noWrap/>
            <w:vAlign w:val="bottom"/>
            <w:hideMark/>
          </w:tcPr>
          <w:p w14:paraId="4337A348" w14:textId="77777777" w:rsidR="00336923" w:rsidRPr="00336923" w:rsidRDefault="00336923" w:rsidP="003225B7">
            <w:pPr>
              <w:jc w:val="center"/>
              <w:rPr>
                <w:rFonts w:cs="Arial"/>
                <w:color w:val="000000"/>
                <w:sz w:val="20"/>
                <w:szCs w:val="20"/>
              </w:rPr>
            </w:pPr>
            <w:r w:rsidRPr="00336923">
              <w:rPr>
                <w:rFonts w:cs="Arial"/>
                <w:color w:val="000000"/>
                <w:sz w:val="20"/>
                <w:szCs w:val="20"/>
              </w:rPr>
              <w:t>1000</w:t>
            </w:r>
          </w:p>
        </w:tc>
        <w:tc>
          <w:tcPr>
            <w:tcW w:w="1120" w:type="dxa"/>
            <w:tcBorders>
              <w:top w:val="nil"/>
              <w:left w:val="single" w:sz="4" w:space="0" w:color="auto"/>
              <w:bottom w:val="single" w:sz="4" w:space="0" w:color="auto"/>
              <w:right w:val="nil"/>
            </w:tcBorders>
            <w:shd w:val="clear" w:color="000000" w:fill="FFFF00"/>
            <w:noWrap/>
            <w:vAlign w:val="bottom"/>
            <w:hideMark/>
          </w:tcPr>
          <w:p w14:paraId="487FE6C2"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120" w:type="dxa"/>
            <w:tcBorders>
              <w:top w:val="nil"/>
              <w:left w:val="nil"/>
              <w:bottom w:val="single" w:sz="4" w:space="0" w:color="auto"/>
              <w:right w:val="nil"/>
            </w:tcBorders>
            <w:shd w:val="clear" w:color="000000" w:fill="FFFF00"/>
            <w:noWrap/>
            <w:vAlign w:val="bottom"/>
            <w:hideMark/>
          </w:tcPr>
          <w:p w14:paraId="6DC48600" w14:textId="77777777" w:rsidR="00336923" w:rsidRPr="00336923" w:rsidRDefault="00336923" w:rsidP="003225B7">
            <w:pPr>
              <w:jc w:val="center"/>
              <w:rPr>
                <w:rFonts w:cs="Arial"/>
                <w:color w:val="000000"/>
                <w:sz w:val="20"/>
                <w:szCs w:val="20"/>
              </w:rPr>
            </w:pPr>
            <w:r w:rsidRPr="00336923">
              <w:rPr>
                <w:rFonts w:cs="Arial"/>
                <w:color w:val="000000"/>
                <w:sz w:val="20"/>
                <w:szCs w:val="20"/>
              </w:rPr>
              <w:t>9.54</w:t>
            </w:r>
          </w:p>
        </w:tc>
        <w:tc>
          <w:tcPr>
            <w:tcW w:w="1120" w:type="dxa"/>
            <w:tcBorders>
              <w:top w:val="nil"/>
              <w:left w:val="nil"/>
              <w:bottom w:val="single" w:sz="4" w:space="0" w:color="auto"/>
              <w:right w:val="single" w:sz="4" w:space="0" w:color="auto"/>
            </w:tcBorders>
            <w:shd w:val="clear" w:color="000000" w:fill="FFFF00"/>
            <w:noWrap/>
            <w:vAlign w:val="bottom"/>
            <w:hideMark/>
          </w:tcPr>
          <w:p w14:paraId="2755B2ED" w14:textId="77777777" w:rsidR="00336923" w:rsidRPr="00336923" w:rsidRDefault="00336923" w:rsidP="003225B7">
            <w:pPr>
              <w:jc w:val="center"/>
              <w:rPr>
                <w:rFonts w:cs="Arial"/>
                <w:color w:val="000000"/>
                <w:sz w:val="20"/>
                <w:szCs w:val="20"/>
              </w:rPr>
            </w:pPr>
            <w:r w:rsidRPr="00336923">
              <w:rPr>
                <w:rFonts w:cs="Arial"/>
                <w:color w:val="000000"/>
                <w:sz w:val="20"/>
                <w:szCs w:val="20"/>
              </w:rPr>
              <w:t>228.4</w:t>
            </w:r>
          </w:p>
        </w:tc>
        <w:tc>
          <w:tcPr>
            <w:tcW w:w="1120" w:type="dxa"/>
            <w:tcBorders>
              <w:top w:val="nil"/>
              <w:left w:val="nil"/>
              <w:bottom w:val="single" w:sz="4" w:space="0" w:color="auto"/>
              <w:right w:val="nil"/>
            </w:tcBorders>
            <w:shd w:val="clear" w:color="000000" w:fill="FFFF00"/>
            <w:noWrap/>
            <w:vAlign w:val="bottom"/>
            <w:hideMark/>
          </w:tcPr>
          <w:p w14:paraId="1DBDEA91"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120" w:type="dxa"/>
            <w:tcBorders>
              <w:top w:val="nil"/>
              <w:left w:val="nil"/>
              <w:bottom w:val="single" w:sz="4" w:space="0" w:color="auto"/>
              <w:right w:val="nil"/>
            </w:tcBorders>
            <w:shd w:val="clear" w:color="000000" w:fill="FFFF00"/>
            <w:noWrap/>
            <w:vAlign w:val="bottom"/>
            <w:hideMark/>
          </w:tcPr>
          <w:p w14:paraId="19DC868F" w14:textId="77777777" w:rsidR="00336923" w:rsidRPr="00336923" w:rsidRDefault="00336923" w:rsidP="003225B7">
            <w:pPr>
              <w:jc w:val="center"/>
              <w:rPr>
                <w:rFonts w:cs="Arial"/>
                <w:color w:val="000000"/>
                <w:sz w:val="20"/>
                <w:szCs w:val="20"/>
              </w:rPr>
            </w:pPr>
            <w:r w:rsidRPr="00336923">
              <w:rPr>
                <w:rFonts w:cs="Arial"/>
                <w:color w:val="000000"/>
                <w:sz w:val="20"/>
                <w:szCs w:val="20"/>
              </w:rPr>
              <w:t>10.15</w:t>
            </w:r>
          </w:p>
        </w:tc>
        <w:tc>
          <w:tcPr>
            <w:tcW w:w="1120" w:type="dxa"/>
            <w:tcBorders>
              <w:top w:val="nil"/>
              <w:left w:val="nil"/>
              <w:bottom w:val="single" w:sz="4" w:space="0" w:color="auto"/>
              <w:right w:val="single" w:sz="4" w:space="0" w:color="auto"/>
            </w:tcBorders>
            <w:shd w:val="clear" w:color="000000" w:fill="FFFF00"/>
            <w:noWrap/>
            <w:vAlign w:val="bottom"/>
            <w:hideMark/>
          </w:tcPr>
          <w:p w14:paraId="3C22D32C" w14:textId="77777777" w:rsidR="00336923" w:rsidRPr="00336923" w:rsidRDefault="00336923" w:rsidP="003225B7">
            <w:pPr>
              <w:jc w:val="center"/>
              <w:rPr>
                <w:rFonts w:cs="Arial"/>
                <w:color w:val="000000"/>
                <w:sz w:val="20"/>
                <w:szCs w:val="20"/>
              </w:rPr>
            </w:pPr>
            <w:r w:rsidRPr="00336923">
              <w:rPr>
                <w:rFonts w:cs="Arial"/>
                <w:color w:val="000000"/>
                <w:sz w:val="20"/>
                <w:szCs w:val="20"/>
              </w:rPr>
              <w:t>110.3</w:t>
            </w:r>
          </w:p>
        </w:tc>
      </w:tr>
    </w:tbl>
    <w:p w14:paraId="2D6090FE" w14:textId="77777777" w:rsidR="00336923" w:rsidRPr="00336923" w:rsidRDefault="00336923" w:rsidP="00336923">
      <w:pPr>
        <w:jc w:val="center"/>
        <w:rPr>
          <w:rFonts w:cs="Arial"/>
          <w:sz w:val="20"/>
          <w:szCs w:val="20"/>
        </w:rPr>
      </w:pPr>
    </w:p>
    <w:p w14:paraId="6CA71ADD" w14:textId="77777777" w:rsidR="00336923" w:rsidRPr="00336923" w:rsidRDefault="00336923" w:rsidP="00336923">
      <w:pPr>
        <w:rPr>
          <w:rFonts w:cs="Arial"/>
          <w:sz w:val="20"/>
          <w:szCs w:val="20"/>
        </w:rPr>
      </w:pPr>
      <w:r w:rsidRPr="00336923">
        <w:rPr>
          <w:rFonts w:cs="Arial"/>
          <w:sz w:val="20"/>
          <w:szCs w:val="20"/>
        </w:rPr>
        <w:t>Observations take place at varying times of year, and there is significant variation in range of temperatures observed from site to site and from baseline to treatment periods.  Some sites show significant temperature dependence in baseline usage, whereas other sites show no temperature dependence (often displaying remarkably consistent usage).  Temperature dependence is observed at sites with larger baseline heater sizes (within a size category), and is consistent with a properly-sized heater.  Temperature independence (flat baseline) is observed at sites with smaller baseline heater sizes, and is consistent with an undersized heater (reflecting the heater is running consistently on full).</w:t>
      </w:r>
    </w:p>
    <w:p w14:paraId="61BE9222" w14:textId="77777777" w:rsidR="00336923" w:rsidRPr="00336923" w:rsidRDefault="00336923" w:rsidP="00336923">
      <w:pPr>
        <w:jc w:val="center"/>
        <w:rPr>
          <w:rFonts w:cs="Arial"/>
          <w:sz w:val="20"/>
          <w:szCs w:val="20"/>
        </w:rPr>
      </w:pPr>
      <w:r w:rsidRPr="00336923">
        <w:rPr>
          <w:rFonts w:cs="Arial"/>
          <w:noProof/>
          <w:sz w:val="20"/>
          <w:szCs w:val="20"/>
        </w:rPr>
        <w:lastRenderedPageBreak/>
        <w:drawing>
          <wp:inline distT="0" distB="0" distL="0" distR="0" wp14:anchorId="376B9095" wp14:editId="34967ABF">
            <wp:extent cx="5943600" cy="3314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F91A4F" w14:textId="77777777" w:rsidR="00336923" w:rsidRPr="00336923" w:rsidRDefault="00336923" w:rsidP="00336923">
      <w:pPr>
        <w:jc w:val="center"/>
        <w:rPr>
          <w:rFonts w:cs="Arial"/>
          <w:sz w:val="20"/>
          <w:szCs w:val="20"/>
        </w:rPr>
      </w:pPr>
    </w:p>
    <w:p w14:paraId="7D73417B" w14:textId="77777777" w:rsidR="00336923" w:rsidRPr="00336923" w:rsidRDefault="00336923" w:rsidP="00336923">
      <w:pPr>
        <w:jc w:val="center"/>
        <w:rPr>
          <w:rFonts w:cs="Arial"/>
          <w:sz w:val="20"/>
          <w:szCs w:val="20"/>
        </w:rPr>
      </w:pPr>
      <w:r w:rsidRPr="00336923">
        <w:rPr>
          <w:rFonts w:cs="Arial"/>
          <w:noProof/>
          <w:sz w:val="20"/>
          <w:szCs w:val="20"/>
        </w:rPr>
        <w:drawing>
          <wp:inline distT="0" distB="0" distL="0" distR="0" wp14:anchorId="0BEFCA55" wp14:editId="0931C34C">
            <wp:extent cx="5943600" cy="33147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A40465" w14:textId="77777777" w:rsidR="00336923" w:rsidRPr="00336923" w:rsidRDefault="00336923" w:rsidP="00336923">
      <w:pPr>
        <w:jc w:val="center"/>
        <w:rPr>
          <w:rFonts w:cs="Arial"/>
          <w:sz w:val="20"/>
          <w:szCs w:val="20"/>
        </w:rPr>
      </w:pPr>
    </w:p>
    <w:p w14:paraId="34496225" w14:textId="77777777" w:rsidR="00336923" w:rsidRPr="00336923" w:rsidRDefault="00336923" w:rsidP="00336923">
      <w:pPr>
        <w:jc w:val="center"/>
        <w:rPr>
          <w:rFonts w:cs="Arial"/>
          <w:sz w:val="20"/>
          <w:szCs w:val="20"/>
        </w:rPr>
      </w:pPr>
      <w:r w:rsidRPr="00336923">
        <w:rPr>
          <w:rFonts w:cs="Arial"/>
          <w:noProof/>
          <w:sz w:val="20"/>
          <w:szCs w:val="20"/>
        </w:rPr>
        <w:lastRenderedPageBreak/>
        <w:drawing>
          <wp:inline distT="0" distB="0" distL="0" distR="0" wp14:anchorId="551DF8B9" wp14:editId="79DBC14C">
            <wp:extent cx="5943600" cy="33147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46FBE8" w14:textId="77777777" w:rsidR="00336923" w:rsidRPr="00336923" w:rsidRDefault="00336923" w:rsidP="00336923">
      <w:pPr>
        <w:rPr>
          <w:rFonts w:cs="Arial"/>
          <w:sz w:val="20"/>
          <w:szCs w:val="20"/>
        </w:rPr>
      </w:pPr>
      <w:r w:rsidRPr="00336923">
        <w:rPr>
          <w:rFonts w:cs="Arial"/>
          <w:sz w:val="20"/>
          <w:szCs w:val="20"/>
        </w:rPr>
        <w:t>The sites per size category that exhibit flat baselines (indicative of undersized heaters) suggest the following designation of undersized v. proper-sized heaters:</w:t>
      </w:r>
    </w:p>
    <w:p w14:paraId="043AE4A7" w14:textId="77777777" w:rsidR="00336923" w:rsidRPr="00336923" w:rsidRDefault="00336923" w:rsidP="00336923">
      <w:pPr>
        <w:rPr>
          <w:rFonts w:cs="Arial"/>
          <w:sz w:val="20"/>
          <w:szCs w:val="20"/>
        </w:rPr>
      </w:pPr>
    </w:p>
    <w:p w14:paraId="5A013EC3" w14:textId="77777777" w:rsidR="00336923" w:rsidRPr="00336923" w:rsidRDefault="00336923" w:rsidP="00336923">
      <w:pPr>
        <w:pStyle w:val="Caption"/>
        <w:keepNext/>
        <w:jc w:val="center"/>
        <w:rPr>
          <w:rFonts w:cs="Arial"/>
          <w:b w:val="0"/>
        </w:rPr>
      </w:pPr>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9</w:t>
      </w:r>
      <w:r w:rsidRPr="00336923">
        <w:rPr>
          <w:rFonts w:cs="Arial"/>
          <w:b w:val="0"/>
          <w:noProof/>
        </w:rPr>
        <w:fldChar w:fldCharType="end"/>
      </w:r>
      <w:r w:rsidRPr="00336923">
        <w:rPr>
          <w:rFonts w:cs="Arial"/>
          <w:b w:val="0"/>
        </w:rPr>
        <w:t>: Baseline Heater Size Ranges (as suggested by data)</w:t>
      </w:r>
    </w:p>
    <w:tbl>
      <w:tblPr>
        <w:tblStyle w:val="TableGrid"/>
        <w:tblW w:w="0" w:type="auto"/>
        <w:jc w:val="center"/>
        <w:tblLook w:val="04A0" w:firstRow="1" w:lastRow="0" w:firstColumn="1" w:lastColumn="0" w:noHBand="0" w:noVBand="1"/>
      </w:tblPr>
      <w:tblGrid>
        <w:gridCol w:w="1800"/>
        <w:gridCol w:w="2520"/>
        <w:gridCol w:w="2520"/>
      </w:tblGrid>
      <w:tr w:rsidR="00336923" w:rsidRPr="00336923" w14:paraId="6E307BE6" w14:textId="77777777" w:rsidTr="003225B7">
        <w:trPr>
          <w:jc w:val="center"/>
        </w:trPr>
        <w:tc>
          <w:tcPr>
            <w:tcW w:w="1800" w:type="dxa"/>
            <w:vAlign w:val="center"/>
          </w:tcPr>
          <w:p w14:paraId="7CD1B825" w14:textId="77777777" w:rsidR="00336923" w:rsidRPr="00336923" w:rsidRDefault="00336923" w:rsidP="003225B7">
            <w:pPr>
              <w:jc w:val="center"/>
              <w:rPr>
                <w:rFonts w:cs="Arial"/>
                <w:sz w:val="20"/>
                <w:szCs w:val="20"/>
              </w:rPr>
            </w:pPr>
            <w:r w:rsidRPr="00336923">
              <w:rPr>
                <w:rFonts w:cs="Arial"/>
                <w:sz w:val="20"/>
                <w:szCs w:val="20"/>
              </w:rPr>
              <w:t>Site Size Category</w:t>
            </w:r>
          </w:p>
        </w:tc>
        <w:tc>
          <w:tcPr>
            <w:tcW w:w="2520" w:type="dxa"/>
            <w:shd w:val="clear" w:color="auto" w:fill="EAF1DD" w:themeFill="accent3" w:themeFillTint="33"/>
            <w:vAlign w:val="center"/>
          </w:tcPr>
          <w:p w14:paraId="14926692" w14:textId="77777777" w:rsidR="00336923" w:rsidRPr="00336923" w:rsidRDefault="00336923" w:rsidP="003225B7">
            <w:pPr>
              <w:jc w:val="center"/>
              <w:rPr>
                <w:rFonts w:cs="Arial"/>
                <w:sz w:val="20"/>
                <w:szCs w:val="20"/>
              </w:rPr>
            </w:pPr>
            <w:r w:rsidRPr="00336923">
              <w:rPr>
                <w:rFonts w:cs="Arial"/>
                <w:sz w:val="20"/>
                <w:szCs w:val="20"/>
              </w:rPr>
              <w:t>Undersized Heater Range</w:t>
            </w:r>
          </w:p>
        </w:tc>
        <w:tc>
          <w:tcPr>
            <w:tcW w:w="2520" w:type="dxa"/>
            <w:shd w:val="clear" w:color="auto" w:fill="EAF1DD" w:themeFill="accent3" w:themeFillTint="33"/>
            <w:vAlign w:val="center"/>
          </w:tcPr>
          <w:p w14:paraId="4F759DB8" w14:textId="77777777" w:rsidR="00336923" w:rsidRPr="00336923" w:rsidRDefault="00336923" w:rsidP="003225B7">
            <w:pPr>
              <w:jc w:val="center"/>
              <w:rPr>
                <w:rFonts w:cs="Arial"/>
                <w:sz w:val="20"/>
                <w:szCs w:val="20"/>
              </w:rPr>
            </w:pPr>
            <w:r w:rsidRPr="00336923">
              <w:rPr>
                <w:rFonts w:cs="Arial"/>
                <w:sz w:val="20"/>
                <w:szCs w:val="20"/>
              </w:rPr>
              <w:t>Proper-sized Heater Range</w:t>
            </w:r>
          </w:p>
        </w:tc>
      </w:tr>
      <w:tr w:rsidR="00336923" w:rsidRPr="00336923" w14:paraId="1F0A0917" w14:textId="77777777" w:rsidTr="003225B7">
        <w:trPr>
          <w:jc w:val="center"/>
        </w:trPr>
        <w:tc>
          <w:tcPr>
            <w:tcW w:w="1800" w:type="dxa"/>
          </w:tcPr>
          <w:p w14:paraId="550E2183" w14:textId="77777777" w:rsidR="00336923" w:rsidRPr="00336923" w:rsidRDefault="00336923" w:rsidP="003225B7">
            <w:pPr>
              <w:jc w:val="center"/>
              <w:rPr>
                <w:rFonts w:cs="Arial"/>
                <w:sz w:val="20"/>
                <w:szCs w:val="20"/>
              </w:rPr>
            </w:pPr>
            <w:r w:rsidRPr="00336923">
              <w:rPr>
                <w:rFonts w:cs="Arial"/>
                <w:sz w:val="20"/>
                <w:szCs w:val="20"/>
              </w:rPr>
              <w:t>1</w:t>
            </w:r>
          </w:p>
        </w:tc>
        <w:tc>
          <w:tcPr>
            <w:tcW w:w="2520" w:type="dxa"/>
          </w:tcPr>
          <w:p w14:paraId="1A287B47" w14:textId="77777777" w:rsidR="00336923" w:rsidRPr="00336923" w:rsidRDefault="00336923" w:rsidP="003225B7">
            <w:pPr>
              <w:jc w:val="center"/>
              <w:rPr>
                <w:rFonts w:cs="Arial"/>
                <w:sz w:val="20"/>
                <w:szCs w:val="20"/>
              </w:rPr>
            </w:pPr>
            <w:r w:rsidRPr="00336923">
              <w:rPr>
                <w:rFonts w:cs="Arial"/>
                <w:sz w:val="20"/>
                <w:szCs w:val="20"/>
              </w:rPr>
              <w:t>1 kW and below</w:t>
            </w:r>
          </w:p>
        </w:tc>
        <w:tc>
          <w:tcPr>
            <w:tcW w:w="2520" w:type="dxa"/>
          </w:tcPr>
          <w:p w14:paraId="1E0E20B9" w14:textId="77777777" w:rsidR="00336923" w:rsidRPr="00336923" w:rsidRDefault="00336923" w:rsidP="003225B7">
            <w:pPr>
              <w:jc w:val="center"/>
              <w:rPr>
                <w:rFonts w:cs="Arial"/>
                <w:sz w:val="20"/>
                <w:szCs w:val="20"/>
              </w:rPr>
            </w:pPr>
            <w:r w:rsidRPr="00336923">
              <w:rPr>
                <w:rFonts w:cs="Arial"/>
                <w:sz w:val="20"/>
                <w:szCs w:val="20"/>
              </w:rPr>
              <w:t>2 kW and above</w:t>
            </w:r>
          </w:p>
        </w:tc>
      </w:tr>
      <w:tr w:rsidR="00336923" w:rsidRPr="00336923" w14:paraId="19DAB0DC" w14:textId="77777777" w:rsidTr="003225B7">
        <w:trPr>
          <w:jc w:val="center"/>
        </w:trPr>
        <w:tc>
          <w:tcPr>
            <w:tcW w:w="1800" w:type="dxa"/>
          </w:tcPr>
          <w:p w14:paraId="5F0B6D74" w14:textId="77777777" w:rsidR="00336923" w:rsidRPr="00336923" w:rsidRDefault="00336923" w:rsidP="003225B7">
            <w:pPr>
              <w:jc w:val="center"/>
              <w:rPr>
                <w:rFonts w:cs="Arial"/>
                <w:sz w:val="20"/>
                <w:szCs w:val="20"/>
              </w:rPr>
            </w:pPr>
            <w:r w:rsidRPr="00336923">
              <w:rPr>
                <w:rFonts w:cs="Arial"/>
                <w:sz w:val="20"/>
                <w:szCs w:val="20"/>
              </w:rPr>
              <w:t>2</w:t>
            </w:r>
          </w:p>
        </w:tc>
        <w:tc>
          <w:tcPr>
            <w:tcW w:w="2520" w:type="dxa"/>
          </w:tcPr>
          <w:p w14:paraId="5472DA86" w14:textId="77777777" w:rsidR="00336923" w:rsidRPr="00336923" w:rsidRDefault="00336923" w:rsidP="003225B7">
            <w:pPr>
              <w:jc w:val="center"/>
              <w:rPr>
                <w:rFonts w:cs="Arial"/>
                <w:sz w:val="20"/>
                <w:szCs w:val="20"/>
              </w:rPr>
            </w:pPr>
            <w:r w:rsidRPr="00336923">
              <w:rPr>
                <w:rFonts w:cs="Arial"/>
                <w:sz w:val="20"/>
                <w:szCs w:val="20"/>
              </w:rPr>
              <w:t>1 kW and below</w:t>
            </w:r>
          </w:p>
        </w:tc>
        <w:tc>
          <w:tcPr>
            <w:tcW w:w="2520" w:type="dxa"/>
          </w:tcPr>
          <w:p w14:paraId="55362949" w14:textId="77777777" w:rsidR="00336923" w:rsidRPr="00336923" w:rsidRDefault="00336923" w:rsidP="003225B7">
            <w:pPr>
              <w:jc w:val="center"/>
              <w:rPr>
                <w:rFonts w:cs="Arial"/>
                <w:sz w:val="20"/>
                <w:szCs w:val="20"/>
              </w:rPr>
            </w:pPr>
            <w:r w:rsidRPr="00336923">
              <w:rPr>
                <w:rFonts w:cs="Arial"/>
                <w:sz w:val="20"/>
                <w:szCs w:val="20"/>
              </w:rPr>
              <w:t>2 kW and above</w:t>
            </w:r>
          </w:p>
        </w:tc>
      </w:tr>
      <w:tr w:rsidR="00336923" w:rsidRPr="00336923" w14:paraId="767F300E" w14:textId="77777777" w:rsidTr="003225B7">
        <w:trPr>
          <w:jc w:val="center"/>
        </w:trPr>
        <w:tc>
          <w:tcPr>
            <w:tcW w:w="1800" w:type="dxa"/>
          </w:tcPr>
          <w:p w14:paraId="75BFAB81" w14:textId="77777777" w:rsidR="00336923" w:rsidRPr="00336923" w:rsidRDefault="00336923" w:rsidP="003225B7">
            <w:pPr>
              <w:jc w:val="center"/>
              <w:rPr>
                <w:rFonts w:cs="Arial"/>
                <w:sz w:val="20"/>
                <w:szCs w:val="20"/>
              </w:rPr>
            </w:pPr>
            <w:r w:rsidRPr="00336923">
              <w:rPr>
                <w:rFonts w:cs="Arial"/>
                <w:sz w:val="20"/>
                <w:szCs w:val="20"/>
              </w:rPr>
              <w:t>3</w:t>
            </w:r>
          </w:p>
        </w:tc>
        <w:tc>
          <w:tcPr>
            <w:tcW w:w="2520" w:type="dxa"/>
          </w:tcPr>
          <w:p w14:paraId="55236DEC" w14:textId="77777777" w:rsidR="00336923" w:rsidRPr="00336923" w:rsidRDefault="00336923" w:rsidP="003225B7">
            <w:pPr>
              <w:jc w:val="center"/>
              <w:rPr>
                <w:rFonts w:cs="Arial"/>
                <w:sz w:val="20"/>
                <w:szCs w:val="20"/>
              </w:rPr>
            </w:pPr>
            <w:r w:rsidRPr="00336923">
              <w:rPr>
                <w:rFonts w:cs="Arial"/>
                <w:sz w:val="20"/>
                <w:szCs w:val="20"/>
              </w:rPr>
              <w:t>5 kW and below</w:t>
            </w:r>
          </w:p>
        </w:tc>
        <w:tc>
          <w:tcPr>
            <w:tcW w:w="2520" w:type="dxa"/>
          </w:tcPr>
          <w:p w14:paraId="4B3CCC87" w14:textId="77777777" w:rsidR="00336923" w:rsidRPr="00336923" w:rsidRDefault="00336923" w:rsidP="003225B7">
            <w:pPr>
              <w:jc w:val="center"/>
              <w:rPr>
                <w:rFonts w:cs="Arial"/>
                <w:sz w:val="20"/>
                <w:szCs w:val="20"/>
              </w:rPr>
            </w:pPr>
            <w:r w:rsidRPr="00336923">
              <w:rPr>
                <w:rFonts w:cs="Arial"/>
                <w:sz w:val="20"/>
                <w:szCs w:val="20"/>
              </w:rPr>
              <w:t>6 kW and above</w:t>
            </w:r>
          </w:p>
        </w:tc>
      </w:tr>
    </w:tbl>
    <w:p w14:paraId="08638133" w14:textId="77777777" w:rsidR="00336923" w:rsidRPr="00336923" w:rsidRDefault="00336923" w:rsidP="00336923">
      <w:pPr>
        <w:rPr>
          <w:rFonts w:cs="Arial"/>
          <w:sz w:val="20"/>
          <w:szCs w:val="20"/>
        </w:rPr>
      </w:pPr>
    </w:p>
    <w:p w14:paraId="6C603B98" w14:textId="77777777" w:rsidR="00336923" w:rsidRPr="00336923" w:rsidRDefault="00336923" w:rsidP="00336923">
      <w:pPr>
        <w:rPr>
          <w:rFonts w:cs="Arial"/>
          <w:sz w:val="20"/>
          <w:szCs w:val="20"/>
        </w:rPr>
      </w:pPr>
      <w:r w:rsidRPr="00336923">
        <w:rPr>
          <w:rFonts w:cs="Arial"/>
          <w:sz w:val="20"/>
          <w:szCs w:val="20"/>
        </w:rPr>
        <w:t>Note: there is not enough data to determine the proper sizing range for size category 4 sites.  Only one category 4 site was observed, with baseline heater size of 10 kW, and the data for this site suggests the heater was under-sized.  The heater range applies only to baseline heater sizes; the new heaters all exhibit temperature dependence.</w:t>
      </w:r>
    </w:p>
    <w:p w14:paraId="42DB2DA8" w14:textId="77777777" w:rsidR="00336923" w:rsidRPr="00336923" w:rsidRDefault="00336923" w:rsidP="00336923">
      <w:pPr>
        <w:pStyle w:val="Reminder"/>
        <w:rPr>
          <w:rFonts w:ascii="Arial" w:hAnsi="Arial" w:cs="Arial"/>
          <w:i w:val="0"/>
          <w:color w:val="auto"/>
          <w:sz w:val="20"/>
          <w:szCs w:val="20"/>
        </w:rPr>
      </w:pPr>
    </w:p>
    <w:p w14:paraId="6D734E2F" w14:textId="77777777" w:rsidR="00336923" w:rsidRPr="00336923" w:rsidRDefault="00336923" w:rsidP="00336923">
      <w:pPr>
        <w:rPr>
          <w:rFonts w:cs="Arial"/>
          <w:sz w:val="20"/>
          <w:szCs w:val="20"/>
        </w:rPr>
      </w:pPr>
      <w:r w:rsidRPr="00336923">
        <w:rPr>
          <w:rFonts w:cs="Arial"/>
          <w:sz w:val="20"/>
          <w:szCs w:val="20"/>
        </w:rPr>
        <w:t>ESTIMATION METHODOLOGY</w:t>
      </w:r>
    </w:p>
    <w:p w14:paraId="7B8B5E33" w14:textId="77777777" w:rsidR="00336923" w:rsidRPr="00336923" w:rsidRDefault="00336923" w:rsidP="00336923">
      <w:pPr>
        <w:rPr>
          <w:rFonts w:cs="Arial"/>
          <w:sz w:val="20"/>
          <w:szCs w:val="20"/>
        </w:rPr>
      </w:pPr>
      <w:r w:rsidRPr="00336923">
        <w:rPr>
          <w:rFonts w:cs="Arial"/>
          <w:sz w:val="20"/>
          <w:szCs w:val="20"/>
        </w:rPr>
        <w:t>Undersized and proper-sized sites behave very differently, and thus should be modeled separately.</w:t>
      </w:r>
    </w:p>
    <w:p w14:paraId="2CA9D7EB" w14:textId="77777777" w:rsidR="00336923" w:rsidRPr="00336923" w:rsidRDefault="00336923" w:rsidP="00336923">
      <w:pPr>
        <w:rPr>
          <w:rFonts w:cs="Arial"/>
          <w:sz w:val="20"/>
          <w:szCs w:val="20"/>
        </w:rPr>
      </w:pPr>
    </w:p>
    <w:p w14:paraId="0ACD22EC" w14:textId="77777777" w:rsidR="00336923" w:rsidRPr="00336923" w:rsidRDefault="00336923" w:rsidP="00336923">
      <w:pPr>
        <w:rPr>
          <w:rFonts w:cs="Arial"/>
          <w:sz w:val="20"/>
          <w:szCs w:val="20"/>
        </w:rPr>
      </w:pPr>
      <w:r w:rsidRPr="00336923">
        <w:rPr>
          <w:rFonts w:cs="Arial"/>
          <w:sz w:val="20"/>
          <w:szCs w:val="20"/>
        </w:rPr>
        <w:t>Baseline Usage for Undersized Sites</w:t>
      </w:r>
    </w:p>
    <w:p w14:paraId="7AC17552" w14:textId="77777777" w:rsidR="00336923" w:rsidRPr="00336923" w:rsidRDefault="00336923" w:rsidP="00336923">
      <w:pPr>
        <w:rPr>
          <w:rFonts w:cs="Arial"/>
          <w:sz w:val="20"/>
          <w:szCs w:val="20"/>
        </w:rPr>
      </w:pPr>
      <w:r w:rsidRPr="00336923">
        <w:rPr>
          <w:rFonts w:cs="Arial"/>
          <w:sz w:val="20"/>
          <w:szCs w:val="20"/>
        </w:rPr>
        <w:t>Undersized sites frequently showed remarkable consistency; individual sites did not display enough variation to warrant modeling.  Therefore a single expected baseline usage</w:t>
      </w:r>
      <w:r w:rsidRPr="00336923">
        <w:rPr>
          <w:rStyle w:val="FootnoteReference"/>
          <w:rFonts w:cs="Arial"/>
          <w:sz w:val="20"/>
          <w:szCs w:val="20"/>
        </w:rPr>
        <w:footnoteReference w:id="5"/>
      </w:r>
      <w:r w:rsidRPr="00336923">
        <w:rPr>
          <w:rFonts w:cs="Arial"/>
          <w:sz w:val="20"/>
          <w:szCs w:val="20"/>
        </w:rPr>
        <w:t xml:space="preserve"> was attributed for each site.  Across sites, these usages exhibited a fairly linear relationship with heater size across site size categories.</w:t>
      </w:r>
    </w:p>
    <w:p w14:paraId="6ABED6D4" w14:textId="77777777" w:rsidR="00336923" w:rsidRPr="00336923" w:rsidRDefault="00336923" w:rsidP="00336923">
      <w:pPr>
        <w:rPr>
          <w:rFonts w:cs="Arial"/>
          <w:sz w:val="20"/>
          <w:szCs w:val="20"/>
        </w:rPr>
      </w:pPr>
    </w:p>
    <w:p w14:paraId="36446F96" w14:textId="77777777" w:rsidR="00336923" w:rsidRPr="00336923" w:rsidRDefault="00336923" w:rsidP="00336923">
      <w:pPr>
        <w:rPr>
          <w:rFonts w:cs="Arial"/>
          <w:sz w:val="20"/>
          <w:szCs w:val="20"/>
        </w:rPr>
      </w:pPr>
      <w:r w:rsidRPr="00336923">
        <w:rPr>
          <w:rFonts w:cs="Arial"/>
          <w:sz w:val="20"/>
          <w:szCs w:val="20"/>
        </w:rPr>
        <w:t>Baseline Usage for Properly-Sized Sites</w:t>
      </w:r>
    </w:p>
    <w:p w14:paraId="7A79AEE5" w14:textId="77777777" w:rsidR="00336923" w:rsidRPr="00336923" w:rsidRDefault="00336923" w:rsidP="00336923">
      <w:pPr>
        <w:rPr>
          <w:rFonts w:cs="Arial"/>
          <w:sz w:val="20"/>
          <w:szCs w:val="20"/>
        </w:rPr>
      </w:pPr>
      <w:r w:rsidRPr="00336923">
        <w:rPr>
          <w:rFonts w:cs="Arial"/>
          <w:sz w:val="20"/>
          <w:szCs w:val="20"/>
        </w:rPr>
        <w:t>Baseline usage in properly-sized sites were modeled (for each size category) as a function of temperature.  There were not enough sites or variation in the baseline heater size to model usage as a function of heater size as well as site size category.  The model applied (per site size category) is:</w:t>
      </w:r>
    </w:p>
    <w:p w14:paraId="29378C7E" w14:textId="77777777" w:rsidR="00336923" w:rsidRPr="00336923" w:rsidRDefault="00336923" w:rsidP="00336923">
      <w:pPr>
        <w:rPr>
          <w:rFonts w:cs="Arial"/>
          <w:sz w:val="20"/>
          <w:szCs w:val="20"/>
        </w:rPr>
      </w:pPr>
    </w:p>
    <w:p w14:paraId="531576A5" w14:textId="69A8AC68" w:rsidR="00336923" w:rsidRPr="00336923" w:rsidRDefault="00336923" w:rsidP="00336923">
      <w:pPr>
        <w:rPr>
          <w:rFonts w:eastAsiaTheme="minorEastAsia" w:cs="Arial"/>
          <w:sz w:val="20"/>
          <w:szCs w:val="20"/>
        </w:rPr>
      </w:pPr>
      <m:oMathPara>
        <m:oMath>
          <m:r>
            <w:rPr>
              <w:rFonts w:ascii="Cambria Math" w:hAnsi="Cambria Math" w:cs="Arial"/>
              <w:sz w:val="20"/>
              <w:szCs w:val="20"/>
            </w:rPr>
            <m:t xml:space="preserve">daily_kWh= </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*Temperature+ε</m:t>
          </m:r>
        </m:oMath>
      </m:oMathPara>
    </w:p>
    <w:p w14:paraId="79756C9B" w14:textId="77777777" w:rsidR="00336923" w:rsidRPr="00336923" w:rsidRDefault="00336923" w:rsidP="00336923">
      <w:pPr>
        <w:rPr>
          <w:rFonts w:eastAsiaTheme="minorEastAsia" w:cs="Arial"/>
          <w:sz w:val="20"/>
          <w:szCs w:val="20"/>
        </w:rPr>
      </w:pPr>
    </w:p>
    <w:p w14:paraId="28D48041" w14:textId="77777777" w:rsidR="00336923" w:rsidRPr="00336923" w:rsidRDefault="00336923" w:rsidP="00336923">
      <w:pPr>
        <w:rPr>
          <w:rFonts w:cs="Arial"/>
          <w:sz w:val="20"/>
          <w:szCs w:val="20"/>
        </w:rPr>
      </w:pPr>
      <w:r w:rsidRPr="00336923">
        <w:rPr>
          <w:rFonts w:cs="Arial"/>
          <w:sz w:val="20"/>
          <w:szCs w:val="20"/>
        </w:rPr>
        <w:t>Where:</w:t>
      </w:r>
    </w:p>
    <w:p w14:paraId="7B490085" w14:textId="77777777" w:rsidR="00336923" w:rsidRPr="00336923" w:rsidRDefault="00336923" w:rsidP="00336923">
      <w:pPr>
        <w:ind w:left="360"/>
        <w:rPr>
          <w:rFonts w:cs="Arial"/>
          <w:sz w:val="20"/>
          <w:szCs w:val="20"/>
        </w:rPr>
      </w:pPr>
      <w:r w:rsidRPr="00336923">
        <w:rPr>
          <w:rFonts w:cs="Arial"/>
          <w:i/>
          <w:sz w:val="20"/>
          <w:szCs w:val="20"/>
        </w:rPr>
        <w:t>Daily_kWh</w:t>
      </w:r>
      <w:r w:rsidRPr="00336923">
        <w:rPr>
          <w:rFonts w:cs="Arial"/>
          <w:sz w:val="20"/>
          <w:szCs w:val="20"/>
        </w:rPr>
        <w:t xml:space="preserve"> is the daily usage (kWh) as collected</w:t>
      </w:r>
    </w:p>
    <w:p w14:paraId="3AA5F663" w14:textId="77777777" w:rsidR="00336923" w:rsidRPr="00336923" w:rsidRDefault="00336923" w:rsidP="00336923">
      <w:pPr>
        <w:ind w:left="360"/>
        <w:rPr>
          <w:rFonts w:cs="Arial"/>
          <w:sz w:val="20"/>
          <w:szCs w:val="20"/>
        </w:rPr>
      </w:pPr>
      <w:r w:rsidRPr="00336923">
        <w:rPr>
          <w:rFonts w:cs="Arial"/>
          <w:i/>
          <w:sz w:val="20"/>
          <w:szCs w:val="20"/>
        </w:rPr>
        <w:t xml:space="preserve">Temperature </w:t>
      </w:r>
      <w:r w:rsidRPr="00336923">
        <w:rPr>
          <w:rFonts w:cs="Arial"/>
          <w:sz w:val="20"/>
          <w:szCs w:val="20"/>
        </w:rPr>
        <w:t>is the observed average outside air temperature (°F)</w:t>
      </w:r>
    </w:p>
    <w:p w14:paraId="0BEA086A" w14:textId="77777777" w:rsidR="00336923" w:rsidRPr="00336923" w:rsidRDefault="00336923" w:rsidP="00336923">
      <w:pPr>
        <w:ind w:left="360"/>
        <w:rPr>
          <w:rFonts w:cs="Arial"/>
          <w:sz w:val="20"/>
          <w:szCs w:val="20"/>
        </w:rPr>
      </w:pPr>
    </w:p>
    <w:p w14:paraId="2C5172D2" w14:textId="77777777" w:rsidR="00336923" w:rsidRPr="00336923" w:rsidRDefault="00336923" w:rsidP="00336923">
      <w:pPr>
        <w:rPr>
          <w:rFonts w:cs="Arial"/>
          <w:sz w:val="20"/>
          <w:szCs w:val="20"/>
        </w:rPr>
      </w:pPr>
      <w:r w:rsidRPr="00336923">
        <w:rPr>
          <w:rFonts w:cs="Arial"/>
          <w:sz w:val="20"/>
          <w:szCs w:val="20"/>
        </w:rPr>
        <w:t>Treatment Usage (All Sites)</w:t>
      </w:r>
    </w:p>
    <w:p w14:paraId="4BAEB17D" w14:textId="77777777" w:rsidR="00336923" w:rsidRPr="00336923" w:rsidRDefault="00336923" w:rsidP="00336923">
      <w:pPr>
        <w:rPr>
          <w:rFonts w:cs="Arial"/>
          <w:sz w:val="20"/>
          <w:szCs w:val="20"/>
        </w:rPr>
      </w:pPr>
      <w:r w:rsidRPr="00336923">
        <w:rPr>
          <w:rFonts w:cs="Arial"/>
          <w:sz w:val="20"/>
          <w:szCs w:val="20"/>
        </w:rPr>
        <w:t>Measure undersized heaters were not an issue as in the baseline periods, therefore treatment usage was modeled as a function of temperature and new heater size for all sites.  The model applied (per site size category) is:</w:t>
      </w:r>
    </w:p>
    <w:p w14:paraId="07DBE207" w14:textId="77777777" w:rsidR="00336923" w:rsidRPr="00336923" w:rsidRDefault="00336923" w:rsidP="00336923">
      <w:pPr>
        <w:rPr>
          <w:rFonts w:cs="Arial"/>
          <w:sz w:val="20"/>
          <w:szCs w:val="20"/>
        </w:rPr>
      </w:pPr>
    </w:p>
    <w:p w14:paraId="197AE350" w14:textId="3725D1AA" w:rsidR="00336923" w:rsidRPr="00336923" w:rsidRDefault="00336923" w:rsidP="00336923">
      <w:pPr>
        <w:rPr>
          <w:rFonts w:eastAsiaTheme="minorEastAsia" w:cs="Arial"/>
          <w:sz w:val="20"/>
          <w:szCs w:val="20"/>
        </w:rPr>
      </w:pPr>
      <m:oMathPara>
        <m:oMath>
          <m:r>
            <w:rPr>
              <w:rFonts w:ascii="Cambria Math" w:hAnsi="Cambria Math" w:cs="Arial"/>
              <w:sz w:val="20"/>
              <w:szCs w:val="20"/>
            </w:rPr>
            <m:t xml:space="preserve">daily_kWh= </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*New_Heater_Size+</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*New_Heater_Size*Temperature+ε</m:t>
          </m:r>
        </m:oMath>
      </m:oMathPara>
    </w:p>
    <w:p w14:paraId="1A6F3374" w14:textId="77777777" w:rsidR="00336923" w:rsidRPr="00336923" w:rsidRDefault="00336923" w:rsidP="00336923">
      <w:pPr>
        <w:rPr>
          <w:rFonts w:eastAsiaTheme="minorEastAsia" w:cs="Arial"/>
          <w:sz w:val="20"/>
          <w:szCs w:val="20"/>
        </w:rPr>
      </w:pPr>
    </w:p>
    <w:p w14:paraId="3715B63E" w14:textId="77777777" w:rsidR="00336923" w:rsidRPr="00336923" w:rsidRDefault="00336923" w:rsidP="00336923">
      <w:pPr>
        <w:rPr>
          <w:rFonts w:cs="Arial"/>
          <w:sz w:val="20"/>
          <w:szCs w:val="20"/>
        </w:rPr>
      </w:pPr>
      <w:r w:rsidRPr="00336923">
        <w:rPr>
          <w:rFonts w:cs="Arial"/>
          <w:sz w:val="20"/>
          <w:szCs w:val="20"/>
        </w:rPr>
        <w:t>Where:</w:t>
      </w:r>
    </w:p>
    <w:p w14:paraId="56FD3ED7" w14:textId="77777777" w:rsidR="00336923" w:rsidRPr="00336923" w:rsidRDefault="00336923" w:rsidP="00336923">
      <w:pPr>
        <w:ind w:left="360"/>
        <w:rPr>
          <w:rFonts w:cs="Arial"/>
          <w:sz w:val="20"/>
          <w:szCs w:val="20"/>
        </w:rPr>
      </w:pPr>
      <w:r w:rsidRPr="00336923">
        <w:rPr>
          <w:rFonts w:cs="Arial"/>
          <w:i/>
          <w:sz w:val="20"/>
          <w:szCs w:val="20"/>
        </w:rPr>
        <w:t>Daily_kWh</w:t>
      </w:r>
      <w:r w:rsidRPr="00336923">
        <w:rPr>
          <w:rFonts w:cs="Arial"/>
          <w:sz w:val="20"/>
          <w:szCs w:val="20"/>
        </w:rPr>
        <w:t xml:space="preserve"> is the daily usage (kWh) as collected</w:t>
      </w:r>
    </w:p>
    <w:p w14:paraId="4C60A189" w14:textId="77777777" w:rsidR="00336923" w:rsidRPr="00336923" w:rsidRDefault="00336923" w:rsidP="00336923">
      <w:pPr>
        <w:ind w:left="360"/>
        <w:rPr>
          <w:rFonts w:cs="Arial"/>
          <w:sz w:val="20"/>
          <w:szCs w:val="20"/>
        </w:rPr>
      </w:pPr>
      <w:r w:rsidRPr="00336923">
        <w:rPr>
          <w:rFonts w:cs="Arial"/>
          <w:i/>
          <w:sz w:val="20"/>
          <w:szCs w:val="20"/>
        </w:rPr>
        <w:t>New_Heater_Size</w:t>
      </w:r>
      <w:r w:rsidRPr="00336923">
        <w:rPr>
          <w:rFonts w:cs="Arial"/>
          <w:sz w:val="20"/>
          <w:szCs w:val="20"/>
        </w:rPr>
        <w:t xml:space="preserve"> is the recorded new heater size (kW)</w:t>
      </w:r>
    </w:p>
    <w:p w14:paraId="3221E009" w14:textId="77777777" w:rsidR="00336923" w:rsidRPr="00336923" w:rsidRDefault="00336923" w:rsidP="00336923">
      <w:pPr>
        <w:ind w:left="360"/>
        <w:rPr>
          <w:rFonts w:cs="Arial"/>
          <w:sz w:val="20"/>
          <w:szCs w:val="20"/>
        </w:rPr>
      </w:pPr>
      <w:r w:rsidRPr="00336923">
        <w:rPr>
          <w:rFonts w:cs="Arial"/>
          <w:i/>
          <w:sz w:val="20"/>
          <w:szCs w:val="20"/>
        </w:rPr>
        <w:t xml:space="preserve">Temperature </w:t>
      </w:r>
      <w:r w:rsidRPr="00336923">
        <w:rPr>
          <w:rFonts w:cs="Arial"/>
          <w:sz w:val="20"/>
          <w:szCs w:val="20"/>
        </w:rPr>
        <w:t>is the observed average outside air temperature (°F)</w:t>
      </w:r>
    </w:p>
    <w:p w14:paraId="589C75E3" w14:textId="77777777" w:rsidR="00336923" w:rsidRPr="00336923" w:rsidRDefault="00336923" w:rsidP="00336923">
      <w:pPr>
        <w:rPr>
          <w:rFonts w:cs="Arial"/>
          <w:sz w:val="20"/>
          <w:szCs w:val="20"/>
        </w:rPr>
      </w:pPr>
    </w:p>
    <w:p w14:paraId="05635D49" w14:textId="77777777" w:rsidR="00336923" w:rsidRPr="00336923" w:rsidRDefault="00336923" w:rsidP="00336923">
      <w:pPr>
        <w:rPr>
          <w:rFonts w:cs="Arial"/>
          <w:sz w:val="20"/>
          <w:szCs w:val="20"/>
        </w:rPr>
      </w:pPr>
      <w:r w:rsidRPr="00336923">
        <w:rPr>
          <w:rFonts w:cs="Arial"/>
          <w:sz w:val="20"/>
          <w:szCs w:val="20"/>
        </w:rPr>
        <w:t>ESTIMATION RESULTS</w:t>
      </w:r>
    </w:p>
    <w:p w14:paraId="4FFE6880" w14:textId="77777777" w:rsidR="00336923" w:rsidRPr="00336923" w:rsidRDefault="00336923" w:rsidP="00336923">
      <w:pPr>
        <w:jc w:val="center"/>
        <w:rPr>
          <w:rFonts w:cs="Arial"/>
          <w:sz w:val="20"/>
          <w:szCs w:val="20"/>
        </w:rPr>
      </w:pPr>
    </w:p>
    <w:p w14:paraId="6DFBCC11" w14:textId="77777777" w:rsidR="00336923" w:rsidRPr="00336923" w:rsidRDefault="00336923" w:rsidP="00336923">
      <w:pPr>
        <w:jc w:val="center"/>
        <w:rPr>
          <w:rFonts w:cs="Arial"/>
          <w:sz w:val="20"/>
          <w:szCs w:val="20"/>
        </w:rPr>
      </w:pPr>
      <w:r w:rsidRPr="00336923">
        <w:rPr>
          <w:rFonts w:cs="Arial"/>
          <w:sz w:val="20"/>
          <w:szCs w:val="20"/>
        </w:rPr>
        <w:t>Equation 1: Estimated Baseline Usage for Undersized Sites:</w:t>
      </w:r>
    </w:p>
    <w:p w14:paraId="6FD092A5" w14:textId="77777777" w:rsidR="00336923" w:rsidRDefault="00336923" w:rsidP="00336923">
      <w:pPr>
        <w:tabs>
          <w:tab w:val="left" w:pos="7200"/>
        </w:tabs>
        <w:ind w:left="720"/>
        <w:rPr>
          <w:rFonts w:cs="Arial"/>
          <w:sz w:val="20"/>
          <w:szCs w:val="20"/>
        </w:rPr>
      </w:pPr>
      <w:r w:rsidRPr="00336923">
        <w:rPr>
          <w:rFonts w:cs="Arial"/>
          <w:i/>
          <w:sz w:val="20"/>
          <w:szCs w:val="20"/>
        </w:rPr>
        <w:t>daily_kWh</w:t>
      </w:r>
      <w:r w:rsidRPr="00336923">
        <w:rPr>
          <w:rFonts w:cs="Arial"/>
          <w:sz w:val="20"/>
          <w:szCs w:val="20"/>
        </w:rPr>
        <w:t xml:space="preserve"> = 20.2 * </w:t>
      </w:r>
      <w:r w:rsidRPr="00336923">
        <w:rPr>
          <w:rFonts w:cs="Arial"/>
          <w:i/>
          <w:sz w:val="20"/>
          <w:szCs w:val="20"/>
        </w:rPr>
        <w:t>Baseline_Heater_Size</w:t>
      </w:r>
      <w:r w:rsidRPr="00336923">
        <w:rPr>
          <w:rFonts w:cs="Arial"/>
          <w:i/>
          <w:sz w:val="20"/>
          <w:szCs w:val="20"/>
        </w:rPr>
        <w:tab/>
      </w:r>
      <w:r w:rsidRPr="00336923">
        <w:rPr>
          <w:rFonts w:cs="Arial"/>
          <w:sz w:val="20"/>
          <w:szCs w:val="20"/>
        </w:rPr>
        <w:t>(1)</w:t>
      </w:r>
    </w:p>
    <w:p w14:paraId="51B63EAF" w14:textId="77777777" w:rsidR="00336923" w:rsidRDefault="00336923" w:rsidP="00336923">
      <w:pPr>
        <w:tabs>
          <w:tab w:val="left" w:pos="7200"/>
        </w:tabs>
        <w:ind w:left="720"/>
        <w:rPr>
          <w:rFonts w:cs="Arial"/>
          <w:sz w:val="20"/>
          <w:szCs w:val="20"/>
        </w:rPr>
      </w:pPr>
    </w:p>
    <w:p w14:paraId="469649B0" w14:textId="77777777" w:rsidR="00336923" w:rsidRPr="00336923" w:rsidRDefault="00336923" w:rsidP="00336923">
      <w:pPr>
        <w:pStyle w:val="Caption"/>
        <w:keepNext/>
        <w:jc w:val="center"/>
        <w:rPr>
          <w:rFonts w:cs="Arial"/>
          <w:b w:val="0"/>
        </w:rPr>
      </w:pPr>
      <w:bookmarkStart w:id="62" w:name="_Ref415830849"/>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10</w:t>
      </w:r>
      <w:r w:rsidRPr="00336923">
        <w:rPr>
          <w:rFonts w:cs="Arial"/>
          <w:b w:val="0"/>
          <w:noProof/>
        </w:rPr>
        <w:fldChar w:fldCharType="end"/>
      </w:r>
      <w:bookmarkEnd w:id="62"/>
      <w:r w:rsidRPr="00336923">
        <w:rPr>
          <w:rFonts w:cs="Arial"/>
          <w:b w:val="0"/>
        </w:rPr>
        <w:t>: Estimated Baseline Usage for Properly-Sized Sites (regression results)</w:t>
      </w:r>
    </w:p>
    <w:tbl>
      <w:tblPr>
        <w:tblW w:w="3900" w:type="dxa"/>
        <w:jc w:val="center"/>
        <w:tblLook w:val="04A0" w:firstRow="1" w:lastRow="0" w:firstColumn="1" w:lastColumn="0" w:noHBand="0" w:noVBand="1"/>
      </w:tblPr>
      <w:tblGrid>
        <w:gridCol w:w="1300"/>
        <w:gridCol w:w="1300"/>
        <w:gridCol w:w="1300"/>
      </w:tblGrid>
      <w:tr w:rsidR="00336923" w:rsidRPr="00336923" w14:paraId="36326F83" w14:textId="77777777" w:rsidTr="003225B7">
        <w:trPr>
          <w:trHeight w:val="300"/>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5BC75" w14:textId="77777777" w:rsidR="00336923" w:rsidRPr="00336923" w:rsidRDefault="00336923" w:rsidP="003225B7">
            <w:pPr>
              <w:jc w:val="center"/>
              <w:rPr>
                <w:rFonts w:cs="Arial"/>
                <w:color w:val="000000"/>
                <w:sz w:val="20"/>
                <w:szCs w:val="20"/>
              </w:rPr>
            </w:pPr>
            <w:r w:rsidRPr="00336923">
              <w:rPr>
                <w:rFonts w:cs="Arial"/>
                <w:color w:val="000000"/>
                <w:sz w:val="20"/>
                <w:szCs w:val="20"/>
              </w:rPr>
              <w:t>Site Size Category</w:t>
            </w:r>
          </w:p>
        </w:tc>
        <w:tc>
          <w:tcPr>
            <w:tcW w:w="2600" w:type="dxa"/>
            <w:gridSpan w:val="2"/>
            <w:tcBorders>
              <w:top w:val="single" w:sz="4" w:space="0" w:color="auto"/>
              <w:left w:val="nil"/>
              <w:bottom w:val="single" w:sz="4" w:space="0" w:color="auto"/>
              <w:right w:val="single" w:sz="4" w:space="0" w:color="auto"/>
            </w:tcBorders>
            <w:shd w:val="clear" w:color="000000" w:fill="F2F2F2"/>
            <w:vAlign w:val="center"/>
            <w:hideMark/>
          </w:tcPr>
          <w:p w14:paraId="216B8DFA" w14:textId="77777777" w:rsidR="00336923" w:rsidRPr="00336923" w:rsidRDefault="00336923" w:rsidP="003225B7">
            <w:pPr>
              <w:jc w:val="center"/>
              <w:rPr>
                <w:rFonts w:cs="Arial"/>
                <w:sz w:val="20"/>
                <w:szCs w:val="20"/>
              </w:rPr>
            </w:pPr>
            <w:r w:rsidRPr="00336923">
              <w:rPr>
                <w:rFonts w:cs="Arial"/>
                <w:sz w:val="20"/>
                <w:szCs w:val="20"/>
              </w:rPr>
              <w:t>Regression Coefficients</w:t>
            </w:r>
          </w:p>
        </w:tc>
      </w:tr>
      <w:tr w:rsidR="00336923" w:rsidRPr="00336923" w14:paraId="0D5414E5" w14:textId="77777777" w:rsidTr="003225B7">
        <w:trPr>
          <w:trHeight w:val="300"/>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7ECB733" w14:textId="77777777" w:rsidR="00336923" w:rsidRPr="00336923" w:rsidRDefault="00336923" w:rsidP="003225B7">
            <w:pPr>
              <w:rPr>
                <w:rFonts w:cs="Arial"/>
                <w:color w:val="000000"/>
                <w:sz w:val="20"/>
                <w:szCs w:val="20"/>
              </w:rPr>
            </w:pPr>
          </w:p>
        </w:tc>
        <w:tc>
          <w:tcPr>
            <w:tcW w:w="1300" w:type="dxa"/>
            <w:tcBorders>
              <w:top w:val="nil"/>
              <w:left w:val="nil"/>
              <w:bottom w:val="single" w:sz="4" w:space="0" w:color="auto"/>
              <w:right w:val="single" w:sz="4" w:space="0" w:color="auto"/>
            </w:tcBorders>
            <w:shd w:val="clear" w:color="000000" w:fill="F2F2F2"/>
            <w:vAlign w:val="center"/>
            <w:hideMark/>
          </w:tcPr>
          <w:p w14:paraId="5F3D0BB9" w14:textId="77777777" w:rsidR="00336923" w:rsidRPr="00336923" w:rsidRDefault="00336923" w:rsidP="003225B7">
            <w:pPr>
              <w:jc w:val="center"/>
              <w:rPr>
                <w:rFonts w:cs="Arial"/>
                <w:sz w:val="20"/>
                <w:szCs w:val="20"/>
              </w:rPr>
            </w:pPr>
            <w:r w:rsidRPr="00336923">
              <w:rPr>
                <w:rFonts w:cs="Arial"/>
                <w:sz w:val="20"/>
                <w:szCs w:val="20"/>
              </w:rPr>
              <w:t>Intercept</w:t>
            </w:r>
          </w:p>
        </w:tc>
        <w:tc>
          <w:tcPr>
            <w:tcW w:w="1300" w:type="dxa"/>
            <w:tcBorders>
              <w:top w:val="nil"/>
              <w:left w:val="nil"/>
              <w:bottom w:val="single" w:sz="4" w:space="0" w:color="auto"/>
              <w:right w:val="single" w:sz="4" w:space="0" w:color="auto"/>
            </w:tcBorders>
            <w:shd w:val="clear" w:color="000000" w:fill="F2F2F2"/>
            <w:vAlign w:val="center"/>
            <w:hideMark/>
          </w:tcPr>
          <w:p w14:paraId="43F79D23" w14:textId="77777777" w:rsidR="00336923" w:rsidRPr="00336923" w:rsidRDefault="00336923" w:rsidP="003225B7">
            <w:pPr>
              <w:jc w:val="center"/>
              <w:rPr>
                <w:rFonts w:cs="Arial"/>
                <w:sz w:val="20"/>
                <w:szCs w:val="20"/>
              </w:rPr>
            </w:pPr>
            <w:r w:rsidRPr="00336923">
              <w:rPr>
                <w:rFonts w:cs="Arial"/>
                <w:sz w:val="20"/>
                <w:szCs w:val="20"/>
              </w:rPr>
              <w:t>Temp.</w:t>
            </w:r>
          </w:p>
        </w:tc>
      </w:tr>
      <w:tr w:rsidR="00336923" w:rsidRPr="00336923" w14:paraId="4415A858"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DB24C1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00" w:type="dxa"/>
            <w:tcBorders>
              <w:top w:val="nil"/>
              <w:left w:val="nil"/>
              <w:bottom w:val="single" w:sz="4" w:space="0" w:color="auto"/>
              <w:right w:val="single" w:sz="4" w:space="0" w:color="auto"/>
            </w:tcBorders>
            <w:shd w:val="clear" w:color="auto" w:fill="auto"/>
            <w:vAlign w:val="center"/>
            <w:hideMark/>
          </w:tcPr>
          <w:p w14:paraId="6C1ED3D7" w14:textId="77777777" w:rsidR="00336923" w:rsidRPr="00336923" w:rsidRDefault="00336923" w:rsidP="003225B7">
            <w:pPr>
              <w:jc w:val="center"/>
              <w:rPr>
                <w:rFonts w:cs="Arial"/>
                <w:color w:val="000000"/>
                <w:sz w:val="20"/>
                <w:szCs w:val="20"/>
              </w:rPr>
            </w:pPr>
            <w:r w:rsidRPr="00336923">
              <w:rPr>
                <w:rFonts w:cs="Arial"/>
                <w:color w:val="000000"/>
                <w:sz w:val="20"/>
                <w:szCs w:val="20"/>
              </w:rPr>
              <w:t>105.91</w:t>
            </w:r>
          </w:p>
        </w:tc>
        <w:tc>
          <w:tcPr>
            <w:tcW w:w="1300" w:type="dxa"/>
            <w:tcBorders>
              <w:top w:val="nil"/>
              <w:left w:val="nil"/>
              <w:bottom w:val="single" w:sz="4" w:space="0" w:color="auto"/>
              <w:right w:val="single" w:sz="4" w:space="0" w:color="auto"/>
            </w:tcBorders>
            <w:shd w:val="clear" w:color="auto" w:fill="auto"/>
            <w:vAlign w:val="center"/>
            <w:hideMark/>
          </w:tcPr>
          <w:p w14:paraId="75B1E11A" w14:textId="77777777" w:rsidR="00336923" w:rsidRPr="00336923" w:rsidRDefault="00336923" w:rsidP="003225B7">
            <w:pPr>
              <w:jc w:val="center"/>
              <w:rPr>
                <w:rFonts w:cs="Arial"/>
                <w:color w:val="000000"/>
                <w:sz w:val="20"/>
                <w:szCs w:val="20"/>
              </w:rPr>
            </w:pPr>
            <w:r w:rsidRPr="00336923">
              <w:rPr>
                <w:rFonts w:cs="Arial"/>
                <w:color w:val="000000"/>
                <w:sz w:val="20"/>
                <w:szCs w:val="20"/>
              </w:rPr>
              <w:t>-1.178</w:t>
            </w:r>
          </w:p>
        </w:tc>
      </w:tr>
      <w:tr w:rsidR="00336923" w:rsidRPr="00336923" w14:paraId="1D3B2278"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DE8023A"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300" w:type="dxa"/>
            <w:tcBorders>
              <w:top w:val="nil"/>
              <w:left w:val="nil"/>
              <w:bottom w:val="single" w:sz="4" w:space="0" w:color="auto"/>
              <w:right w:val="single" w:sz="4" w:space="0" w:color="auto"/>
            </w:tcBorders>
            <w:shd w:val="clear" w:color="auto" w:fill="auto"/>
            <w:vAlign w:val="center"/>
            <w:hideMark/>
          </w:tcPr>
          <w:p w14:paraId="18AA1EC6" w14:textId="77777777" w:rsidR="00336923" w:rsidRPr="00336923" w:rsidRDefault="00336923" w:rsidP="003225B7">
            <w:pPr>
              <w:jc w:val="center"/>
              <w:rPr>
                <w:rFonts w:cs="Arial"/>
                <w:color w:val="000000"/>
                <w:sz w:val="20"/>
                <w:szCs w:val="20"/>
              </w:rPr>
            </w:pPr>
            <w:r w:rsidRPr="00336923">
              <w:rPr>
                <w:rFonts w:cs="Arial"/>
                <w:color w:val="000000"/>
                <w:sz w:val="20"/>
                <w:szCs w:val="20"/>
              </w:rPr>
              <w:t>88.92</w:t>
            </w:r>
          </w:p>
        </w:tc>
        <w:tc>
          <w:tcPr>
            <w:tcW w:w="1300" w:type="dxa"/>
            <w:tcBorders>
              <w:top w:val="nil"/>
              <w:left w:val="nil"/>
              <w:bottom w:val="single" w:sz="4" w:space="0" w:color="auto"/>
              <w:right w:val="single" w:sz="4" w:space="0" w:color="auto"/>
            </w:tcBorders>
            <w:shd w:val="clear" w:color="auto" w:fill="auto"/>
            <w:vAlign w:val="center"/>
            <w:hideMark/>
          </w:tcPr>
          <w:p w14:paraId="516B5224" w14:textId="77777777" w:rsidR="00336923" w:rsidRPr="00336923" w:rsidRDefault="00336923" w:rsidP="003225B7">
            <w:pPr>
              <w:jc w:val="center"/>
              <w:rPr>
                <w:rFonts w:cs="Arial"/>
                <w:color w:val="000000"/>
                <w:sz w:val="20"/>
                <w:szCs w:val="20"/>
              </w:rPr>
            </w:pPr>
            <w:r w:rsidRPr="00336923">
              <w:rPr>
                <w:rFonts w:cs="Arial"/>
                <w:color w:val="000000"/>
                <w:sz w:val="20"/>
                <w:szCs w:val="20"/>
              </w:rPr>
              <w:t>-0.701</w:t>
            </w:r>
          </w:p>
        </w:tc>
      </w:tr>
      <w:tr w:rsidR="00336923" w:rsidRPr="00336923" w14:paraId="2D3C0FE2"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0A624F2"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300" w:type="dxa"/>
            <w:tcBorders>
              <w:top w:val="nil"/>
              <w:left w:val="nil"/>
              <w:bottom w:val="single" w:sz="4" w:space="0" w:color="auto"/>
              <w:right w:val="single" w:sz="4" w:space="0" w:color="auto"/>
            </w:tcBorders>
            <w:shd w:val="clear" w:color="auto" w:fill="auto"/>
            <w:vAlign w:val="center"/>
            <w:hideMark/>
          </w:tcPr>
          <w:p w14:paraId="00E4191B" w14:textId="77777777" w:rsidR="00336923" w:rsidRPr="00336923" w:rsidRDefault="00336923" w:rsidP="003225B7">
            <w:pPr>
              <w:jc w:val="center"/>
              <w:rPr>
                <w:rFonts w:cs="Arial"/>
                <w:color w:val="000000"/>
                <w:sz w:val="20"/>
                <w:szCs w:val="20"/>
              </w:rPr>
            </w:pPr>
            <w:r w:rsidRPr="00336923">
              <w:rPr>
                <w:rFonts w:cs="Arial"/>
                <w:color w:val="000000"/>
                <w:sz w:val="20"/>
                <w:szCs w:val="20"/>
              </w:rPr>
              <w:t>139.85</w:t>
            </w:r>
          </w:p>
        </w:tc>
        <w:tc>
          <w:tcPr>
            <w:tcW w:w="1300" w:type="dxa"/>
            <w:tcBorders>
              <w:top w:val="nil"/>
              <w:left w:val="nil"/>
              <w:bottom w:val="single" w:sz="4" w:space="0" w:color="auto"/>
              <w:right w:val="single" w:sz="4" w:space="0" w:color="auto"/>
            </w:tcBorders>
            <w:shd w:val="clear" w:color="auto" w:fill="auto"/>
            <w:vAlign w:val="center"/>
            <w:hideMark/>
          </w:tcPr>
          <w:p w14:paraId="49A3D556" w14:textId="77777777" w:rsidR="00336923" w:rsidRPr="00336923" w:rsidRDefault="00336923" w:rsidP="003225B7">
            <w:pPr>
              <w:jc w:val="center"/>
              <w:rPr>
                <w:rFonts w:cs="Arial"/>
                <w:color w:val="000000"/>
                <w:sz w:val="20"/>
                <w:szCs w:val="20"/>
              </w:rPr>
            </w:pPr>
            <w:r w:rsidRPr="00336923">
              <w:rPr>
                <w:rFonts w:cs="Arial"/>
                <w:color w:val="000000"/>
                <w:sz w:val="20"/>
                <w:szCs w:val="20"/>
              </w:rPr>
              <w:t>-0.932</w:t>
            </w:r>
          </w:p>
        </w:tc>
      </w:tr>
    </w:tbl>
    <w:p w14:paraId="743A0ED7" w14:textId="77777777" w:rsidR="00336923" w:rsidRPr="00336923" w:rsidRDefault="00336923" w:rsidP="00336923">
      <w:pPr>
        <w:jc w:val="center"/>
        <w:rPr>
          <w:rFonts w:cs="Arial"/>
          <w:sz w:val="20"/>
          <w:szCs w:val="20"/>
        </w:rPr>
      </w:pPr>
    </w:p>
    <w:p w14:paraId="725841B8" w14:textId="77777777" w:rsidR="00336923" w:rsidRPr="00336923" w:rsidRDefault="00336923" w:rsidP="00336923">
      <w:pPr>
        <w:pStyle w:val="Caption"/>
        <w:keepNext/>
        <w:jc w:val="center"/>
        <w:rPr>
          <w:rFonts w:cs="Arial"/>
          <w:b w:val="0"/>
        </w:rPr>
      </w:pPr>
      <w:bookmarkStart w:id="63" w:name="_Ref415830874"/>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11</w:t>
      </w:r>
      <w:r w:rsidRPr="00336923">
        <w:rPr>
          <w:rFonts w:cs="Arial"/>
          <w:b w:val="0"/>
          <w:noProof/>
        </w:rPr>
        <w:fldChar w:fldCharType="end"/>
      </w:r>
      <w:bookmarkEnd w:id="63"/>
      <w:r w:rsidRPr="00336923">
        <w:rPr>
          <w:rFonts w:cs="Arial"/>
          <w:b w:val="0"/>
        </w:rPr>
        <w:t>: Estimated Treatment Usage (regression results)</w:t>
      </w:r>
    </w:p>
    <w:tbl>
      <w:tblPr>
        <w:tblW w:w="5200" w:type="dxa"/>
        <w:jc w:val="center"/>
        <w:tblLook w:val="04A0" w:firstRow="1" w:lastRow="0" w:firstColumn="1" w:lastColumn="0" w:noHBand="0" w:noVBand="1"/>
      </w:tblPr>
      <w:tblGrid>
        <w:gridCol w:w="1300"/>
        <w:gridCol w:w="1300"/>
        <w:gridCol w:w="1300"/>
        <w:gridCol w:w="1300"/>
      </w:tblGrid>
      <w:tr w:rsidR="00336923" w:rsidRPr="00336923" w14:paraId="126622D8" w14:textId="77777777" w:rsidTr="003225B7">
        <w:trPr>
          <w:trHeight w:val="300"/>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E142C" w14:textId="77777777" w:rsidR="00336923" w:rsidRPr="00336923" w:rsidRDefault="00336923" w:rsidP="003225B7">
            <w:pPr>
              <w:jc w:val="center"/>
              <w:rPr>
                <w:rFonts w:cs="Arial"/>
                <w:color w:val="000000"/>
                <w:sz w:val="20"/>
                <w:szCs w:val="20"/>
              </w:rPr>
            </w:pPr>
            <w:r w:rsidRPr="00336923">
              <w:rPr>
                <w:rFonts w:cs="Arial"/>
                <w:color w:val="000000"/>
                <w:sz w:val="20"/>
                <w:szCs w:val="20"/>
              </w:rPr>
              <w:t>Site Size Category</w:t>
            </w:r>
          </w:p>
        </w:tc>
        <w:tc>
          <w:tcPr>
            <w:tcW w:w="3900" w:type="dxa"/>
            <w:gridSpan w:val="3"/>
            <w:tcBorders>
              <w:top w:val="single" w:sz="4" w:space="0" w:color="auto"/>
              <w:left w:val="nil"/>
              <w:bottom w:val="single" w:sz="4" w:space="0" w:color="auto"/>
              <w:right w:val="single" w:sz="4" w:space="0" w:color="auto"/>
            </w:tcBorders>
            <w:shd w:val="clear" w:color="000000" w:fill="F2F2F2"/>
            <w:vAlign w:val="center"/>
            <w:hideMark/>
          </w:tcPr>
          <w:p w14:paraId="68B8BE37" w14:textId="77777777" w:rsidR="00336923" w:rsidRPr="00336923" w:rsidRDefault="00336923" w:rsidP="003225B7">
            <w:pPr>
              <w:jc w:val="center"/>
              <w:rPr>
                <w:rFonts w:cs="Arial"/>
                <w:sz w:val="20"/>
                <w:szCs w:val="20"/>
              </w:rPr>
            </w:pPr>
            <w:r w:rsidRPr="00336923">
              <w:rPr>
                <w:rFonts w:cs="Arial"/>
                <w:sz w:val="20"/>
                <w:szCs w:val="20"/>
              </w:rPr>
              <w:t>Regression Coefficients</w:t>
            </w:r>
          </w:p>
        </w:tc>
      </w:tr>
      <w:tr w:rsidR="00336923" w:rsidRPr="00336923" w14:paraId="6D4B4B26" w14:textId="77777777" w:rsidTr="003225B7">
        <w:trPr>
          <w:trHeight w:val="600"/>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3536A4B" w14:textId="77777777" w:rsidR="00336923" w:rsidRPr="00336923" w:rsidRDefault="00336923" w:rsidP="003225B7">
            <w:pPr>
              <w:rPr>
                <w:rFonts w:cs="Arial"/>
                <w:color w:val="000000"/>
                <w:sz w:val="20"/>
                <w:szCs w:val="20"/>
              </w:rPr>
            </w:pPr>
          </w:p>
        </w:tc>
        <w:tc>
          <w:tcPr>
            <w:tcW w:w="1300" w:type="dxa"/>
            <w:tcBorders>
              <w:top w:val="nil"/>
              <w:left w:val="nil"/>
              <w:bottom w:val="single" w:sz="4" w:space="0" w:color="auto"/>
              <w:right w:val="single" w:sz="4" w:space="0" w:color="auto"/>
            </w:tcBorders>
            <w:shd w:val="clear" w:color="000000" w:fill="F2F2F2"/>
            <w:vAlign w:val="center"/>
            <w:hideMark/>
          </w:tcPr>
          <w:p w14:paraId="6221B76E" w14:textId="77777777" w:rsidR="00336923" w:rsidRPr="00336923" w:rsidRDefault="00336923" w:rsidP="003225B7">
            <w:pPr>
              <w:jc w:val="center"/>
              <w:rPr>
                <w:rFonts w:cs="Arial"/>
                <w:sz w:val="20"/>
                <w:szCs w:val="20"/>
              </w:rPr>
            </w:pPr>
            <w:r w:rsidRPr="00336923">
              <w:rPr>
                <w:rFonts w:cs="Arial"/>
                <w:sz w:val="20"/>
                <w:szCs w:val="20"/>
              </w:rPr>
              <w:t>Intercept</w:t>
            </w:r>
          </w:p>
        </w:tc>
        <w:tc>
          <w:tcPr>
            <w:tcW w:w="1300" w:type="dxa"/>
            <w:tcBorders>
              <w:top w:val="nil"/>
              <w:left w:val="nil"/>
              <w:bottom w:val="single" w:sz="4" w:space="0" w:color="auto"/>
              <w:right w:val="single" w:sz="4" w:space="0" w:color="auto"/>
            </w:tcBorders>
            <w:shd w:val="clear" w:color="000000" w:fill="F2F2F2"/>
            <w:vAlign w:val="center"/>
            <w:hideMark/>
          </w:tcPr>
          <w:p w14:paraId="4286DE4A" w14:textId="77777777" w:rsidR="00336923" w:rsidRPr="00336923" w:rsidRDefault="00336923" w:rsidP="003225B7">
            <w:pPr>
              <w:jc w:val="center"/>
              <w:rPr>
                <w:rFonts w:cs="Arial"/>
                <w:sz w:val="20"/>
                <w:szCs w:val="20"/>
              </w:rPr>
            </w:pPr>
            <w:r w:rsidRPr="00336923">
              <w:rPr>
                <w:rFonts w:cs="Arial"/>
                <w:sz w:val="20"/>
                <w:szCs w:val="20"/>
              </w:rPr>
              <w:t>Heater Size</w:t>
            </w:r>
          </w:p>
        </w:tc>
        <w:tc>
          <w:tcPr>
            <w:tcW w:w="1300" w:type="dxa"/>
            <w:tcBorders>
              <w:top w:val="nil"/>
              <w:left w:val="nil"/>
              <w:bottom w:val="single" w:sz="4" w:space="0" w:color="auto"/>
              <w:right w:val="single" w:sz="4" w:space="0" w:color="auto"/>
            </w:tcBorders>
            <w:shd w:val="clear" w:color="000000" w:fill="F2F2F2"/>
            <w:vAlign w:val="center"/>
            <w:hideMark/>
          </w:tcPr>
          <w:p w14:paraId="4B0A82DE" w14:textId="77777777" w:rsidR="00336923" w:rsidRPr="00336923" w:rsidRDefault="00336923" w:rsidP="003225B7">
            <w:pPr>
              <w:jc w:val="center"/>
              <w:rPr>
                <w:rFonts w:cs="Arial"/>
                <w:sz w:val="20"/>
                <w:szCs w:val="20"/>
              </w:rPr>
            </w:pPr>
            <w:r w:rsidRPr="00336923">
              <w:rPr>
                <w:rFonts w:cs="Arial"/>
                <w:sz w:val="20"/>
                <w:szCs w:val="20"/>
              </w:rPr>
              <w:t>Heater Size * Temp.</w:t>
            </w:r>
          </w:p>
        </w:tc>
      </w:tr>
      <w:tr w:rsidR="00336923" w:rsidRPr="00336923" w14:paraId="5A3A9145"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C8EDC19"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00" w:type="dxa"/>
            <w:tcBorders>
              <w:top w:val="nil"/>
              <w:left w:val="nil"/>
              <w:bottom w:val="single" w:sz="4" w:space="0" w:color="auto"/>
              <w:right w:val="single" w:sz="4" w:space="0" w:color="auto"/>
            </w:tcBorders>
            <w:shd w:val="clear" w:color="auto" w:fill="auto"/>
            <w:vAlign w:val="center"/>
            <w:hideMark/>
          </w:tcPr>
          <w:p w14:paraId="0F9EAF7C" w14:textId="77777777" w:rsidR="00336923" w:rsidRPr="00336923" w:rsidRDefault="00336923" w:rsidP="003225B7">
            <w:pPr>
              <w:jc w:val="center"/>
              <w:rPr>
                <w:rFonts w:cs="Arial"/>
                <w:color w:val="000000"/>
                <w:sz w:val="20"/>
                <w:szCs w:val="20"/>
              </w:rPr>
            </w:pPr>
            <w:r w:rsidRPr="00336923">
              <w:rPr>
                <w:rFonts w:cs="Arial"/>
                <w:color w:val="000000"/>
                <w:sz w:val="20"/>
                <w:szCs w:val="20"/>
              </w:rPr>
              <w:t>3.70</w:t>
            </w:r>
          </w:p>
        </w:tc>
        <w:tc>
          <w:tcPr>
            <w:tcW w:w="1300" w:type="dxa"/>
            <w:tcBorders>
              <w:top w:val="nil"/>
              <w:left w:val="nil"/>
              <w:bottom w:val="single" w:sz="4" w:space="0" w:color="auto"/>
              <w:right w:val="single" w:sz="4" w:space="0" w:color="auto"/>
            </w:tcBorders>
            <w:shd w:val="clear" w:color="auto" w:fill="auto"/>
            <w:vAlign w:val="center"/>
            <w:hideMark/>
          </w:tcPr>
          <w:p w14:paraId="55BEDA06" w14:textId="77777777" w:rsidR="00336923" w:rsidRPr="00336923" w:rsidRDefault="00336923" w:rsidP="003225B7">
            <w:pPr>
              <w:jc w:val="center"/>
              <w:rPr>
                <w:rFonts w:cs="Arial"/>
                <w:color w:val="000000"/>
                <w:sz w:val="20"/>
                <w:szCs w:val="20"/>
              </w:rPr>
            </w:pPr>
            <w:r w:rsidRPr="00336923">
              <w:rPr>
                <w:rFonts w:cs="Arial"/>
                <w:color w:val="000000"/>
                <w:sz w:val="20"/>
                <w:szCs w:val="20"/>
              </w:rPr>
              <w:t>13.135</w:t>
            </w:r>
          </w:p>
        </w:tc>
        <w:tc>
          <w:tcPr>
            <w:tcW w:w="1300" w:type="dxa"/>
            <w:tcBorders>
              <w:top w:val="nil"/>
              <w:left w:val="nil"/>
              <w:bottom w:val="single" w:sz="4" w:space="0" w:color="auto"/>
              <w:right w:val="single" w:sz="4" w:space="0" w:color="auto"/>
            </w:tcBorders>
            <w:shd w:val="clear" w:color="auto" w:fill="auto"/>
            <w:vAlign w:val="center"/>
            <w:hideMark/>
          </w:tcPr>
          <w:p w14:paraId="15BEF7F1" w14:textId="77777777" w:rsidR="00336923" w:rsidRPr="00336923" w:rsidRDefault="00336923" w:rsidP="003225B7">
            <w:pPr>
              <w:jc w:val="center"/>
              <w:rPr>
                <w:rFonts w:cs="Arial"/>
                <w:color w:val="000000"/>
                <w:sz w:val="20"/>
                <w:szCs w:val="20"/>
              </w:rPr>
            </w:pPr>
            <w:r w:rsidRPr="00336923">
              <w:rPr>
                <w:rFonts w:cs="Arial"/>
                <w:color w:val="000000"/>
                <w:sz w:val="20"/>
                <w:szCs w:val="20"/>
              </w:rPr>
              <w:t>-0.136</w:t>
            </w:r>
          </w:p>
        </w:tc>
      </w:tr>
      <w:tr w:rsidR="00336923" w:rsidRPr="00336923" w14:paraId="241D0703"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3E3F12A"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300" w:type="dxa"/>
            <w:tcBorders>
              <w:top w:val="nil"/>
              <w:left w:val="nil"/>
              <w:bottom w:val="single" w:sz="4" w:space="0" w:color="auto"/>
              <w:right w:val="single" w:sz="4" w:space="0" w:color="auto"/>
            </w:tcBorders>
            <w:shd w:val="clear" w:color="auto" w:fill="auto"/>
            <w:vAlign w:val="center"/>
            <w:hideMark/>
          </w:tcPr>
          <w:p w14:paraId="2AA79DB8" w14:textId="77777777" w:rsidR="00336923" w:rsidRPr="00336923" w:rsidRDefault="00336923" w:rsidP="003225B7">
            <w:pPr>
              <w:jc w:val="center"/>
              <w:rPr>
                <w:rFonts w:cs="Arial"/>
                <w:color w:val="000000"/>
                <w:sz w:val="20"/>
                <w:szCs w:val="20"/>
              </w:rPr>
            </w:pPr>
            <w:r w:rsidRPr="00336923">
              <w:rPr>
                <w:rFonts w:cs="Arial"/>
                <w:color w:val="000000"/>
                <w:sz w:val="20"/>
                <w:szCs w:val="20"/>
              </w:rPr>
              <w:t>5.86</w:t>
            </w:r>
          </w:p>
        </w:tc>
        <w:tc>
          <w:tcPr>
            <w:tcW w:w="1300" w:type="dxa"/>
            <w:tcBorders>
              <w:top w:val="nil"/>
              <w:left w:val="nil"/>
              <w:bottom w:val="single" w:sz="4" w:space="0" w:color="auto"/>
              <w:right w:val="single" w:sz="4" w:space="0" w:color="auto"/>
            </w:tcBorders>
            <w:shd w:val="clear" w:color="auto" w:fill="auto"/>
            <w:vAlign w:val="center"/>
            <w:hideMark/>
          </w:tcPr>
          <w:p w14:paraId="7B5A5DED" w14:textId="77777777" w:rsidR="00336923" w:rsidRPr="00336923" w:rsidRDefault="00336923" w:rsidP="003225B7">
            <w:pPr>
              <w:jc w:val="center"/>
              <w:rPr>
                <w:rFonts w:cs="Arial"/>
                <w:color w:val="000000"/>
                <w:sz w:val="20"/>
                <w:szCs w:val="20"/>
              </w:rPr>
            </w:pPr>
            <w:r w:rsidRPr="00336923">
              <w:rPr>
                <w:rFonts w:cs="Arial"/>
                <w:color w:val="000000"/>
                <w:sz w:val="20"/>
                <w:szCs w:val="20"/>
              </w:rPr>
              <w:t>13.195</w:t>
            </w:r>
          </w:p>
        </w:tc>
        <w:tc>
          <w:tcPr>
            <w:tcW w:w="1300" w:type="dxa"/>
            <w:tcBorders>
              <w:top w:val="nil"/>
              <w:left w:val="nil"/>
              <w:bottom w:val="single" w:sz="4" w:space="0" w:color="auto"/>
              <w:right w:val="single" w:sz="4" w:space="0" w:color="auto"/>
            </w:tcBorders>
            <w:shd w:val="clear" w:color="auto" w:fill="auto"/>
            <w:vAlign w:val="center"/>
            <w:hideMark/>
          </w:tcPr>
          <w:p w14:paraId="54D2553E" w14:textId="77777777" w:rsidR="00336923" w:rsidRPr="00336923" w:rsidRDefault="00336923" w:rsidP="003225B7">
            <w:pPr>
              <w:jc w:val="center"/>
              <w:rPr>
                <w:rFonts w:cs="Arial"/>
                <w:color w:val="000000"/>
                <w:sz w:val="20"/>
                <w:szCs w:val="20"/>
              </w:rPr>
            </w:pPr>
            <w:r w:rsidRPr="00336923">
              <w:rPr>
                <w:rFonts w:cs="Arial"/>
                <w:color w:val="000000"/>
                <w:sz w:val="20"/>
                <w:szCs w:val="20"/>
              </w:rPr>
              <w:t>-0.133</w:t>
            </w:r>
          </w:p>
        </w:tc>
      </w:tr>
      <w:tr w:rsidR="00336923" w:rsidRPr="00336923" w14:paraId="1729F80C"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8A2CF9E"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300" w:type="dxa"/>
            <w:tcBorders>
              <w:top w:val="nil"/>
              <w:left w:val="nil"/>
              <w:bottom w:val="single" w:sz="4" w:space="0" w:color="auto"/>
              <w:right w:val="single" w:sz="4" w:space="0" w:color="auto"/>
            </w:tcBorders>
            <w:shd w:val="clear" w:color="auto" w:fill="auto"/>
            <w:vAlign w:val="center"/>
            <w:hideMark/>
          </w:tcPr>
          <w:p w14:paraId="6903857C" w14:textId="77777777" w:rsidR="00336923" w:rsidRPr="00336923" w:rsidRDefault="00336923" w:rsidP="003225B7">
            <w:pPr>
              <w:jc w:val="center"/>
              <w:rPr>
                <w:rFonts w:cs="Arial"/>
                <w:color w:val="000000"/>
                <w:sz w:val="20"/>
                <w:szCs w:val="20"/>
              </w:rPr>
            </w:pPr>
            <w:r w:rsidRPr="00336923">
              <w:rPr>
                <w:rFonts w:cs="Arial"/>
                <w:color w:val="000000"/>
                <w:sz w:val="20"/>
                <w:szCs w:val="20"/>
              </w:rPr>
              <w:t>10.26</w:t>
            </w:r>
          </w:p>
        </w:tc>
        <w:tc>
          <w:tcPr>
            <w:tcW w:w="1300" w:type="dxa"/>
            <w:tcBorders>
              <w:top w:val="nil"/>
              <w:left w:val="nil"/>
              <w:bottom w:val="single" w:sz="4" w:space="0" w:color="auto"/>
              <w:right w:val="single" w:sz="4" w:space="0" w:color="auto"/>
            </w:tcBorders>
            <w:shd w:val="clear" w:color="auto" w:fill="auto"/>
            <w:vAlign w:val="center"/>
            <w:hideMark/>
          </w:tcPr>
          <w:p w14:paraId="4724E2E1" w14:textId="77777777" w:rsidR="00336923" w:rsidRPr="00336923" w:rsidRDefault="00336923" w:rsidP="003225B7">
            <w:pPr>
              <w:jc w:val="center"/>
              <w:rPr>
                <w:rFonts w:cs="Arial"/>
                <w:color w:val="000000"/>
                <w:sz w:val="20"/>
                <w:szCs w:val="20"/>
              </w:rPr>
            </w:pPr>
            <w:r w:rsidRPr="00336923">
              <w:rPr>
                <w:rFonts w:cs="Arial"/>
                <w:color w:val="000000"/>
                <w:sz w:val="20"/>
                <w:szCs w:val="20"/>
              </w:rPr>
              <w:t>16.688</w:t>
            </w:r>
          </w:p>
        </w:tc>
        <w:tc>
          <w:tcPr>
            <w:tcW w:w="1300" w:type="dxa"/>
            <w:tcBorders>
              <w:top w:val="nil"/>
              <w:left w:val="nil"/>
              <w:bottom w:val="single" w:sz="4" w:space="0" w:color="auto"/>
              <w:right w:val="single" w:sz="4" w:space="0" w:color="auto"/>
            </w:tcBorders>
            <w:shd w:val="clear" w:color="auto" w:fill="auto"/>
            <w:vAlign w:val="center"/>
            <w:hideMark/>
          </w:tcPr>
          <w:p w14:paraId="6D209CBD" w14:textId="77777777" w:rsidR="00336923" w:rsidRPr="00336923" w:rsidRDefault="00336923" w:rsidP="003225B7">
            <w:pPr>
              <w:jc w:val="center"/>
              <w:rPr>
                <w:rFonts w:cs="Arial"/>
                <w:color w:val="000000"/>
                <w:sz w:val="20"/>
                <w:szCs w:val="20"/>
              </w:rPr>
            </w:pPr>
            <w:r w:rsidRPr="00336923">
              <w:rPr>
                <w:rFonts w:cs="Arial"/>
                <w:color w:val="000000"/>
                <w:sz w:val="20"/>
                <w:szCs w:val="20"/>
              </w:rPr>
              <w:t>-0.179</w:t>
            </w:r>
          </w:p>
        </w:tc>
      </w:tr>
      <w:tr w:rsidR="00336923" w:rsidRPr="00336923" w14:paraId="41436B1E"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01DA1BA" w14:textId="77777777" w:rsidR="00336923" w:rsidRPr="00336923" w:rsidRDefault="00336923" w:rsidP="003225B7">
            <w:pPr>
              <w:jc w:val="center"/>
              <w:rPr>
                <w:rFonts w:cs="Arial"/>
                <w:i/>
                <w:color w:val="000000"/>
                <w:sz w:val="20"/>
                <w:szCs w:val="20"/>
              </w:rPr>
            </w:pPr>
            <w:r w:rsidRPr="00336923">
              <w:rPr>
                <w:rFonts w:cs="Arial"/>
                <w:i/>
                <w:color w:val="000000"/>
                <w:sz w:val="20"/>
                <w:szCs w:val="20"/>
              </w:rPr>
              <w:t>4</w:t>
            </w:r>
          </w:p>
        </w:tc>
        <w:tc>
          <w:tcPr>
            <w:tcW w:w="1300" w:type="dxa"/>
            <w:tcBorders>
              <w:top w:val="nil"/>
              <w:left w:val="nil"/>
              <w:bottom w:val="single" w:sz="4" w:space="0" w:color="auto"/>
              <w:right w:val="single" w:sz="4" w:space="0" w:color="auto"/>
            </w:tcBorders>
            <w:shd w:val="clear" w:color="auto" w:fill="auto"/>
            <w:vAlign w:val="center"/>
            <w:hideMark/>
          </w:tcPr>
          <w:p w14:paraId="4BD22D58" w14:textId="77777777" w:rsidR="00336923" w:rsidRPr="00336923" w:rsidRDefault="00336923" w:rsidP="003225B7">
            <w:pPr>
              <w:jc w:val="center"/>
              <w:rPr>
                <w:rFonts w:cs="Arial"/>
                <w:i/>
                <w:color w:val="000000"/>
                <w:sz w:val="20"/>
                <w:szCs w:val="20"/>
              </w:rPr>
            </w:pPr>
            <w:r w:rsidRPr="00336923">
              <w:rPr>
                <w:rFonts w:cs="Arial"/>
                <w:i/>
                <w:color w:val="000000"/>
                <w:sz w:val="20"/>
                <w:szCs w:val="20"/>
              </w:rPr>
              <w:t>229.52</w:t>
            </w:r>
          </w:p>
        </w:tc>
        <w:tc>
          <w:tcPr>
            <w:tcW w:w="1300" w:type="dxa"/>
            <w:tcBorders>
              <w:top w:val="nil"/>
              <w:left w:val="nil"/>
              <w:bottom w:val="single" w:sz="4" w:space="0" w:color="auto"/>
              <w:right w:val="single" w:sz="4" w:space="0" w:color="auto"/>
            </w:tcBorders>
            <w:shd w:val="clear" w:color="auto" w:fill="auto"/>
            <w:vAlign w:val="center"/>
            <w:hideMark/>
          </w:tcPr>
          <w:p w14:paraId="59225B77" w14:textId="77777777" w:rsidR="00336923" w:rsidRPr="00336923" w:rsidRDefault="00336923" w:rsidP="003225B7">
            <w:pPr>
              <w:jc w:val="center"/>
              <w:rPr>
                <w:rFonts w:cs="Arial"/>
                <w:i/>
                <w:color w:val="000000"/>
                <w:sz w:val="20"/>
                <w:szCs w:val="20"/>
              </w:rPr>
            </w:pPr>
            <w:r w:rsidRPr="00336923">
              <w:rPr>
                <w:rFonts w:cs="Arial"/>
                <w:i/>
                <w:color w:val="000000"/>
                <w:sz w:val="20"/>
                <w:szCs w:val="20"/>
              </w:rPr>
              <w:t>0</w:t>
            </w:r>
          </w:p>
        </w:tc>
        <w:tc>
          <w:tcPr>
            <w:tcW w:w="1300" w:type="dxa"/>
            <w:tcBorders>
              <w:top w:val="nil"/>
              <w:left w:val="nil"/>
              <w:bottom w:val="single" w:sz="4" w:space="0" w:color="auto"/>
              <w:right w:val="single" w:sz="4" w:space="0" w:color="auto"/>
            </w:tcBorders>
            <w:shd w:val="clear" w:color="auto" w:fill="auto"/>
            <w:vAlign w:val="center"/>
            <w:hideMark/>
          </w:tcPr>
          <w:p w14:paraId="161BBD8C" w14:textId="77777777" w:rsidR="00336923" w:rsidRPr="00336923" w:rsidRDefault="00336923" w:rsidP="003225B7">
            <w:pPr>
              <w:jc w:val="center"/>
              <w:rPr>
                <w:rFonts w:cs="Arial"/>
                <w:i/>
                <w:color w:val="000000"/>
                <w:sz w:val="20"/>
                <w:szCs w:val="20"/>
              </w:rPr>
            </w:pPr>
            <w:r w:rsidRPr="00336923">
              <w:rPr>
                <w:rFonts w:cs="Arial"/>
                <w:i/>
                <w:color w:val="000000"/>
                <w:sz w:val="20"/>
                <w:szCs w:val="20"/>
              </w:rPr>
              <w:t>-2.577</w:t>
            </w:r>
          </w:p>
        </w:tc>
      </w:tr>
    </w:tbl>
    <w:p w14:paraId="52712DC5" w14:textId="77777777" w:rsidR="00336923" w:rsidRPr="00336923" w:rsidRDefault="00336923" w:rsidP="00336923">
      <w:pPr>
        <w:rPr>
          <w:rFonts w:cs="Arial"/>
          <w:sz w:val="20"/>
          <w:szCs w:val="20"/>
        </w:rPr>
      </w:pPr>
    </w:p>
    <w:p w14:paraId="5AF5D088" w14:textId="77777777" w:rsidR="00336923" w:rsidRPr="00336923" w:rsidRDefault="00336923" w:rsidP="00336923">
      <w:pPr>
        <w:rPr>
          <w:rFonts w:cs="Arial"/>
          <w:sz w:val="20"/>
          <w:szCs w:val="20"/>
        </w:rPr>
      </w:pPr>
      <w:r w:rsidRPr="00336923">
        <w:rPr>
          <w:rFonts w:cs="Arial"/>
          <w:sz w:val="20"/>
          <w:szCs w:val="20"/>
        </w:rPr>
        <w:t>Note: As only one site of size category 4 was observed, estimated treatment was not a function of new heater size (regression model was a function of temperature only).</w:t>
      </w:r>
    </w:p>
    <w:p w14:paraId="234DD5D0" w14:textId="77777777" w:rsidR="00336923" w:rsidRPr="00336923" w:rsidRDefault="00336923" w:rsidP="00336923">
      <w:pPr>
        <w:rPr>
          <w:rFonts w:cs="Arial"/>
          <w:sz w:val="20"/>
          <w:szCs w:val="20"/>
        </w:rPr>
      </w:pPr>
    </w:p>
    <w:p w14:paraId="7C104F52" w14:textId="77777777" w:rsidR="00336923" w:rsidRPr="00336923" w:rsidRDefault="00336923" w:rsidP="00336923">
      <w:pPr>
        <w:rPr>
          <w:rFonts w:cs="Arial"/>
          <w:sz w:val="20"/>
          <w:szCs w:val="20"/>
        </w:rPr>
      </w:pPr>
      <w:r w:rsidRPr="00336923">
        <w:rPr>
          <w:rFonts w:cs="Arial"/>
          <w:sz w:val="20"/>
          <w:szCs w:val="20"/>
        </w:rPr>
        <w:t>SAVINGS ESTIMATES</w:t>
      </w:r>
    </w:p>
    <w:p w14:paraId="18BFF6ED" w14:textId="77777777" w:rsidR="00336923" w:rsidRPr="00336923" w:rsidRDefault="00336923" w:rsidP="00336923">
      <w:pPr>
        <w:rPr>
          <w:rFonts w:cs="Arial"/>
          <w:sz w:val="20"/>
          <w:szCs w:val="20"/>
        </w:rPr>
      </w:pPr>
      <w:r w:rsidRPr="00336923">
        <w:rPr>
          <w:rFonts w:cs="Arial"/>
          <w:sz w:val="20"/>
          <w:szCs w:val="20"/>
        </w:rPr>
        <w:t>Using the estimation results to estimate savings from a CBH installation in SCE territory requires the following items:</w:t>
      </w:r>
    </w:p>
    <w:p w14:paraId="17709893" w14:textId="77777777" w:rsidR="00336923" w:rsidRPr="00336923" w:rsidRDefault="00336923" w:rsidP="00336923">
      <w:pPr>
        <w:pStyle w:val="ListParagraph"/>
        <w:numPr>
          <w:ilvl w:val="0"/>
          <w:numId w:val="17"/>
        </w:numPr>
        <w:spacing w:after="160" w:line="259" w:lineRule="auto"/>
        <w:rPr>
          <w:rFonts w:ascii="Arial" w:hAnsi="Arial" w:cs="Arial"/>
          <w:sz w:val="20"/>
          <w:szCs w:val="20"/>
        </w:rPr>
      </w:pPr>
      <w:r w:rsidRPr="00336923">
        <w:rPr>
          <w:rFonts w:ascii="Arial" w:hAnsi="Arial" w:cs="Arial"/>
          <w:sz w:val="20"/>
          <w:szCs w:val="20"/>
        </w:rPr>
        <w:t>Site size category</w:t>
      </w:r>
    </w:p>
    <w:p w14:paraId="5599F4E6" w14:textId="77777777" w:rsidR="00336923" w:rsidRPr="00336923" w:rsidRDefault="00336923" w:rsidP="00336923">
      <w:pPr>
        <w:pStyle w:val="ListParagraph"/>
        <w:numPr>
          <w:ilvl w:val="0"/>
          <w:numId w:val="17"/>
        </w:numPr>
        <w:spacing w:after="160" w:line="259" w:lineRule="auto"/>
        <w:rPr>
          <w:rFonts w:ascii="Arial" w:hAnsi="Arial" w:cs="Arial"/>
          <w:sz w:val="20"/>
          <w:szCs w:val="20"/>
        </w:rPr>
      </w:pPr>
      <w:r w:rsidRPr="00336923">
        <w:rPr>
          <w:rFonts w:ascii="Arial" w:hAnsi="Arial" w:cs="Arial"/>
          <w:sz w:val="20"/>
          <w:szCs w:val="20"/>
        </w:rPr>
        <w:t>Baseline heater size</w:t>
      </w:r>
    </w:p>
    <w:p w14:paraId="0E550FEC" w14:textId="77777777" w:rsidR="00336923" w:rsidRPr="00336923" w:rsidRDefault="00336923" w:rsidP="00336923">
      <w:pPr>
        <w:pStyle w:val="ListParagraph"/>
        <w:numPr>
          <w:ilvl w:val="0"/>
          <w:numId w:val="17"/>
        </w:numPr>
        <w:spacing w:after="160" w:line="259" w:lineRule="auto"/>
        <w:rPr>
          <w:rFonts w:ascii="Arial" w:hAnsi="Arial" w:cs="Arial"/>
          <w:sz w:val="20"/>
          <w:szCs w:val="20"/>
        </w:rPr>
      </w:pPr>
      <w:r w:rsidRPr="00336923">
        <w:rPr>
          <w:rFonts w:ascii="Arial" w:hAnsi="Arial" w:cs="Arial"/>
          <w:sz w:val="20"/>
          <w:szCs w:val="20"/>
        </w:rPr>
        <w:t>New heater size</w:t>
      </w:r>
    </w:p>
    <w:p w14:paraId="70508794" w14:textId="77777777" w:rsidR="00336923" w:rsidRPr="00336923" w:rsidRDefault="00336923" w:rsidP="00336923">
      <w:pPr>
        <w:pStyle w:val="ListParagraph"/>
        <w:numPr>
          <w:ilvl w:val="0"/>
          <w:numId w:val="17"/>
        </w:numPr>
        <w:spacing w:after="160" w:line="259" w:lineRule="auto"/>
        <w:rPr>
          <w:rFonts w:ascii="Arial" w:hAnsi="Arial" w:cs="Arial"/>
          <w:sz w:val="20"/>
          <w:szCs w:val="20"/>
        </w:rPr>
      </w:pPr>
      <w:r w:rsidRPr="00336923">
        <w:rPr>
          <w:rFonts w:ascii="Arial" w:hAnsi="Arial" w:cs="Arial"/>
          <w:sz w:val="20"/>
          <w:szCs w:val="20"/>
        </w:rPr>
        <w:t>Climate zone (to determine average temperature)</w:t>
      </w:r>
    </w:p>
    <w:p w14:paraId="5C6E3778" w14:textId="77777777" w:rsidR="00336923" w:rsidRPr="00336923" w:rsidRDefault="00336923" w:rsidP="00336923">
      <w:pPr>
        <w:rPr>
          <w:rFonts w:cs="Arial"/>
          <w:sz w:val="20"/>
          <w:szCs w:val="20"/>
        </w:rPr>
      </w:pPr>
      <w:r w:rsidRPr="00336923">
        <w:rPr>
          <w:rFonts w:cs="Arial"/>
          <w:sz w:val="20"/>
          <w:szCs w:val="20"/>
        </w:rPr>
        <w:lastRenderedPageBreak/>
        <w:t>Note that the range of observed temperatures are generally lower than those observed in SCE territory climate zones, particularly for baseline regression.  These savings estimates thus are projecting heater performance for temperatures generally outside the observed range.   Savings estimation is determined by the following steps:</w:t>
      </w:r>
    </w:p>
    <w:p w14:paraId="0B52D66E" w14:textId="77777777" w:rsidR="00336923" w:rsidRPr="00336923" w:rsidRDefault="00336923" w:rsidP="00336923">
      <w:pPr>
        <w:pStyle w:val="ListParagraph"/>
        <w:numPr>
          <w:ilvl w:val="0"/>
          <w:numId w:val="18"/>
        </w:numPr>
        <w:spacing w:after="160" w:line="259" w:lineRule="auto"/>
        <w:rPr>
          <w:rFonts w:ascii="Arial" w:hAnsi="Arial" w:cs="Arial"/>
          <w:sz w:val="20"/>
          <w:szCs w:val="20"/>
        </w:rPr>
      </w:pPr>
      <w:r w:rsidRPr="00336923">
        <w:rPr>
          <w:rFonts w:ascii="Arial" w:hAnsi="Arial" w:cs="Arial"/>
          <w:sz w:val="20"/>
          <w:szCs w:val="20"/>
        </w:rPr>
        <w:t xml:space="preserve">Determine whether baseline heater is </w:t>
      </w:r>
      <w:r w:rsidRPr="00336923">
        <w:rPr>
          <w:rFonts w:ascii="Arial" w:hAnsi="Arial" w:cs="Arial"/>
          <w:i/>
          <w:sz w:val="20"/>
          <w:szCs w:val="20"/>
        </w:rPr>
        <w:t>undersized</w:t>
      </w:r>
      <w:r w:rsidRPr="00336923">
        <w:rPr>
          <w:rFonts w:ascii="Arial" w:hAnsi="Arial" w:cs="Arial"/>
          <w:sz w:val="20"/>
          <w:szCs w:val="20"/>
        </w:rPr>
        <w:t xml:space="preserve"> or </w:t>
      </w:r>
      <w:r w:rsidRPr="00336923">
        <w:rPr>
          <w:rFonts w:ascii="Arial" w:hAnsi="Arial" w:cs="Arial"/>
          <w:i/>
          <w:sz w:val="20"/>
          <w:szCs w:val="20"/>
        </w:rPr>
        <w:t>properly-sized</w:t>
      </w:r>
      <w:r w:rsidRPr="00336923">
        <w:rPr>
          <w:rFonts w:ascii="Arial" w:hAnsi="Arial" w:cs="Arial"/>
          <w:sz w:val="20"/>
          <w:szCs w:val="20"/>
        </w:rPr>
        <w:t xml:space="preserve"> for the site size category</w:t>
      </w:r>
      <w:r w:rsidRPr="00336923">
        <w:rPr>
          <w:rStyle w:val="FootnoteReference"/>
          <w:rFonts w:ascii="Arial" w:hAnsi="Arial" w:cs="Arial"/>
          <w:sz w:val="20"/>
          <w:szCs w:val="20"/>
        </w:rPr>
        <w:footnoteReference w:id="6"/>
      </w:r>
      <w:r w:rsidRPr="00336923">
        <w:rPr>
          <w:rFonts w:ascii="Arial" w:hAnsi="Arial" w:cs="Arial"/>
          <w:sz w:val="20"/>
          <w:szCs w:val="20"/>
        </w:rPr>
        <w:t>.</w:t>
      </w:r>
    </w:p>
    <w:p w14:paraId="03F8F9A7" w14:textId="77777777" w:rsidR="00336923" w:rsidRPr="00336923" w:rsidRDefault="00336923" w:rsidP="00336923">
      <w:pPr>
        <w:pStyle w:val="ListParagraph"/>
        <w:numPr>
          <w:ilvl w:val="1"/>
          <w:numId w:val="18"/>
        </w:numPr>
        <w:spacing w:after="160" w:line="259" w:lineRule="auto"/>
        <w:rPr>
          <w:rFonts w:ascii="Arial" w:hAnsi="Arial" w:cs="Arial"/>
          <w:sz w:val="20"/>
          <w:szCs w:val="20"/>
        </w:rPr>
      </w:pPr>
      <w:r w:rsidRPr="00336923">
        <w:rPr>
          <w:rFonts w:ascii="Arial" w:hAnsi="Arial" w:cs="Arial"/>
          <w:sz w:val="20"/>
          <w:szCs w:val="20"/>
        </w:rPr>
        <w:t xml:space="preserve">For </w:t>
      </w:r>
      <w:r w:rsidRPr="00336923">
        <w:rPr>
          <w:rFonts w:ascii="Arial" w:hAnsi="Arial" w:cs="Arial"/>
          <w:i/>
          <w:sz w:val="20"/>
          <w:szCs w:val="20"/>
        </w:rPr>
        <w:t>undersized</w:t>
      </w:r>
      <w:r w:rsidRPr="00336923">
        <w:rPr>
          <w:rFonts w:ascii="Arial" w:hAnsi="Arial" w:cs="Arial"/>
          <w:sz w:val="20"/>
          <w:szCs w:val="20"/>
        </w:rPr>
        <w:t xml:space="preserve"> baseline heaters, average daily kWh is determined using Equation (1).</w:t>
      </w:r>
    </w:p>
    <w:p w14:paraId="018E3E49" w14:textId="3F52D675" w:rsidR="00336923" w:rsidRPr="00336923" w:rsidRDefault="00336923" w:rsidP="00336923">
      <w:pPr>
        <w:pStyle w:val="ListParagraph"/>
        <w:numPr>
          <w:ilvl w:val="1"/>
          <w:numId w:val="18"/>
        </w:numPr>
        <w:spacing w:after="160" w:line="259" w:lineRule="auto"/>
        <w:rPr>
          <w:rFonts w:ascii="Arial" w:hAnsi="Arial" w:cs="Arial"/>
          <w:sz w:val="20"/>
          <w:szCs w:val="20"/>
        </w:rPr>
      </w:pPr>
      <w:r w:rsidRPr="00336923">
        <w:rPr>
          <w:rFonts w:ascii="Arial" w:hAnsi="Arial" w:cs="Arial"/>
          <w:sz w:val="20"/>
          <w:szCs w:val="20"/>
        </w:rPr>
        <w:t xml:space="preserve">For </w:t>
      </w:r>
      <w:r w:rsidRPr="00336923">
        <w:rPr>
          <w:rFonts w:ascii="Arial" w:hAnsi="Arial" w:cs="Arial"/>
          <w:i/>
          <w:sz w:val="20"/>
          <w:szCs w:val="20"/>
        </w:rPr>
        <w:t>properly-sized</w:t>
      </w:r>
      <w:r w:rsidRPr="00336923">
        <w:rPr>
          <w:rFonts w:ascii="Arial" w:hAnsi="Arial" w:cs="Arial"/>
          <w:sz w:val="20"/>
          <w:szCs w:val="20"/>
        </w:rPr>
        <w:t xml:space="preserve"> heaters, averaged daily kWh is determined for climate zone average temperature, using regression results in </w:t>
      </w:r>
      <w:r w:rsidRPr="00336923">
        <w:rPr>
          <w:rFonts w:ascii="Arial" w:hAnsi="Arial" w:cs="Arial"/>
          <w:sz w:val="20"/>
          <w:szCs w:val="20"/>
        </w:rPr>
        <w:fldChar w:fldCharType="begin"/>
      </w:r>
      <w:r w:rsidRPr="00336923">
        <w:rPr>
          <w:rFonts w:ascii="Arial" w:hAnsi="Arial" w:cs="Arial"/>
          <w:sz w:val="20"/>
          <w:szCs w:val="20"/>
        </w:rPr>
        <w:instrText xml:space="preserve"> REF _Ref415830849 \h  \* MERGEFORMAT </w:instrText>
      </w:r>
      <w:r w:rsidRPr="00336923">
        <w:rPr>
          <w:rFonts w:ascii="Arial" w:hAnsi="Arial" w:cs="Arial"/>
          <w:sz w:val="20"/>
          <w:szCs w:val="20"/>
        </w:rPr>
      </w:r>
      <w:r w:rsidRPr="00336923">
        <w:rPr>
          <w:rFonts w:ascii="Arial" w:hAnsi="Arial" w:cs="Arial"/>
          <w:sz w:val="20"/>
          <w:szCs w:val="20"/>
        </w:rPr>
        <w:fldChar w:fldCharType="separate"/>
      </w:r>
      <w:r w:rsidR="00480FEC" w:rsidRPr="00480FEC">
        <w:rPr>
          <w:rFonts w:ascii="Arial" w:hAnsi="Arial" w:cs="Arial"/>
          <w:sz w:val="20"/>
          <w:szCs w:val="20"/>
        </w:rPr>
        <w:t xml:space="preserve">Table </w:t>
      </w:r>
      <w:r w:rsidR="00480FEC" w:rsidRPr="00480FEC">
        <w:rPr>
          <w:rFonts w:ascii="Arial" w:hAnsi="Arial" w:cs="Arial"/>
          <w:noProof/>
          <w:sz w:val="20"/>
          <w:szCs w:val="20"/>
        </w:rPr>
        <w:t>10</w:t>
      </w:r>
      <w:r w:rsidRPr="00336923">
        <w:rPr>
          <w:rFonts w:ascii="Arial" w:hAnsi="Arial" w:cs="Arial"/>
          <w:sz w:val="20"/>
          <w:szCs w:val="20"/>
        </w:rPr>
        <w:fldChar w:fldCharType="end"/>
      </w:r>
      <w:r w:rsidRPr="00336923">
        <w:rPr>
          <w:rFonts w:ascii="Arial" w:hAnsi="Arial" w:cs="Arial"/>
          <w:sz w:val="20"/>
          <w:szCs w:val="20"/>
        </w:rPr>
        <w:t>.</w:t>
      </w:r>
    </w:p>
    <w:p w14:paraId="48F815FD" w14:textId="67FA18A0" w:rsidR="00336923" w:rsidRPr="00336923" w:rsidRDefault="00336923" w:rsidP="00336923">
      <w:pPr>
        <w:pStyle w:val="ListParagraph"/>
        <w:numPr>
          <w:ilvl w:val="0"/>
          <w:numId w:val="18"/>
        </w:numPr>
        <w:spacing w:after="160" w:line="259" w:lineRule="auto"/>
        <w:rPr>
          <w:rFonts w:ascii="Arial" w:hAnsi="Arial" w:cs="Arial"/>
          <w:sz w:val="20"/>
          <w:szCs w:val="20"/>
        </w:rPr>
      </w:pPr>
      <w:r w:rsidRPr="00336923">
        <w:rPr>
          <w:rFonts w:ascii="Arial" w:hAnsi="Arial" w:cs="Arial"/>
          <w:sz w:val="20"/>
          <w:szCs w:val="20"/>
        </w:rPr>
        <w:t xml:space="preserve">Estimate treatment usage based on new heater size and climate zone average temperature, using regression results in </w:t>
      </w:r>
      <w:r w:rsidRPr="00336923">
        <w:rPr>
          <w:rFonts w:ascii="Arial" w:hAnsi="Arial" w:cs="Arial"/>
          <w:sz w:val="20"/>
          <w:szCs w:val="20"/>
        </w:rPr>
        <w:fldChar w:fldCharType="begin"/>
      </w:r>
      <w:r w:rsidRPr="00336923">
        <w:rPr>
          <w:rFonts w:ascii="Arial" w:hAnsi="Arial" w:cs="Arial"/>
          <w:sz w:val="20"/>
          <w:szCs w:val="20"/>
        </w:rPr>
        <w:instrText xml:space="preserve"> REF _Ref415830874 \h  \* MERGEFORMAT </w:instrText>
      </w:r>
      <w:r w:rsidRPr="00336923">
        <w:rPr>
          <w:rFonts w:ascii="Arial" w:hAnsi="Arial" w:cs="Arial"/>
          <w:sz w:val="20"/>
          <w:szCs w:val="20"/>
        </w:rPr>
      </w:r>
      <w:r w:rsidRPr="00336923">
        <w:rPr>
          <w:rFonts w:ascii="Arial" w:hAnsi="Arial" w:cs="Arial"/>
          <w:sz w:val="20"/>
          <w:szCs w:val="20"/>
        </w:rPr>
        <w:fldChar w:fldCharType="separate"/>
      </w:r>
      <w:r w:rsidRPr="00336923">
        <w:rPr>
          <w:rFonts w:ascii="Arial" w:hAnsi="Arial" w:cs="Arial"/>
          <w:sz w:val="20"/>
          <w:szCs w:val="20"/>
        </w:rPr>
        <w:t xml:space="preserve">Table </w:t>
      </w:r>
      <w:r w:rsidRPr="00336923">
        <w:rPr>
          <w:rFonts w:ascii="Arial" w:hAnsi="Arial" w:cs="Arial"/>
          <w:noProof/>
          <w:sz w:val="20"/>
          <w:szCs w:val="20"/>
        </w:rPr>
        <w:t>11</w:t>
      </w:r>
      <w:r w:rsidRPr="00336923">
        <w:rPr>
          <w:rFonts w:ascii="Arial" w:hAnsi="Arial" w:cs="Arial"/>
          <w:sz w:val="20"/>
          <w:szCs w:val="20"/>
        </w:rPr>
        <w:fldChar w:fldCharType="end"/>
      </w:r>
      <w:r w:rsidRPr="00336923">
        <w:rPr>
          <w:rFonts w:ascii="Arial" w:hAnsi="Arial" w:cs="Arial"/>
          <w:sz w:val="20"/>
          <w:szCs w:val="20"/>
        </w:rPr>
        <w:t>.</w:t>
      </w:r>
    </w:p>
    <w:p w14:paraId="70706FD6" w14:textId="77777777" w:rsidR="00336923" w:rsidRPr="00336923" w:rsidRDefault="00336923" w:rsidP="00336923">
      <w:pPr>
        <w:pStyle w:val="ListParagraph"/>
        <w:numPr>
          <w:ilvl w:val="0"/>
          <w:numId w:val="18"/>
        </w:numPr>
        <w:spacing w:after="160" w:line="259" w:lineRule="auto"/>
        <w:rPr>
          <w:rFonts w:ascii="Arial" w:hAnsi="Arial" w:cs="Arial"/>
          <w:sz w:val="20"/>
          <w:szCs w:val="20"/>
        </w:rPr>
      </w:pPr>
      <w:r w:rsidRPr="00336923">
        <w:rPr>
          <w:rFonts w:ascii="Arial" w:hAnsi="Arial" w:cs="Arial"/>
          <w:sz w:val="20"/>
          <w:szCs w:val="20"/>
        </w:rPr>
        <w:t>The difference in daily kWh can be projected into annual saving using preferred assumed days of operation.</w:t>
      </w:r>
    </w:p>
    <w:p w14:paraId="247F63BF" w14:textId="77777777" w:rsidR="00336923" w:rsidRPr="00336923" w:rsidRDefault="00336923" w:rsidP="00336923">
      <w:pPr>
        <w:rPr>
          <w:rFonts w:cs="Arial"/>
          <w:sz w:val="20"/>
          <w:szCs w:val="20"/>
        </w:rPr>
      </w:pPr>
      <w:r w:rsidRPr="00336923">
        <w:rPr>
          <w:rFonts w:cs="Arial"/>
          <w:sz w:val="20"/>
          <w:szCs w:val="20"/>
        </w:rPr>
        <w:t>Savings Estimation Sample Calculation</w:t>
      </w:r>
      <w:r w:rsidRPr="00336923">
        <w:rPr>
          <w:rStyle w:val="FootnoteReference"/>
          <w:rFonts w:cs="Arial"/>
          <w:sz w:val="20"/>
          <w:szCs w:val="20"/>
        </w:rPr>
        <w:footnoteReference w:id="7"/>
      </w:r>
      <w:r w:rsidRPr="00336923">
        <w:rPr>
          <w:rFonts w:cs="Arial"/>
          <w:sz w:val="20"/>
          <w:szCs w:val="20"/>
        </w:rPr>
        <w:t>:</w:t>
      </w:r>
    </w:p>
    <w:p w14:paraId="46226BBB" w14:textId="77777777" w:rsidR="00336923" w:rsidRPr="00336923" w:rsidRDefault="00336923" w:rsidP="00336923">
      <w:pPr>
        <w:rPr>
          <w:rFonts w:cs="Arial"/>
          <w:sz w:val="20"/>
          <w:szCs w:val="20"/>
        </w:rPr>
      </w:pPr>
      <w:r w:rsidRPr="00336923">
        <w:rPr>
          <w:rFonts w:cs="Arial"/>
          <w:sz w:val="20"/>
          <w:szCs w:val="20"/>
          <w:u w:val="single"/>
        </w:rPr>
        <w:t>Sample 1</w:t>
      </w:r>
      <w:r w:rsidRPr="00336923">
        <w:rPr>
          <w:rFonts w:cs="Arial"/>
          <w:sz w:val="20"/>
          <w:szCs w:val="20"/>
        </w:rPr>
        <w:t>: Climate Zone 6, site size category 1, baseline heater size 1 kW, new heater size 1 kW, annual operation 334 days / year.</w:t>
      </w:r>
    </w:p>
    <w:p w14:paraId="318BBA81"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Designation: Undersized</w:t>
      </w:r>
    </w:p>
    <w:p w14:paraId="587EAAF9"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Average Temperature: 61.5°F</w:t>
      </w:r>
    </w:p>
    <w:p w14:paraId="0E71F092"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Baseline Daily kWh: 20.2 * [Baseline Heater Size] = 20.2 kWh / day.</w:t>
      </w:r>
    </w:p>
    <w:p w14:paraId="4426C9E9"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Treatment Daily kWh: 3.70 + 13.135 * [New Heater Size] – 0.136 * [New Heater Size] * [61.5°F]  = 8.4 kWh / day</w:t>
      </w:r>
    </w:p>
    <w:p w14:paraId="1F1CC451"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Savings: (20.2 kWh/day – 8.4 kWh/day) * 334 days/year = 3,928 kWh/year.</w:t>
      </w:r>
    </w:p>
    <w:p w14:paraId="2DA414A5" w14:textId="77777777" w:rsidR="00336923" w:rsidRPr="00336923" w:rsidRDefault="00336923" w:rsidP="00336923">
      <w:pPr>
        <w:rPr>
          <w:rFonts w:cs="Arial"/>
          <w:sz w:val="20"/>
          <w:szCs w:val="20"/>
        </w:rPr>
      </w:pPr>
      <w:r w:rsidRPr="00336923">
        <w:rPr>
          <w:rFonts w:cs="Arial"/>
          <w:sz w:val="20"/>
          <w:szCs w:val="20"/>
          <w:u w:val="single"/>
        </w:rPr>
        <w:t>Sample 2</w:t>
      </w:r>
      <w:r w:rsidRPr="00336923">
        <w:rPr>
          <w:rFonts w:cs="Arial"/>
          <w:sz w:val="20"/>
          <w:szCs w:val="20"/>
        </w:rPr>
        <w:t>: Climate Zone 8, site size category 3, baseline heater size 6 kW, new heater size 6 kW, annual operation 334 days / year.</w:t>
      </w:r>
    </w:p>
    <w:p w14:paraId="0AB8C0C8"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Designation: Proper-sized</w:t>
      </w:r>
    </w:p>
    <w:p w14:paraId="6CC86D07"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Average Temperature: 63.4°F</w:t>
      </w:r>
    </w:p>
    <w:p w14:paraId="600BA478"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Baseline Daily kWh: 139.85 – 0.932 * [63.4°F] = 80.8 kWh / day.</w:t>
      </w:r>
    </w:p>
    <w:p w14:paraId="39B18468"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Treatment Daily kWh: 10.26 + 16.688 * [New Heater Size] – 0.179 * [New Heater Size] * [63.4°F]  = 42.1 kWh / day</w:t>
      </w:r>
    </w:p>
    <w:p w14:paraId="6A316A70"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Savings: (80.8 kWh/day – 42.1 kWh/day) * 334 days/year = 12,908 kWh/year.</w:t>
      </w:r>
    </w:p>
    <w:tbl>
      <w:tblPr>
        <w:tblW w:w="9060" w:type="dxa"/>
        <w:jc w:val="center"/>
        <w:tblLook w:val="04A0" w:firstRow="1" w:lastRow="0" w:firstColumn="1" w:lastColumn="0" w:noHBand="0" w:noVBand="1"/>
      </w:tblPr>
      <w:tblGrid>
        <w:gridCol w:w="328"/>
        <w:gridCol w:w="1424"/>
        <w:gridCol w:w="1339"/>
        <w:gridCol w:w="1744"/>
        <w:gridCol w:w="1424"/>
        <w:gridCol w:w="1551"/>
        <w:gridCol w:w="1380"/>
      </w:tblGrid>
      <w:tr w:rsidR="00336923" w:rsidRPr="00336923" w14:paraId="4ED0CBC3" w14:textId="77777777" w:rsidTr="003225B7">
        <w:trPr>
          <w:trHeight w:val="330"/>
          <w:jc w:val="center"/>
        </w:trPr>
        <w:tc>
          <w:tcPr>
            <w:tcW w:w="9060" w:type="dxa"/>
            <w:gridSpan w:val="7"/>
            <w:tcBorders>
              <w:top w:val="nil"/>
              <w:left w:val="nil"/>
              <w:bottom w:val="nil"/>
              <w:right w:val="nil"/>
            </w:tcBorders>
            <w:shd w:val="clear" w:color="auto" w:fill="auto"/>
            <w:noWrap/>
            <w:vAlign w:val="bottom"/>
            <w:hideMark/>
          </w:tcPr>
          <w:p w14:paraId="04CD30AB" w14:textId="77777777" w:rsidR="00336923" w:rsidRPr="00336923" w:rsidRDefault="00336923" w:rsidP="003225B7">
            <w:pPr>
              <w:pStyle w:val="Caption"/>
              <w:keepNext/>
              <w:jc w:val="center"/>
              <w:rPr>
                <w:rFonts w:cs="Arial"/>
                <w:b w:val="0"/>
                <w:bCs w:val="0"/>
                <w:color w:val="000000"/>
              </w:rPr>
            </w:pPr>
            <w:bookmarkStart w:id="64" w:name="_Ref416550462"/>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12</w:t>
            </w:r>
            <w:r w:rsidRPr="00336923">
              <w:rPr>
                <w:rFonts w:cs="Arial"/>
                <w:b w:val="0"/>
              </w:rPr>
              <w:fldChar w:fldCharType="end"/>
            </w:r>
            <w:bookmarkEnd w:id="64"/>
            <w:r w:rsidRPr="00336923">
              <w:rPr>
                <w:rFonts w:cs="Arial"/>
                <w:b w:val="0"/>
              </w:rPr>
              <w:t>:</w:t>
            </w:r>
            <w:r w:rsidRPr="00336923">
              <w:rPr>
                <w:rFonts w:cs="Arial"/>
                <w:b w:val="0"/>
                <w:bCs w:val="0"/>
                <w:color w:val="000000"/>
              </w:rPr>
              <w:t xml:space="preserve"> Sample Savings - Climate Zone 6</w:t>
            </w:r>
          </w:p>
        </w:tc>
      </w:tr>
      <w:tr w:rsidR="00336923" w:rsidRPr="00336923" w14:paraId="0B1DB7B0" w14:textId="77777777" w:rsidTr="003225B7">
        <w:trPr>
          <w:trHeight w:val="765"/>
          <w:jc w:val="center"/>
        </w:trPr>
        <w:tc>
          <w:tcPr>
            <w:tcW w:w="198" w:type="dxa"/>
            <w:tcBorders>
              <w:top w:val="single" w:sz="8" w:space="0" w:color="auto"/>
              <w:left w:val="single" w:sz="8" w:space="0" w:color="auto"/>
              <w:bottom w:val="nil"/>
              <w:right w:val="single" w:sz="4" w:space="0" w:color="auto"/>
            </w:tcBorders>
            <w:shd w:val="clear" w:color="auto" w:fill="auto"/>
            <w:noWrap/>
            <w:vAlign w:val="bottom"/>
            <w:hideMark/>
          </w:tcPr>
          <w:p w14:paraId="3B25E828" w14:textId="77777777" w:rsidR="00336923" w:rsidRPr="00336923" w:rsidRDefault="00336923" w:rsidP="003225B7">
            <w:pPr>
              <w:rPr>
                <w:rFonts w:cs="Arial"/>
                <w:color w:val="000000"/>
                <w:sz w:val="20"/>
                <w:szCs w:val="20"/>
              </w:rPr>
            </w:pPr>
            <w:r w:rsidRPr="00336923">
              <w:rPr>
                <w:rFonts w:cs="Arial"/>
                <w:color w:val="000000"/>
                <w:sz w:val="20"/>
                <w:szCs w:val="20"/>
              </w:rPr>
              <w:t> </w:t>
            </w:r>
          </w:p>
        </w:tc>
        <w:tc>
          <w:tcPr>
            <w:tcW w:w="1424" w:type="dxa"/>
            <w:tcBorders>
              <w:top w:val="single" w:sz="8" w:space="0" w:color="auto"/>
              <w:left w:val="nil"/>
              <w:bottom w:val="nil"/>
              <w:right w:val="single" w:sz="4" w:space="0" w:color="auto"/>
            </w:tcBorders>
            <w:shd w:val="clear" w:color="auto" w:fill="auto"/>
            <w:vAlign w:val="center"/>
            <w:hideMark/>
          </w:tcPr>
          <w:p w14:paraId="38482B16"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Size</w:t>
            </w:r>
          </w:p>
        </w:tc>
        <w:tc>
          <w:tcPr>
            <w:tcW w:w="1339" w:type="dxa"/>
            <w:tcBorders>
              <w:top w:val="single" w:sz="8" w:space="0" w:color="auto"/>
              <w:left w:val="nil"/>
              <w:bottom w:val="nil"/>
              <w:right w:val="single" w:sz="4" w:space="0" w:color="auto"/>
            </w:tcBorders>
            <w:shd w:val="clear" w:color="auto" w:fill="auto"/>
            <w:vAlign w:val="center"/>
            <w:hideMark/>
          </w:tcPr>
          <w:p w14:paraId="43A9BBB1" w14:textId="77777777" w:rsidR="00336923" w:rsidRPr="00336923" w:rsidRDefault="00336923" w:rsidP="003225B7">
            <w:pPr>
              <w:jc w:val="center"/>
              <w:rPr>
                <w:rFonts w:cs="Arial"/>
                <w:color w:val="000000"/>
                <w:sz w:val="20"/>
                <w:szCs w:val="20"/>
              </w:rPr>
            </w:pPr>
            <w:r w:rsidRPr="00336923">
              <w:rPr>
                <w:rFonts w:cs="Arial"/>
                <w:color w:val="000000"/>
                <w:sz w:val="20"/>
                <w:szCs w:val="20"/>
              </w:rPr>
              <w:t>New Heater Size</w:t>
            </w:r>
          </w:p>
        </w:tc>
        <w:tc>
          <w:tcPr>
            <w:tcW w:w="1744" w:type="dxa"/>
            <w:tcBorders>
              <w:top w:val="single" w:sz="8" w:space="0" w:color="auto"/>
              <w:left w:val="nil"/>
              <w:bottom w:val="nil"/>
              <w:right w:val="single" w:sz="4" w:space="0" w:color="auto"/>
            </w:tcBorders>
            <w:shd w:val="clear" w:color="auto" w:fill="auto"/>
            <w:vAlign w:val="center"/>
            <w:hideMark/>
          </w:tcPr>
          <w:p w14:paraId="619240D4"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Designation</w:t>
            </w:r>
          </w:p>
        </w:tc>
        <w:tc>
          <w:tcPr>
            <w:tcW w:w="1424" w:type="dxa"/>
            <w:tcBorders>
              <w:top w:val="single" w:sz="8" w:space="0" w:color="auto"/>
              <w:left w:val="nil"/>
              <w:bottom w:val="nil"/>
              <w:right w:val="single" w:sz="4" w:space="0" w:color="auto"/>
            </w:tcBorders>
            <w:shd w:val="clear" w:color="auto" w:fill="auto"/>
            <w:vAlign w:val="center"/>
            <w:hideMark/>
          </w:tcPr>
          <w:p w14:paraId="42CDE274"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Daily kWh</w:t>
            </w:r>
          </w:p>
        </w:tc>
        <w:tc>
          <w:tcPr>
            <w:tcW w:w="1551" w:type="dxa"/>
            <w:tcBorders>
              <w:top w:val="single" w:sz="8" w:space="0" w:color="auto"/>
              <w:left w:val="nil"/>
              <w:bottom w:val="nil"/>
              <w:right w:val="single" w:sz="4" w:space="0" w:color="auto"/>
            </w:tcBorders>
            <w:shd w:val="clear" w:color="auto" w:fill="auto"/>
            <w:vAlign w:val="center"/>
            <w:hideMark/>
          </w:tcPr>
          <w:p w14:paraId="6F754305" w14:textId="77777777" w:rsidR="00336923" w:rsidRPr="00336923" w:rsidRDefault="00336923" w:rsidP="003225B7">
            <w:pPr>
              <w:jc w:val="center"/>
              <w:rPr>
                <w:rFonts w:cs="Arial"/>
                <w:color w:val="000000"/>
                <w:sz w:val="20"/>
                <w:szCs w:val="20"/>
              </w:rPr>
            </w:pPr>
            <w:r w:rsidRPr="00336923">
              <w:rPr>
                <w:rFonts w:cs="Arial"/>
                <w:color w:val="000000"/>
                <w:sz w:val="20"/>
                <w:szCs w:val="20"/>
              </w:rPr>
              <w:t>Treatment Daily kWh</w:t>
            </w:r>
          </w:p>
        </w:tc>
        <w:tc>
          <w:tcPr>
            <w:tcW w:w="1380" w:type="dxa"/>
            <w:tcBorders>
              <w:top w:val="single" w:sz="8" w:space="0" w:color="auto"/>
              <w:left w:val="nil"/>
              <w:bottom w:val="nil"/>
              <w:right w:val="single" w:sz="8" w:space="0" w:color="auto"/>
            </w:tcBorders>
            <w:shd w:val="clear" w:color="auto" w:fill="auto"/>
            <w:vAlign w:val="center"/>
            <w:hideMark/>
          </w:tcPr>
          <w:p w14:paraId="00991094" w14:textId="77777777" w:rsidR="00336923" w:rsidRPr="00336923" w:rsidRDefault="00336923" w:rsidP="003225B7">
            <w:pPr>
              <w:jc w:val="center"/>
              <w:rPr>
                <w:rFonts w:cs="Arial"/>
                <w:color w:val="000000"/>
                <w:sz w:val="20"/>
                <w:szCs w:val="20"/>
              </w:rPr>
            </w:pPr>
            <w:r w:rsidRPr="00336923">
              <w:rPr>
                <w:rFonts w:cs="Arial"/>
                <w:color w:val="000000"/>
                <w:sz w:val="20"/>
                <w:szCs w:val="20"/>
              </w:rPr>
              <w:t>Annual kWh Savings</w:t>
            </w:r>
          </w:p>
        </w:tc>
      </w:tr>
      <w:tr w:rsidR="00336923" w:rsidRPr="00336923" w14:paraId="1948626D" w14:textId="77777777" w:rsidTr="003225B7">
        <w:trPr>
          <w:trHeight w:val="300"/>
          <w:jc w:val="center"/>
        </w:trPr>
        <w:tc>
          <w:tcPr>
            <w:tcW w:w="198" w:type="dxa"/>
            <w:vMerge w:val="restart"/>
            <w:tcBorders>
              <w:top w:val="single" w:sz="4" w:space="0" w:color="auto"/>
              <w:left w:val="single" w:sz="8" w:space="0" w:color="auto"/>
              <w:bottom w:val="single" w:sz="4" w:space="0" w:color="000000"/>
              <w:right w:val="single" w:sz="4" w:space="0" w:color="auto"/>
            </w:tcBorders>
            <w:shd w:val="clear" w:color="auto" w:fill="DAEEF3" w:themeFill="accent5" w:themeFillTint="33"/>
            <w:noWrap/>
            <w:vAlign w:val="center"/>
            <w:hideMark/>
          </w:tcPr>
          <w:p w14:paraId="0E1C9E14"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42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7AE91AA6"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39"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5BB04F65"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74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15E2CC4E"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38C4946B" w14:textId="77777777" w:rsidR="00336923" w:rsidRPr="00336923" w:rsidRDefault="00336923" w:rsidP="003225B7">
            <w:pPr>
              <w:jc w:val="center"/>
              <w:rPr>
                <w:rFonts w:cs="Arial"/>
                <w:color w:val="000000"/>
                <w:sz w:val="20"/>
                <w:szCs w:val="20"/>
              </w:rPr>
            </w:pPr>
            <w:r w:rsidRPr="00336923">
              <w:rPr>
                <w:rFonts w:cs="Arial"/>
                <w:color w:val="000000"/>
                <w:sz w:val="20"/>
                <w:szCs w:val="20"/>
              </w:rPr>
              <w:t>20.2</w:t>
            </w:r>
          </w:p>
        </w:tc>
        <w:tc>
          <w:tcPr>
            <w:tcW w:w="1551"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687E9CAB" w14:textId="77777777" w:rsidR="00336923" w:rsidRPr="00336923" w:rsidRDefault="00336923" w:rsidP="003225B7">
            <w:pPr>
              <w:jc w:val="center"/>
              <w:rPr>
                <w:rFonts w:cs="Arial"/>
                <w:color w:val="000000"/>
                <w:sz w:val="20"/>
                <w:szCs w:val="20"/>
              </w:rPr>
            </w:pPr>
            <w:r w:rsidRPr="00336923">
              <w:rPr>
                <w:rFonts w:cs="Arial"/>
                <w:color w:val="000000"/>
                <w:sz w:val="20"/>
                <w:szCs w:val="20"/>
              </w:rPr>
              <w:t>8.4</w:t>
            </w:r>
          </w:p>
        </w:tc>
        <w:tc>
          <w:tcPr>
            <w:tcW w:w="1380" w:type="dxa"/>
            <w:tcBorders>
              <w:top w:val="single" w:sz="4" w:space="0" w:color="auto"/>
              <w:left w:val="nil"/>
              <w:bottom w:val="single" w:sz="4" w:space="0" w:color="auto"/>
              <w:right w:val="single" w:sz="8" w:space="0" w:color="auto"/>
            </w:tcBorders>
            <w:shd w:val="clear" w:color="auto" w:fill="DAEEF3" w:themeFill="accent5" w:themeFillTint="33"/>
            <w:noWrap/>
            <w:vAlign w:val="bottom"/>
            <w:hideMark/>
          </w:tcPr>
          <w:p w14:paraId="5C4D371E"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3,928</w:t>
            </w:r>
          </w:p>
        </w:tc>
      </w:tr>
      <w:tr w:rsidR="00336923" w:rsidRPr="00336923" w14:paraId="5E90AA71" w14:textId="77777777" w:rsidTr="003225B7">
        <w:trPr>
          <w:trHeight w:val="300"/>
          <w:jc w:val="center"/>
        </w:trPr>
        <w:tc>
          <w:tcPr>
            <w:tcW w:w="198" w:type="dxa"/>
            <w:vMerge/>
            <w:tcBorders>
              <w:top w:val="single" w:sz="4" w:space="0" w:color="auto"/>
              <w:left w:val="single" w:sz="8" w:space="0" w:color="auto"/>
              <w:bottom w:val="single" w:sz="4" w:space="0" w:color="000000"/>
              <w:right w:val="single" w:sz="4" w:space="0" w:color="auto"/>
            </w:tcBorders>
            <w:shd w:val="clear" w:color="auto" w:fill="DAEEF3" w:themeFill="accent5" w:themeFillTint="33"/>
            <w:vAlign w:val="center"/>
            <w:hideMark/>
          </w:tcPr>
          <w:p w14:paraId="08F4B1FD"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DAEEF3" w:themeFill="accent5" w:themeFillTint="33"/>
            <w:noWrap/>
            <w:vAlign w:val="bottom"/>
            <w:hideMark/>
          </w:tcPr>
          <w:p w14:paraId="2E5CE7D7"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339" w:type="dxa"/>
            <w:tcBorders>
              <w:top w:val="nil"/>
              <w:left w:val="nil"/>
              <w:bottom w:val="single" w:sz="4" w:space="0" w:color="auto"/>
              <w:right w:val="single" w:sz="4" w:space="0" w:color="auto"/>
            </w:tcBorders>
            <w:shd w:val="clear" w:color="auto" w:fill="DAEEF3" w:themeFill="accent5" w:themeFillTint="33"/>
            <w:noWrap/>
            <w:vAlign w:val="bottom"/>
            <w:hideMark/>
          </w:tcPr>
          <w:p w14:paraId="3D36EE09"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744" w:type="dxa"/>
            <w:tcBorders>
              <w:top w:val="nil"/>
              <w:left w:val="nil"/>
              <w:bottom w:val="single" w:sz="4" w:space="0" w:color="auto"/>
              <w:right w:val="single" w:sz="4" w:space="0" w:color="auto"/>
            </w:tcBorders>
            <w:shd w:val="clear" w:color="auto" w:fill="DAEEF3" w:themeFill="accent5" w:themeFillTint="33"/>
            <w:noWrap/>
            <w:vAlign w:val="bottom"/>
            <w:hideMark/>
          </w:tcPr>
          <w:p w14:paraId="7F569B51"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DAEEF3" w:themeFill="accent5" w:themeFillTint="33"/>
            <w:noWrap/>
            <w:vAlign w:val="bottom"/>
            <w:hideMark/>
          </w:tcPr>
          <w:p w14:paraId="389180A4" w14:textId="77777777" w:rsidR="00336923" w:rsidRPr="00336923" w:rsidRDefault="00336923" w:rsidP="003225B7">
            <w:pPr>
              <w:jc w:val="center"/>
              <w:rPr>
                <w:rFonts w:cs="Arial"/>
                <w:color w:val="000000"/>
                <w:sz w:val="20"/>
                <w:szCs w:val="20"/>
              </w:rPr>
            </w:pPr>
            <w:r w:rsidRPr="00336923">
              <w:rPr>
                <w:rFonts w:cs="Arial"/>
                <w:color w:val="000000"/>
                <w:sz w:val="20"/>
                <w:szCs w:val="20"/>
              </w:rPr>
              <w:t>33.4</w:t>
            </w:r>
          </w:p>
        </w:tc>
        <w:tc>
          <w:tcPr>
            <w:tcW w:w="1551" w:type="dxa"/>
            <w:tcBorders>
              <w:top w:val="nil"/>
              <w:left w:val="nil"/>
              <w:bottom w:val="single" w:sz="4" w:space="0" w:color="auto"/>
              <w:right w:val="single" w:sz="4" w:space="0" w:color="auto"/>
            </w:tcBorders>
            <w:shd w:val="clear" w:color="auto" w:fill="DAEEF3" w:themeFill="accent5" w:themeFillTint="33"/>
            <w:noWrap/>
            <w:vAlign w:val="bottom"/>
            <w:hideMark/>
          </w:tcPr>
          <w:p w14:paraId="4100E420" w14:textId="77777777" w:rsidR="00336923" w:rsidRPr="00336923" w:rsidRDefault="00336923" w:rsidP="003225B7">
            <w:pPr>
              <w:jc w:val="center"/>
              <w:rPr>
                <w:rFonts w:cs="Arial"/>
                <w:color w:val="000000"/>
                <w:sz w:val="20"/>
                <w:szCs w:val="20"/>
              </w:rPr>
            </w:pPr>
            <w:r w:rsidRPr="00336923">
              <w:rPr>
                <w:rFonts w:cs="Arial"/>
                <w:color w:val="000000"/>
                <w:sz w:val="20"/>
                <w:szCs w:val="20"/>
              </w:rPr>
              <w:t>17.9</w:t>
            </w:r>
          </w:p>
        </w:tc>
        <w:tc>
          <w:tcPr>
            <w:tcW w:w="1380" w:type="dxa"/>
            <w:tcBorders>
              <w:top w:val="nil"/>
              <w:left w:val="nil"/>
              <w:bottom w:val="single" w:sz="4" w:space="0" w:color="auto"/>
              <w:right w:val="single" w:sz="8" w:space="0" w:color="auto"/>
            </w:tcBorders>
            <w:shd w:val="clear" w:color="auto" w:fill="DAEEF3" w:themeFill="accent5" w:themeFillTint="33"/>
            <w:noWrap/>
            <w:vAlign w:val="bottom"/>
            <w:hideMark/>
          </w:tcPr>
          <w:p w14:paraId="5A3C8394"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5,181</w:t>
            </w:r>
          </w:p>
        </w:tc>
      </w:tr>
      <w:tr w:rsidR="00336923" w:rsidRPr="00336923" w14:paraId="277062DF" w14:textId="77777777" w:rsidTr="003225B7">
        <w:trPr>
          <w:trHeight w:val="300"/>
          <w:jc w:val="center"/>
        </w:trPr>
        <w:tc>
          <w:tcPr>
            <w:tcW w:w="198" w:type="dxa"/>
            <w:vMerge w:val="restart"/>
            <w:tcBorders>
              <w:top w:val="nil"/>
              <w:left w:val="single" w:sz="8" w:space="0" w:color="auto"/>
              <w:bottom w:val="single" w:sz="4" w:space="0" w:color="000000"/>
              <w:right w:val="single" w:sz="4" w:space="0" w:color="auto"/>
            </w:tcBorders>
            <w:shd w:val="clear" w:color="auto" w:fill="FDE9D9" w:themeFill="accent6" w:themeFillTint="33"/>
            <w:noWrap/>
            <w:vAlign w:val="center"/>
            <w:hideMark/>
          </w:tcPr>
          <w:p w14:paraId="6EE79D8B"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4693DE4C"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39" w:type="dxa"/>
            <w:tcBorders>
              <w:top w:val="nil"/>
              <w:left w:val="nil"/>
              <w:bottom w:val="single" w:sz="4" w:space="0" w:color="auto"/>
              <w:right w:val="single" w:sz="4" w:space="0" w:color="auto"/>
            </w:tcBorders>
            <w:shd w:val="clear" w:color="auto" w:fill="FDE9D9" w:themeFill="accent6" w:themeFillTint="33"/>
            <w:noWrap/>
            <w:vAlign w:val="bottom"/>
            <w:hideMark/>
          </w:tcPr>
          <w:p w14:paraId="31C3ECBE"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744" w:type="dxa"/>
            <w:tcBorders>
              <w:top w:val="nil"/>
              <w:left w:val="nil"/>
              <w:bottom w:val="single" w:sz="4" w:space="0" w:color="auto"/>
              <w:right w:val="single" w:sz="4" w:space="0" w:color="auto"/>
            </w:tcBorders>
            <w:shd w:val="clear" w:color="auto" w:fill="FDE9D9" w:themeFill="accent6" w:themeFillTint="33"/>
            <w:noWrap/>
            <w:vAlign w:val="bottom"/>
            <w:hideMark/>
          </w:tcPr>
          <w:p w14:paraId="445DF46A"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6376539B" w14:textId="77777777" w:rsidR="00336923" w:rsidRPr="00336923" w:rsidRDefault="00336923" w:rsidP="003225B7">
            <w:pPr>
              <w:jc w:val="center"/>
              <w:rPr>
                <w:rFonts w:cs="Arial"/>
                <w:color w:val="000000"/>
                <w:sz w:val="20"/>
                <w:szCs w:val="20"/>
              </w:rPr>
            </w:pPr>
            <w:r w:rsidRPr="00336923">
              <w:rPr>
                <w:rFonts w:cs="Arial"/>
                <w:color w:val="000000"/>
                <w:sz w:val="20"/>
                <w:szCs w:val="20"/>
              </w:rPr>
              <w:t>20.2</w:t>
            </w:r>
          </w:p>
        </w:tc>
        <w:tc>
          <w:tcPr>
            <w:tcW w:w="1551" w:type="dxa"/>
            <w:tcBorders>
              <w:top w:val="nil"/>
              <w:left w:val="nil"/>
              <w:bottom w:val="single" w:sz="4" w:space="0" w:color="auto"/>
              <w:right w:val="single" w:sz="4" w:space="0" w:color="auto"/>
            </w:tcBorders>
            <w:shd w:val="clear" w:color="auto" w:fill="FDE9D9" w:themeFill="accent6" w:themeFillTint="33"/>
            <w:noWrap/>
            <w:vAlign w:val="bottom"/>
            <w:hideMark/>
          </w:tcPr>
          <w:p w14:paraId="4D725DFD" w14:textId="77777777" w:rsidR="00336923" w:rsidRPr="00336923" w:rsidRDefault="00336923" w:rsidP="003225B7">
            <w:pPr>
              <w:jc w:val="center"/>
              <w:rPr>
                <w:rFonts w:cs="Arial"/>
                <w:color w:val="000000"/>
                <w:sz w:val="20"/>
                <w:szCs w:val="20"/>
              </w:rPr>
            </w:pPr>
            <w:r w:rsidRPr="00336923">
              <w:rPr>
                <w:rFonts w:cs="Arial"/>
                <w:color w:val="000000"/>
                <w:sz w:val="20"/>
                <w:szCs w:val="20"/>
              </w:rPr>
              <w:t>10.9</w:t>
            </w:r>
          </w:p>
        </w:tc>
        <w:tc>
          <w:tcPr>
            <w:tcW w:w="1380" w:type="dxa"/>
            <w:tcBorders>
              <w:top w:val="nil"/>
              <w:left w:val="nil"/>
              <w:bottom w:val="single" w:sz="4" w:space="0" w:color="auto"/>
              <w:right w:val="single" w:sz="8" w:space="0" w:color="auto"/>
            </w:tcBorders>
            <w:shd w:val="clear" w:color="auto" w:fill="FDE9D9" w:themeFill="accent6" w:themeFillTint="33"/>
            <w:noWrap/>
            <w:vAlign w:val="bottom"/>
            <w:hideMark/>
          </w:tcPr>
          <w:p w14:paraId="378C9657"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3,124</w:t>
            </w:r>
          </w:p>
        </w:tc>
      </w:tr>
      <w:tr w:rsidR="00336923" w:rsidRPr="00336923" w14:paraId="0B774B5B" w14:textId="77777777" w:rsidTr="003225B7">
        <w:trPr>
          <w:trHeight w:val="300"/>
          <w:jc w:val="center"/>
        </w:trPr>
        <w:tc>
          <w:tcPr>
            <w:tcW w:w="198" w:type="dxa"/>
            <w:vMerge/>
            <w:tcBorders>
              <w:top w:val="nil"/>
              <w:left w:val="single" w:sz="8" w:space="0" w:color="auto"/>
              <w:bottom w:val="single" w:sz="4" w:space="0" w:color="000000"/>
              <w:right w:val="single" w:sz="4" w:space="0" w:color="auto"/>
            </w:tcBorders>
            <w:shd w:val="clear" w:color="auto" w:fill="FDE9D9" w:themeFill="accent6" w:themeFillTint="33"/>
            <w:vAlign w:val="center"/>
            <w:hideMark/>
          </w:tcPr>
          <w:p w14:paraId="1D8DC1A2"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624A154D"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339" w:type="dxa"/>
            <w:tcBorders>
              <w:top w:val="nil"/>
              <w:left w:val="nil"/>
              <w:bottom w:val="single" w:sz="4" w:space="0" w:color="auto"/>
              <w:right w:val="single" w:sz="4" w:space="0" w:color="auto"/>
            </w:tcBorders>
            <w:shd w:val="clear" w:color="auto" w:fill="FDE9D9" w:themeFill="accent6" w:themeFillTint="33"/>
            <w:noWrap/>
            <w:vAlign w:val="bottom"/>
            <w:hideMark/>
          </w:tcPr>
          <w:p w14:paraId="4F2026AE"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744" w:type="dxa"/>
            <w:tcBorders>
              <w:top w:val="nil"/>
              <w:left w:val="nil"/>
              <w:bottom w:val="single" w:sz="4" w:space="0" w:color="auto"/>
              <w:right w:val="single" w:sz="4" w:space="0" w:color="auto"/>
            </w:tcBorders>
            <w:shd w:val="clear" w:color="auto" w:fill="FDE9D9" w:themeFill="accent6" w:themeFillTint="33"/>
            <w:noWrap/>
            <w:vAlign w:val="bottom"/>
            <w:hideMark/>
          </w:tcPr>
          <w:p w14:paraId="1F78B6C8"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7508DAC3" w14:textId="77777777" w:rsidR="00336923" w:rsidRPr="00336923" w:rsidRDefault="00336923" w:rsidP="003225B7">
            <w:pPr>
              <w:jc w:val="center"/>
              <w:rPr>
                <w:rFonts w:cs="Arial"/>
                <w:color w:val="000000"/>
                <w:sz w:val="20"/>
                <w:szCs w:val="20"/>
              </w:rPr>
            </w:pPr>
            <w:r w:rsidRPr="00336923">
              <w:rPr>
                <w:rFonts w:cs="Arial"/>
                <w:color w:val="000000"/>
                <w:sz w:val="20"/>
                <w:szCs w:val="20"/>
              </w:rPr>
              <w:t>45.8</w:t>
            </w:r>
          </w:p>
        </w:tc>
        <w:tc>
          <w:tcPr>
            <w:tcW w:w="1551" w:type="dxa"/>
            <w:tcBorders>
              <w:top w:val="nil"/>
              <w:left w:val="nil"/>
              <w:bottom w:val="single" w:sz="4" w:space="0" w:color="auto"/>
              <w:right w:val="single" w:sz="4" w:space="0" w:color="auto"/>
            </w:tcBorders>
            <w:shd w:val="clear" w:color="auto" w:fill="FDE9D9" w:themeFill="accent6" w:themeFillTint="33"/>
            <w:noWrap/>
            <w:vAlign w:val="bottom"/>
            <w:hideMark/>
          </w:tcPr>
          <w:p w14:paraId="6FBD6F4F" w14:textId="77777777" w:rsidR="00336923" w:rsidRPr="00336923" w:rsidRDefault="00336923" w:rsidP="003225B7">
            <w:pPr>
              <w:jc w:val="center"/>
              <w:rPr>
                <w:rFonts w:cs="Arial"/>
                <w:color w:val="000000"/>
                <w:sz w:val="20"/>
                <w:szCs w:val="20"/>
              </w:rPr>
            </w:pPr>
            <w:r w:rsidRPr="00336923">
              <w:rPr>
                <w:rFonts w:cs="Arial"/>
                <w:color w:val="000000"/>
                <w:sz w:val="20"/>
                <w:szCs w:val="20"/>
              </w:rPr>
              <w:t>35.8</w:t>
            </w:r>
          </w:p>
        </w:tc>
        <w:tc>
          <w:tcPr>
            <w:tcW w:w="1380" w:type="dxa"/>
            <w:tcBorders>
              <w:top w:val="nil"/>
              <w:left w:val="nil"/>
              <w:bottom w:val="single" w:sz="4" w:space="0" w:color="auto"/>
              <w:right w:val="single" w:sz="8" w:space="0" w:color="auto"/>
            </w:tcBorders>
            <w:shd w:val="clear" w:color="auto" w:fill="FDE9D9" w:themeFill="accent6" w:themeFillTint="33"/>
            <w:noWrap/>
            <w:vAlign w:val="bottom"/>
            <w:hideMark/>
          </w:tcPr>
          <w:p w14:paraId="51642F4C"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3,349</w:t>
            </w:r>
          </w:p>
        </w:tc>
      </w:tr>
      <w:tr w:rsidR="00336923" w:rsidRPr="00336923" w14:paraId="04A99D7B" w14:textId="77777777" w:rsidTr="003225B7">
        <w:trPr>
          <w:trHeight w:val="300"/>
          <w:jc w:val="center"/>
        </w:trPr>
        <w:tc>
          <w:tcPr>
            <w:tcW w:w="198" w:type="dxa"/>
            <w:vMerge w:val="restart"/>
            <w:tcBorders>
              <w:top w:val="nil"/>
              <w:left w:val="single" w:sz="8" w:space="0" w:color="auto"/>
              <w:bottom w:val="single" w:sz="4" w:space="0" w:color="000000"/>
              <w:right w:val="single" w:sz="4" w:space="0" w:color="auto"/>
            </w:tcBorders>
            <w:shd w:val="clear" w:color="auto" w:fill="F2DBDB" w:themeFill="accent2" w:themeFillTint="33"/>
            <w:noWrap/>
            <w:vAlign w:val="center"/>
            <w:hideMark/>
          </w:tcPr>
          <w:p w14:paraId="7A92A63D"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67007D9A"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339" w:type="dxa"/>
            <w:tcBorders>
              <w:top w:val="nil"/>
              <w:left w:val="nil"/>
              <w:bottom w:val="single" w:sz="4" w:space="0" w:color="auto"/>
              <w:right w:val="single" w:sz="4" w:space="0" w:color="auto"/>
            </w:tcBorders>
            <w:shd w:val="clear" w:color="auto" w:fill="F2DBDB" w:themeFill="accent2" w:themeFillTint="33"/>
            <w:noWrap/>
            <w:vAlign w:val="bottom"/>
            <w:hideMark/>
          </w:tcPr>
          <w:p w14:paraId="18DF5823"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744" w:type="dxa"/>
            <w:tcBorders>
              <w:top w:val="nil"/>
              <w:left w:val="nil"/>
              <w:bottom w:val="single" w:sz="4" w:space="0" w:color="auto"/>
              <w:right w:val="single" w:sz="4" w:space="0" w:color="auto"/>
            </w:tcBorders>
            <w:shd w:val="clear" w:color="auto" w:fill="F2DBDB" w:themeFill="accent2" w:themeFillTint="33"/>
            <w:noWrap/>
            <w:vAlign w:val="bottom"/>
            <w:hideMark/>
          </w:tcPr>
          <w:p w14:paraId="4B44EC5D"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2E2C87B9" w14:textId="77777777" w:rsidR="00336923" w:rsidRPr="00336923" w:rsidRDefault="00336923" w:rsidP="003225B7">
            <w:pPr>
              <w:jc w:val="center"/>
              <w:rPr>
                <w:rFonts w:cs="Arial"/>
                <w:color w:val="000000"/>
                <w:sz w:val="20"/>
                <w:szCs w:val="20"/>
              </w:rPr>
            </w:pPr>
            <w:r w:rsidRPr="00336923">
              <w:rPr>
                <w:rFonts w:cs="Arial"/>
                <w:color w:val="000000"/>
                <w:sz w:val="20"/>
                <w:szCs w:val="20"/>
              </w:rPr>
              <w:t>40.4</w:t>
            </w:r>
          </w:p>
        </w:tc>
        <w:tc>
          <w:tcPr>
            <w:tcW w:w="1551" w:type="dxa"/>
            <w:tcBorders>
              <w:top w:val="nil"/>
              <w:left w:val="nil"/>
              <w:bottom w:val="single" w:sz="4" w:space="0" w:color="auto"/>
              <w:right w:val="single" w:sz="4" w:space="0" w:color="auto"/>
            </w:tcBorders>
            <w:shd w:val="clear" w:color="auto" w:fill="F2DBDB" w:themeFill="accent2" w:themeFillTint="33"/>
            <w:noWrap/>
            <w:vAlign w:val="bottom"/>
            <w:hideMark/>
          </w:tcPr>
          <w:p w14:paraId="7D5F992C" w14:textId="77777777" w:rsidR="00336923" w:rsidRPr="00336923" w:rsidRDefault="00336923" w:rsidP="003225B7">
            <w:pPr>
              <w:jc w:val="center"/>
              <w:rPr>
                <w:rFonts w:cs="Arial"/>
                <w:color w:val="000000"/>
                <w:sz w:val="20"/>
                <w:szCs w:val="20"/>
              </w:rPr>
            </w:pPr>
            <w:r w:rsidRPr="00336923">
              <w:rPr>
                <w:rFonts w:cs="Arial"/>
                <w:color w:val="000000"/>
                <w:sz w:val="20"/>
                <w:szCs w:val="20"/>
              </w:rPr>
              <w:t>21.6</w:t>
            </w:r>
          </w:p>
        </w:tc>
        <w:tc>
          <w:tcPr>
            <w:tcW w:w="1380" w:type="dxa"/>
            <w:tcBorders>
              <w:top w:val="nil"/>
              <w:left w:val="nil"/>
              <w:bottom w:val="single" w:sz="4" w:space="0" w:color="auto"/>
              <w:right w:val="single" w:sz="8" w:space="0" w:color="auto"/>
            </w:tcBorders>
            <w:shd w:val="clear" w:color="auto" w:fill="F2DBDB" w:themeFill="accent2" w:themeFillTint="33"/>
            <w:noWrap/>
            <w:vAlign w:val="bottom"/>
            <w:hideMark/>
          </w:tcPr>
          <w:p w14:paraId="57842C70"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6,293</w:t>
            </w:r>
          </w:p>
        </w:tc>
      </w:tr>
      <w:tr w:rsidR="00336923" w:rsidRPr="00336923" w14:paraId="63BA1110" w14:textId="77777777" w:rsidTr="003225B7">
        <w:trPr>
          <w:trHeight w:val="300"/>
          <w:jc w:val="center"/>
        </w:trPr>
        <w:tc>
          <w:tcPr>
            <w:tcW w:w="198" w:type="dxa"/>
            <w:vMerge/>
            <w:tcBorders>
              <w:top w:val="nil"/>
              <w:left w:val="single" w:sz="8" w:space="0" w:color="auto"/>
              <w:bottom w:val="single" w:sz="4" w:space="0" w:color="000000"/>
              <w:right w:val="single" w:sz="4" w:space="0" w:color="auto"/>
            </w:tcBorders>
            <w:shd w:val="clear" w:color="auto" w:fill="F2DBDB" w:themeFill="accent2" w:themeFillTint="33"/>
            <w:vAlign w:val="center"/>
            <w:hideMark/>
          </w:tcPr>
          <w:p w14:paraId="7A0B3486"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1AEAE567"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339" w:type="dxa"/>
            <w:tcBorders>
              <w:top w:val="nil"/>
              <w:left w:val="nil"/>
              <w:bottom w:val="single" w:sz="4" w:space="0" w:color="auto"/>
              <w:right w:val="single" w:sz="4" w:space="0" w:color="auto"/>
            </w:tcBorders>
            <w:shd w:val="clear" w:color="auto" w:fill="F2DBDB" w:themeFill="accent2" w:themeFillTint="33"/>
            <w:noWrap/>
            <w:vAlign w:val="bottom"/>
            <w:hideMark/>
          </w:tcPr>
          <w:p w14:paraId="406F6979"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744" w:type="dxa"/>
            <w:tcBorders>
              <w:top w:val="nil"/>
              <w:left w:val="nil"/>
              <w:bottom w:val="single" w:sz="4" w:space="0" w:color="auto"/>
              <w:right w:val="single" w:sz="4" w:space="0" w:color="auto"/>
            </w:tcBorders>
            <w:shd w:val="clear" w:color="auto" w:fill="F2DBDB" w:themeFill="accent2" w:themeFillTint="33"/>
            <w:noWrap/>
            <w:vAlign w:val="bottom"/>
            <w:hideMark/>
          </w:tcPr>
          <w:p w14:paraId="0D2E249F"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3E3F9D30" w14:textId="77777777" w:rsidR="00336923" w:rsidRPr="00336923" w:rsidRDefault="00336923" w:rsidP="003225B7">
            <w:pPr>
              <w:jc w:val="center"/>
              <w:rPr>
                <w:rFonts w:cs="Arial"/>
                <w:color w:val="000000"/>
                <w:sz w:val="20"/>
                <w:szCs w:val="20"/>
              </w:rPr>
            </w:pPr>
            <w:r w:rsidRPr="00336923">
              <w:rPr>
                <w:rFonts w:cs="Arial"/>
                <w:color w:val="000000"/>
                <w:sz w:val="20"/>
                <w:szCs w:val="20"/>
              </w:rPr>
              <w:t>82.5</w:t>
            </w:r>
          </w:p>
        </w:tc>
        <w:tc>
          <w:tcPr>
            <w:tcW w:w="1551" w:type="dxa"/>
            <w:tcBorders>
              <w:top w:val="nil"/>
              <w:left w:val="nil"/>
              <w:bottom w:val="single" w:sz="4" w:space="0" w:color="auto"/>
              <w:right w:val="single" w:sz="4" w:space="0" w:color="auto"/>
            </w:tcBorders>
            <w:shd w:val="clear" w:color="auto" w:fill="F2DBDB" w:themeFill="accent2" w:themeFillTint="33"/>
            <w:noWrap/>
            <w:vAlign w:val="bottom"/>
            <w:hideMark/>
          </w:tcPr>
          <w:p w14:paraId="297E0179" w14:textId="77777777" w:rsidR="00336923" w:rsidRPr="00336923" w:rsidRDefault="00336923" w:rsidP="003225B7">
            <w:pPr>
              <w:jc w:val="center"/>
              <w:rPr>
                <w:rFonts w:cs="Arial"/>
                <w:color w:val="000000"/>
                <w:sz w:val="20"/>
                <w:szCs w:val="20"/>
              </w:rPr>
            </w:pPr>
            <w:r w:rsidRPr="00336923">
              <w:rPr>
                <w:rFonts w:cs="Arial"/>
                <w:color w:val="000000"/>
                <w:sz w:val="20"/>
                <w:szCs w:val="20"/>
              </w:rPr>
              <w:t>44.2</w:t>
            </w:r>
          </w:p>
        </w:tc>
        <w:tc>
          <w:tcPr>
            <w:tcW w:w="1380" w:type="dxa"/>
            <w:tcBorders>
              <w:top w:val="nil"/>
              <w:left w:val="nil"/>
              <w:bottom w:val="single" w:sz="4" w:space="0" w:color="auto"/>
              <w:right w:val="single" w:sz="8" w:space="0" w:color="auto"/>
            </w:tcBorders>
            <w:shd w:val="clear" w:color="auto" w:fill="F2DBDB" w:themeFill="accent2" w:themeFillTint="33"/>
            <w:noWrap/>
            <w:vAlign w:val="bottom"/>
            <w:hideMark/>
          </w:tcPr>
          <w:p w14:paraId="620B39ED"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12,817</w:t>
            </w:r>
          </w:p>
        </w:tc>
      </w:tr>
      <w:tr w:rsidR="00336923" w:rsidRPr="00336923" w14:paraId="6A68BC6A" w14:textId="77777777" w:rsidTr="003225B7">
        <w:trPr>
          <w:trHeight w:val="315"/>
          <w:jc w:val="center"/>
        </w:trPr>
        <w:tc>
          <w:tcPr>
            <w:tcW w:w="198" w:type="dxa"/>
            <w:tcBorders>
              <w:top w:val="nil"/>
              <w:left w:val="single" w:sz="8" w:space="0" w:color="auto"/>
              <w:bottom w:val="single" w:sz="8" w:space="0" w:color="auto"/>
              <w:right w:val="single" w:sz="4" w:space="0" w:color="auto"/>
            </w:tcBorders>
            <w:shd w:val="clear" w:color="auto" w:fill="FFFF00"/>
            <w:noWrap/>
            <w:vAlign w:val="center"/>
            <w:hideMark/>
          </w:tcPr>
          <w:p w14:paraId="742D7617" w14:textId="77777777" w:rsidR="00336923" w:rsidRPr="00336923" w:rsidRDefault="00336923" w:rsidP="003225B7">
            <w:pPr>
              <w:jc w:val="center"/>
              <w:rPr>
                <w:rFonts w:cs="Arial"/>
                <w:color w:val="000000"/>
                <w:sz w:val="20"/>
                <w:szCs w:val="20"/>
              </w:rPr>
            </w:pPr>
            <w:r w:rsidRPr="00336923">
              <w:rPr>
                <w:rFonts w:cs="Arial"/>
                <w:color w:val="000000"/>
                <w:sz w:val="20"/>
                <w:szCs w:val="20"/>
              </w:rPr>
              <w:t>4</w:t>
            </w:r>
          </w:p>
        </w:tc>
        <w:tc>
          <w:tcPr>
            <w:tcW w:w="1424" w:type="dxa"/>
            <w:tcBorders>
              <w:top w:val="nil"/>
              <w:left w:val="nil"/>
              <w:bottom w:val="single" w:sz="8" w:space="0" w:color="auto"/>
              <w:right w:val="single" w:sz="4" w:space="0" w:color="auto"/>
            </w:tcBorders>
            <w:shd w:val="clear" w:color="auto" w:fill="FFFF00"/>
            <w:noWrap/>
            <w:vAlign w:val="bottom"/>
            <w:hideMark/>
          </w:tcPr>
          <w:p w14:paraId="0F18440C"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339" w:type="dxa"/>
            <w:tcBorders>
              <w:top w:val="nil"/>
              <w:left w:val="nil"/>
              <w:bottom w:val="single" w:sz="8" w:space="0" w:color="auto"/>
              <w:right w:val="single" w:sz="4" w:space="0" w:color="auto"/>
            </w:tcBorders>
            <w:shd w:val="clear" w:color="auto" w:fill="FFFF00"/>
            <w:noWrap/>
            <w:vAlign w:val="bottom"/>
            <w:hideMark/>
          </w:tcPr>
          <w:p w14:paraId="30F74538"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744" w:type="dxa"/>
            <w:tcBorders>
              <w:top w:val="nil"/>
              <w:left w:val="nil"/>
              <w:bottom w:val="single" w:sz="8" w:space="0" w:color="auto"/>
              <w:right w:val="single" w:sz="4" w:space="0" w:color="auto"/>
            </w:tcBorders>
            <w:shd w:val="clear" w:color="auto" w:fill="FFFF00"/>
            <w:noWrap/>
            <w:vAlign w:val="bottom"/>
            <w:hideMark/>
          </w:tcPr>
          <w:p w14:paraId="19274C6A"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8" w:space="0" w:color="auto"/>
              <w:right w:val="single" w:sz="4" w:space="0" w:color="auto"/>
            </w:tcBorders>
            <w:shd w:val="clear" w:color="auto" w:fill="FFFF00"/>
            <w:noWrap/>
            <w:vAlign w:val="bottom"/>
            <w:hideMark/>
          </w:tcPr>
          <w:p w14:paraId="13AB3489" w14:textId="77777777" w:rsidR="00336923" w:rsidRPr="00336923" w:rsidRDefault="00336923" w:rsidP="003225B7">
            <w:pPr>
              <w:jc w:val="center"/>
              <w:rPr>
                <w:rFonts w:cs="Arial"/>
                <w:color w:val="000000"/>
                <w:sz w:val="20"/>
                <w:szCs w:val="20"/>
              </w:rPr>
            </w:pPr>
            <w:r w:rsidRPr="00336923">
              <w:rPr>
                <w:rFonts w:cs="Arial"/>
                <w:color w:val="000000"/>
                <w:sz w:val="20"/>
                <w:szCs w:val="20"/>
              </w:rPr>
              <w:t>202.0</w:t>
            </w:r>
          </w:p>
        </w:tc>
        <w:tc>
          <w:tcPr>
            <w:tcW w:w="1551" w:type="dxa"/>
            <w:tcBorders>
              <w:top w:val="nil"/>
              <w:left w:val="nil"/>
              <w:bottom w:val="single" w:sz="8" w:space="0" w:color="auto"/>
              <w:right w:val="single" w:sz="4" w:space="0" w:color="auto"/>
            </w:tcBorders>
            <w:shd w:val="clear" w:color="auto" w:fill="FFFF00"/>
            <w:noWrap/>
            <w:vAlign w:val="bottom"/>
            <w:hideMark/>
          </w:tcPr>
          <w:p w14:paraId="2A0B1DD3" w14:textId="77777777" w:rsidR="00336923" w:rsidRPr="00336923" w:rsidRDefault="00336923" w:rsidP="003225B7">
            <w:pPr>
              <w:jc w:val="center"/>
              <w:rPr>
                <w:rFonts w:cs="Arial"/>
                <w:color w:val="000000"/>
                <w:sz w:val="20"/>
                <w:szCs w:val="20"/>
              </w:rPr>
            </w:pPr>
            <w:r w:rsidRPr="00336923">
              <w:rPr>
                <w:rFonts w:cs="Arial"/>
                <w:color w:val="000000"/>
                <w:sz w:val="20"/>
                <w:szCs w:val="20"/>
              </w:rPr>
              <w:t>71.0</w:t>
            </w:r>
          </w:p>
        </w:tc>
        <w:tc>
          <w:tcPr>
            <w:tcW w:w="1380" w:type="dxa"/>
            <w:tcBorders>
              <w:top w:val="nil"/>
              <w:left w:val="nil"/>
              <w:bottom w:val="single" w:sz="8" w:space="0" w:color="auto"/>
              <w:right w:val="single" w:sz="8" w:space="0" w:color="auto"/>
            </w:tcBorders>
            <w:shd w:val="clear" w:color="auto" w:fill="FFFF00"/>
            <w:noWrap/>
            <w:vAlign w:val="bottom"/>
            <w:hideMark/>
          </w:tcPr>
          <w:p w14:paraId="0783E805"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43,753</w:t>
            </w:r>
          </w:p>
        </w:tc>
      </w:tr>
    </w:tbl>
    <w:p w14:paraId="4F111BFA" w14:textId="77777777" w:rsidR="00336923" w:rsidRPr="00336923" w:rsidRDefault="00336923" w:rsidP="00336923">
      <w:pPr>
        <w:rPr>
          <w:rFonts w:cs="Arial"/>
          <w:sz w:val="20"/>
          <w:szCs w:val="20"/>
        </w:rPr>
      </w:pPr>
    </w:p>
    <w:tbl>
      <w:tblPr>
        <w:tblW w:w="9190" w:type="dxa"/>
        <w:jc w:val="center"/>
        <w:tblLook w:val="04A0" w:firstRow="1" w:lastRow="0" w:firstColumn="1" w:lastColumn="0" w:noHBand="0" w:noVBand="1"/>
      </w:tblPr>
      <w:tblGrid>
        <w:gridCol w:w="328"/>
        <w:gridCol w:w="1424"/>
        <w:gridCol w:w="1339"/>
        <w:gridCol w:w="1744"/>
        <w:gridCol w:w="1424"/>
        <w:gridCol w:w="1551"/>
        <w:gridCol w:w="1380"/>
      </w:tblGrid>
      <w:tr w:rsidR="00336923" w:rsidRPr="00336923" w14:paraId="11EBEA29" w14:textId="77777777" w:rsidTr="003225B7">
        <w:trPr>
          <w:trHeight w:val="330"/>
          <w:jc w:val="center"/>
        </w:trPr>
        <w:tc>
          <w:tcPr>
            <w:tcW w:w="9190" w:type="dxa"/>
            <w:gridSpan w:val="7"/>
            <w:tcBorders>
              <w:top w:val="nil"/>
              <w:left w:val="nil"/>
              <w:bottom w:val="nil"/>
              <w:right w:val="nil"/>
            </w:tcBorders>
            <w:shd w:val="clear" w:color="auto" w:fill="auto"/>
            <w:noWrap/>
            <w:vAlign w:val="bottom"/>
            <w:hideMark/>
          </w:tcPr>
          <w:p w14:paraId="706884E2" w14:textId="05EC34E7" w:rsidR="00336923" w:rsidRPr="00336923" w:rsidRDefault="00336923" w:rsidP="00336923">
            <w:pPr>
              <w:jc w:val="center"/>
              <w:rPr>
                <w:rFonts w:cs="Arial"/>
                <w:sz w:val="20"/>
                <w:szCs w:val="20"/>
              </w:rPr>
            </w:pPr>
            <w:r w:rsidRPr="00336923">
              <w:rPr>
                <w:rFonts w:cs="Arial"/>
                <w:sz w:val="20"/>
                <w:szCs w:val="20"/>
              </w:rPr>
              <w:br w:type="page"/>
            </w:r>
          </w:p>
          <w:p w14:paraId="1984040C" w14:textId="77777777" w:rsidR="00336923" w:rsidRPr="00336923" w:rsidRDefault="00336923" w:rsidP="003225B7">
            <w:pPr>
              <w:pStyle w:val="Caption"/>
              <w:keepNext/>
              <w:jc w:val="center"/>
              <w:rPr>
                <w:rFonts w:cs="Arial"/>
                <w:b w:val="0"/>
              </w:rPr>
            </w:pPr>
          </w:p>
          <w:p w14:paraId="789BF3FB" w14:textId="77777777" w:rsidR="00336923" w:rsidRPr="00336923" w:rsidRDefault="00336923" w:rsidP="003225B7">
            <w:pPr>
              <w:pStyle w:val="Caption"/>
              <w:keepNext/>
              <w:jc w:val="center"/>
              <w:rPr>
                <w:rFonts w:cs="Arial"/>
                <w:b w:val="0"/>
                <w:bCs w:val="0"/>
                <w:color w:val="000000"/>
              </w:rPr>
            </w:pPr>
            <w:bookmarkStart w:id="65" w:name="_Ref416550485"/>
            <w:r w:rsidRPr="00336923">
              <w:rPr>
                <w:rFonts w:cs="Arial"/>
                <w:b w:val="0"/>
              </w:rPr>
              <w:lastRenderedPageBreak/>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13</w:t>
            </w:r>
            <w:r w:rsidRPr="00336923">
              <w:rPr>
                <w:rFonts w:cs="Arial"/>
                <w:b w:val="0"/>
              </w:rPr>
              <w:fldChar w:fldCharType="end"/>
            </w:r>
            <w:bookmarkEnd w:id="65"/>
            <w:r w:rsidRPr="00336923">
              <w:rPr>
                <w:rFonts w:cs="Arial"/>
                <w:b w:val="0"/>
                <w:bCs w:val="0"/>
                <w:color w:val="000000"/>
              </w:rPr>
              <w:t>: Sample Savings - Climate Zone 8</w:t>
            </w:r>
          </w:p>
        </w:tc>
      </w:tr>
      <w:tr w:rsidR="00336923" w:rsidRPr="00336923" w14:paraId="73750D1E" w14:textId="77777777" w:rsidTr="003225B7">
        <w:trPr>
          <w:trHeight w:val="765"/>
          <w:jc w:val="center"/>
        </w:trPr>
        <w:tc>
          <w:tcPr>
            <w:tcW w:w="328" w:type="dxa"/>
            <w:tcBorders>
              <w:top w:val="single" w:sz="8" w:space="0" w:color="auto"/>
              <w:left w:val="single" w:sz="8" w:space="0" w:color="auto"/>
              <w:bottom w:val="nil"/>
              <w:right w:val="single" w:sz="4" w:space="0" w:color="auto"/>
            </w:tcBorders>
            <w:shd w:val="clear" w:color="auto" w:fill="auto"/>
            <w:noWrap/>
            <w:vAlign w:val="bottom"/>
            <w:hideMark/>
          </w:tcPr>
          <w:p w14:paraId="2282D1AE" w14:textId="77777777" w:rsidR="00336923" w:rsidRPr="00336923" w:rsidRDefault="00336923" w:rsidP="003225B7">
            <w:pPr>
              <w:rPr>
                <w:rFonts w:cs="Arial"/>
                <w:color w:val="000000"/>
                <w:sz w:val="20"/>
                <w:szCs w:val="20"/>
              </w:rPr>
            </w:pPr>
            <w:r w:rsidRPr="00336923">
              <w:rPr>
                <w:rFonts w:cs="Arial"/>
                <w:color w:val="000000"/>
                <w:sz w:val="20"/>
                <w:szCs w:val="20"/>
              </w:rPr>
              <w:lastRenderedPageBreak/>
              <w:t> </w:t>
            </w:r>
          </w:p>
        </w:tc>
        <w:tc>
          <w:tcPr>
            <w:tcW w:w="1424" w:type="dxa"/>
            <w:tcBorders>
              <w:top w:val="single" w:sz="8" w:space="0" w:color="auto"/>
              <w:left w:val="nil"/>
              <w:bottom w:val="nil"/>
              <w:right w:val="single" w:sz="4" w:space="0" w:color="auto"/>
            </w:tcBorders>
            <w:shd w:val="clear" w:color="auto" w:fill="auto"/>
            <w:vAlign w:val="center"/>
            <w:hideMark/>
          </w:tcPr>
          <w:p w14:paraId="0FB2CF30"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Size</w:t>
            </w:r>
          </w:p>
        </w:tc>
        <w:tc>
          <w:tcPr>
            <w:tcW w:w="1339" w:type="dxa"/>
            <w:tcBorders>
              <w:top w:val="single" w:sz="8" w:space="0" w:color="auto"/>
              <w:left w:val="nil"/>
              <w:bottom w:val="nil"/>
              <w:right w:val="single" w:sz="4" w:space="0" w:color="auto"/>
            </w:tcBorders>
            <w:shd w:val="clear" w:color="auto" w:fill="auto"/>
            <w:vAlign w:val="center"/>
            <w:hideMark/>
          </w:tcPr>
          <w:p w14:paraId="59C32925" w14:textId="77777777" w:rsidR="00336923" w:rsidRPr="00336923" w:rsidRDefault="00336923" w:rsidP="003225B7">
            <w:pPr>
              <w:jc w:val="center"/>
              <w:rPr>
                <w:rFonts w:cs="Arial"/>
                <w:color w:val="000000"/>
                <w:sz w:val="20"/>
                <w:szCs w:val="20"/>
              </w:rPr>
            </w:pPr>
            <w:r w:rsidRPr="00336923">
              <w:rPr>
                <w:rFonts w:cs="Arial"/>
                <w:color w:val="000000"/>
                <w:sz w:val="20"/>
                <w:szCs w:val="20"/>
              </w:rPr>
              <w:t>New Heater Size</w:t>
            </w:r>
          </w:p>
        </w:tc>
        <w:tc>
          <w:tcPr>
            <w:tcW w:w="1744" w:type="dxa"/>
            <w:tcBorders>
              <w:top w:val="single" w:sz="8" w:space="0" w:color="auto"/>
              <w:left w:val="nil"/>
              <w:bottom w:val="nil"/>
              <w:right w:val="single" w:sz="4" w:space="0" w:color="auto"/>
            </w:tcBorders>
            <w:shd w:val="clear" w:color="auto" w:fill="auto"/>
            <w:vAlign w:val="center"/>
            <w:hideMark/>
          </w:tcPr>
          <w:p w14:paraId="2F0E5FF0"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Designation</w:t>
            </w:r>
          </w:p>
        </w:tc>
        <w:tc>
          <w:tcPr>
            <w:tcW w:w="1424" w:type="dxa"/>
            <w:tcBorders>
              <w:top w:val="single" w:sz="8" w:space="0" w:color="auto"/>
              <w:left w:val="nil"/>
              <w:bottom w:val="nil"/>
              <w:right w:val="single" w:sz="4" w:space="0" w:color="auto"/>
            </w:tcBorders>
            <w:shd w:val="clear" w:color="auto" w:fill="auto"/>
            <w:vAlign w:val="center"/>
            <w:hideMark/>
          </w:tcPr>
          <w:p w14:paraId="55833874"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Daily kWh</w:t>
            </w:r>
          </w:p>
        </w:tc>
        <w:tc>
          <w:tcPr>
            <w:tcW w:w="1551" w:type="dxa"/>
            <w:tcBorders>
              <w:top w:val="single" w:sz="8" w:space="0" w:color="auto"/>
              <w:left w:val="nil"/>
              <w:bottom w:val="nil"/>
              <w:right w:val="single" w:sz="4" w:space="0" w:color="auto"/>
            </w:tcBorders>
            <w:shd w:val="clear" w:color="auto" w:fill="auto"/>
            <w:vAlign w:val="center"/>
            <w:hideMark/>
          </w:tcPr>
          <w:p w14:paraId="261991CF" w14:textId="77777777" w:rsidR="00336923" w:rsidRPr="00336923" w:rsidRDefault="00336923" w:rsidP="003225B7">
            <w:pPr>
              <w:jc w:val="center"/>
              <w:rPr>
                <w:rFonts w:cs="Arial"/>
                <w:color w:val="000000"/>
                <w:sz w:val="20"/>
                <w:szCs w:val="20"/>
              </w:rPr>
            </w:pPr>
            <w:r w:rsidRPr="00336923">
              <w:rPr>
                <w:rFonts w:cs="Arial"/>
                <w:color w:val="000000"/>
                <w:sz w:val="20"/>
                <w:szCs w:val="20"/>
              </w:rPr>
              <w:t>Treatment Daily kWh</w:t>
            </w:r>
          </w:p>
        </w:tc>
        <w:tc>
          <w:tcPr>
            <w:tcW w:w="1380" w:type="dxa"/>
            <w:tcBorders>
              <w:top w:val="single" w:sz="8" w:space="0" w:color="auto"/>
              <w:left w:val="nil"/>
              <w:bottom w:val="nil"/>
              <w:right w:val="single" w:sz="8" w:space="0" w:color="auto"/>
            </w:tcBorders>
            <w:shd w:val="clear" w:color="auto" w:fill="auto"/>
            <w:vAlign w:val="center"/>
            <w:hideMark/>
          </w:tcPr>
          <w:p w14:paraId="3DFB799B" w14:textId="77777777" w:rsidR="00336923" w:rsidRPr="00336923" w:rsidRDefault="00336923" w:rsidP="003225B7">
            <w:pPr>
              <w:jc w:val="center"/>
              <w:rPr>
                <w:rFonts w:cs="Arial"/>
                <w:color w:val="000000"/>
                <w:sz w:val="20"/>
                <w:szCs w:val="20"/>
              </w:rPr>
            </w:pPr>
            <w:r w:rsidRPr="00336923">
              <w:rPr>
                <w:rFonts w:cs="Arial"/>
                <w:color w:val="000000"/>
                <w:sz w:val="20"/>
                <w:szCs w:val="20"/>
              </w:rPr>
              <w:t>Annual kWh Savings</w:t>
            </w:r>
          </w:p>
        </w:tc>
      </w:tr>
      <w:tr w:rsidR="00336923" w:rsidRPr="00336923" w14:paraId="614A2BAB" w14:textId="77777777" w:rsidTr="003225B7">
        <w:trPr>
          <w:trHeight w:val="300"/>
          <w:jc w:val="center"/>
        </w:trPr>
        <w:tc>
          <w:tcPr>
            <w:tcW w:w="328" w:type="dxa"/>
            <w:vMerge w:val="restart"/>
            <w:tcBorders>
              <w:top w:val="single" w:sz="4" w:space="0" w:color="auto"/>
              <w:left w:val="single" w:sz="8" w:space="0" w:color="auto"/>
              <w:bottom w:val="single" w:sz="4" w:space="0" w:color="000000"/>
              <w:right w:val="single" w:sz="4" w:space="0" w:color="auto"/>
            </w:tcBorders>
            <w:shd w:val="clear" w:color="auto" w:fill="DAEEF3" w:themeFill="accent5" w:themeFillTint="33"/>
            <w:noWrap/>
            <w:vAlign w:val="center"/>
            <w:hideMark/>
          </w:tcPr>
          <w:p w14:paraId="6C85219F"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42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4A67B5F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39"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7BD940A"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74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EE4F10B"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7FFFE951" w14:textId="77777777" w:rsidR="00336923" w:rsidRPr="00336923" w:rsidRDefault="00336923" w:rsidP="003225B7">
            <w:pPr>
              <w:jc w:val="center"/>
              <w:rPr>
                <w:rFonts w:cs="Arial"/>
                <w:color w:val="000000"/>
                <w:sz w:val="20"/>
                <w:szCs w:val="20"/>
              </w:rPr>
            </w:pPr>
            <w:r w:rsidRPr="00336923">
              <w:rPr>
                <w:rFonts w:cs="Arial"/>
                <w:color w:val="000000"/>
                <w:sz w:val="20"/>
                <w:szCs w:val="20"/>
              </w:rPr>
              <w:t>20.2</w:t>
            </w:r>
          </w:p>
        </w:tc>
        <w:tc>
          <w:tcPr>
            <w:tcW w:w="1551"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17A6BCB8" w14:textId="77777777" w:rsidR="00336923" w:rsidRPr="00336923" w:rsidRDefault="00336923" w:rsidP="003225B7">
            <w:pPr>
              <w:jc w:val="center"/>
              <w:rPr>
                <w:rFonts w:cs="Arial"/>
                <w:color w:val="000000"/>
                <w:sz w:val="20"/>
                <w:szCs w:val="20"/>
              </w:rPr>
            </w:pPr>
            <w:r w:rsidRPr="00336923">
              <w:rPr>
                <w:rFonts w:cs="Arial"/>
                <w:color w:val="000000"/>
                <w:sz w:val="20"/>
                <w:szCs w:val="20"/>
              </w:rPr>
              <w:t>8.2</w:t>
            </w:r>
          </w:p>
        </w:tc>
        <w:tc>
          <w:tcPr>
            <w:tcW w:w="1380" w:type="dxa"/>
            <w:tcBorders>
              <w:top w:val="single" w:sz="4" w:space="0" w:color="auto"/>
              <w:left w:val="nil"/>
              <w:bottom w:val="single" w:sz="4" w:space="0" w:color="auto"/>
              <w:right w:val="single" w:sz="8" w:space="0" w:color="auto"/>
            </w:tcBorders>
            <w:shd w:val="clear" w:color="auto" w:fill="DAEEF3" w:themeFill="accent5" w:themeFillTint="33"/>
            <w:noWrap/>
            <w:vAlign w:val="bottom"/>
            <w:hideMark/>
          </w:tcPr>
          <w:p w14:paraId="72A28EB8"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4,014</w:t>
            </w:r>
          </w:p>
        </w:tc>
      </w:tr>
      <w:tr w:rsidR="00336923" w:rsidRPr="00336923" w14:paraId="651BFF8D" w14:textId="77777777" w:rsidTr="003225B7">
        <w:trPr>
          <w:trHeight w:val="300"/>
          <w:jc w:val="center"/>
        </w:trPr>
        <w:tc>
          <w:tcPr>
            <w:tcW w:w="328" w:type="dxa"/>
            <w:vMerge/>
            <w:tcBorders>
              <w:top w:val="single" w:sz="4" w:space="0" w:color="auto"/>
              <w:left w:val="single" w:sz="8" w:space="0" w:color="auto"/>
              <w:bottom w:val="single" w:sz="4" w:space="0" w:color="000000"/>
              <w:right w:val="single" w:sz="4" w:space="0" w:color="auto"/>
            </w:tcBorders>
            <w:shd w:val="clear" w:color="auto" w:fill="DAEEF3" w:themeFill="accent5" w:themeFillTint="33"/>
            <w:vAlign w:val="center"/>
            <w:hideMark/>
          </w:tcPr>
          <w:p w14:paraId="757A1EA7"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DAEEF3" w:themeFill="accent5" w:themeFillTint="33"/>
            <w:noWrap/>
            <w:vAlign w:val="bottom"/>
            <w:hideMark/>
          </w:tcPr>
          <w:p w14:paraId="68F6DD35"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339" w:type="dxa"/>
            <w:tcBorders>
              <w:top w:val="nil"/>
              <w:left w:val="nil"/>
              <w:bottom w:val="single" w:sz="4" w:space="0" w:color="auto"/>
              <w:right w:val="single" w:sz="4" w:space="0" w:color="auto"/>
            </w:tcBorders>
            <w:shd w:val="clear" w:color="auto" w:fill="DAEEF3" w:themeFill="accent5" w:themeFillTint="33"/>
            <w:noWrap/>
            <w:vAlign w:val="bottom"/>
            <w:hideMark/>
          </w:tcPr>
          <w:p w14:paraId="619133DC"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744" w:type="dxa"/>
            <w:tcBorders>
              <w:top w:val="nil"/>
              <w:left w:val="nil"/>
              <w:bottom w:val="single" w:sz="4" w:space="0" w:color="auto"/>
              <w:right w:val="single" w:sz="4" w:space="0" w:color="auto"/>
            </w:tcBorders>
            <w:shd w:val="clear" w:color="auto" w:fill="DAEEF3" w:themeFill="accent5" w:themeFillTint="33"/>
            <w:noWrap/>
            <w:vAlign w:val="bottom"/>
            <w:hideMark/>
          </w:tcPr>
          <w:p w14:paraId="1A7F778F"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DAEEF3" w:themeFill="accent5" w:themeFillTint="33"/>
            <w:noWrap/>
            <w:vAlign w:val="bottom"/>
            <w:hideMark/>
          </w:tcPr>
          <w:p w14:paraId="271A6D5C" w14:textId="77777777" w:rsidR="00336923" w:rsidRPr="00336923" w:rsidRDefault="00336923" w:rsidP="003225B7">
            <w:pPr>
              <w:jc w:val="center"/>
              <w:rPr>
                <w:rFonts w:cs="Arial"/>
                <w:color w:val="000000"/>
                <w:sz w:val="20"/>
                <w:szCs w:val="20"/>
              </w:rPr>
            </w:pPr>
            <w:r w:rsidRPr="00336923">
              <w:rPr>
                <w:rFonts w:cs="Arial"/>
                <w:color w:val="000000"/>
                <w:sz w:val="20"/>
                <w:szCs w:val="20"/>
              </w:rPr>
              <w:t>31.2</w:t>
            </w:r>
          </w:p>
        </w:tc>
        <w:tc>
          <w:tcPr>
            <w:tcW w:w="1551" w:type="dxa"/>
            <w:tcBorders>
              <w:top w:val="nil"/>
              <w:left w:val="nil"/>
              <w:bottom w:val="single" w:sz="4" w:space="0" w:color="auto"/>
              <w:right w:val="single" w:sz="4" w:space="0" w:color="auto"/>
            </w:tcBorders>
            <w:shd w:val="clear" w:color="auto" w:fill="DAEEF3" w:themeFill="accent5" w:themeFillTint="33"/>
            <w:noWrap/>
            <w:vAlign w:val="bottom"/>
            <w:hideMark/>
          </w:tcPr>
          <w:p w14:paraId="3BE2360B" w14:textId="77777777" w:rsidR="00336923" w:rsidRPr="00336923" w:rsidRDefault="00336923" w:rsidP="003225B7">
            <w:pPr>
              <w:jc w:val="center"/>
              <w:rPr>
                <w:rFonts w:cs="Arial"/>
                <w:color w:val="000000"/>
                <w:sz w:val="20"/>
                <w:szCs w:val="20"/>
              </w:rPr>
            </w:pPr>
            <w:r w:rsidRPr="00336923">
              <w:rPr>
                <w:rFonts w:cs="Arial"/>
                <w:color w:val="000000"/>
                <w:sz w:val="20"/>
                <w:szCs w:val="20"/>
              </w:rPr>
              <w:t>17.1</w:t>
            </w:r>
          </w:p>
        </w:tc>
        <w:tc>
          <w:tcPr>
            <w:tcW w:w="1380" w:type="dxa"/>
            <w:tcBorders>
              <w:top w:val="nil"/>
              <w:left w:val="nil"/>
              <w:bottom w:val="single" w:sz="4" w:space="0" w:color="auto"/>
              <w:right w:val="single" w:sz="8" w:space="0" w:color="auto"/>
            </w:tcBorders>
            <w:shd w:val="clear" w:color="auto" w:fill="DAEEF3" w:themeFill="accent5" w:themeFillTint="33"/>
            <w:noWrap/>
            <w:vAlign w:val="bottom"/>
            <w:hideMark/>
          </w:tcPr>
          <w:p w14:paraId="704012BE"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4,693</w:t>
            </w:r>
          </w:p>
        </w:tc>
      </w:tr>
      <w:tr w:rsidR="00336923" w:rsidRPr="00336923" w14:paraId="49AF9F77" w14:textId="77777777" w:rsidTr="003225B7">
        <w:trPr>
          <w:trHeight w:val="300"/>
          <w:jc w:val="center"/>
        </w:trPr>
        <w:tc>
          <w:tcPr>
            <w:tcW w:w="328" w:type="dxa"/>
            <w:vMerge w:val="restart"/>
            <w:tcBorders>
              <w:top w:val="nil"/>
              <w:left w:val="single" w:sz="8" w:space="0" w:color="auto"/>
              <w:bottom w:val="single" w:sz="4" w:space="0" w:color="000000"/>
              <w:right w:val="single" w:sz="4" w:space="0" w:color="auto"/>
            </w:tcBorders>
            <w:shd w:val="clear" w:color="auto" w:fill="FDE9D9" w:themeFill="accent6" w:themeFillTint="33"/>
            <w:noWrap/>
            <w:vAlign w:val="center"/>
            <w:hideMark/>
          </w:tcPr>
          <w:p w14:paraId="7E27C03A"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56066283"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39" w:type="dxa"/>
            <w:tcBorders>
              <w:top w:val="nil"/>
              <w:left w:val="nil"/>
              <w:bottom w:val="single" w:sz="4" w:space="0" w:color="auto"/>
              <w:right w:val="single" w:sz="4" w:space="0" w:color="auto"/>
            </w:tcBorders>
            <w:shd w:val="clear" w:color="auto" w:fill="FDE9D9" w:themeFill="accent6" w:themeFillTint="33"/>
            <w:noWrap/>
            <w:vAlign w:val="bottom"/>
            <w:hideMark/>
          </w:tcPr>
          <w:p w14:paraId="4DFE15BA"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744" w:type="dxa"/>
            <w:tcBorders>
              <w:top w:val="nil"/>
              <w:left w:val="nil"/>
              <w:bottom w:val="single" w:sz="4" w:space="0" w:color="auto"/>
              <w:right w:val="single" w:sz="4" w:space="0" w:color="auto"/>
            </w:tcBorders>
            <w:shd w:val="clear" w:color="auto" w:fill="FDE9D9" w:themeFill="accent6" w:themeFillTint="33"/>
            <w:noWrap/>
            <w:vAlign w:val="bottom"/>
            <w:hideMark/>
          </w:tcPr>
          <w:p w14:paraId="27946E1E"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04513DCF" w14:textId="77777777" w:rsidR="00336923" w:rsidRPr="00336923" w:rsidRDefault="00336923" w:rsidP="003225B7">
            <w:pPr>
              <w:jc w:val="center"/>
              <w:rPr>
                <w:rFonts w:cs="Arial"/>
                <w:color w:val="000000"/>
                <w:sz w:val="20"/>
                <w:szCs w:val="20"/>
              </w:rPr>
            </w:pPr>
            <w:r w:rsidRPr="00336923">
              <w:rPr>
                <w:rFonts w:cs="Arial"/>
                <w:color w:val="000000"/>
                <w:sz w:val="20"/>
                <w:szCs w:val="20"/>
              </w:rPr>
              <w:t>20.2</w:t>
            </w:r>
          </w:p>
        </w:tc>
        <w:tc>
          <w:tcPr>
            <w:tcW w:w="1551" w:type="dxa"/>
            <w:tcBorders>
              <w:top w:val="nil"/>
              <w:left w:val="nil"/>
              <w:bottom w:val="single" w:sz="4" w:space="0" w:color="auto"/>
              <w:right w:val="single" w:sz="4" w:space="0" w:color="auto"/>
            </w:tcBorders>
            <w:shd w:val="clear" w:color="auto" w:fill="FDE9D9" w:themeFill="accent6" w:themeFillTint="33"/>
            <w:noWrap/>
            <w:vAlign w:val="bottom"/>
            <w:hideMark/>
          </w:tcPr>
          <w:p w14:paraId="3BBCD78F" w14:textId="77777777" w:rsidR="00336923" w:rsidRPr="00336923" w:rsidRDefault="00336923" w:rsidP="003225B7">
            <w:pPr>
              <w:jc w:val="center"/>
              <w:rPr>
                <w:rFonts w:cs="Arial"/>
                <w:color w:val="000000"/>
                <w:sz w:val="20"/>
                <w:szCs w:val="20"/>
              </w:rPr>
            </w:pPr>
            <w:r w:rsidRPr="00336923">
              <w:rPr>
                <w:rFonts w:cs="Arial"/>
                <w:color w:val="000000"/>
                <w:sz w:val="20"/>
                <w:szCs w:val="20"/>
              </w:rPr>
              <w:t>10.6</w:t>
            </w:r>
          </w:p>
        </w:tc>
        <w:tc>
          <w:tcPr>
            <w:tcW w:w="1380" w:type="dxa"/>
            <w:tcBorders>
              <w:top w:val="nil"/>
              <w:left w:val="nil"/>
              <w:bottom w:val="single" w:sz="4" w:space="0" w:color="auto"/>
              <w:right w:val="single" w:sz="8" w:space="0" w:color="auto"/>
            </w:tcBorders>
            <w:shd w:val="clear" w:color="auto" w:fill="FDE9D9" w:themeFill="accent6" w:themeFillTint="33"/>
            <w:noWrap/>
            <w:vAlign w:val="bottom"/>
            <w:hideMark/>
          </w:tcPr>
          <w:p w14:paraId="56A66CFA"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3,208</w:t>
            </w:r>
          </w:p>
        </w:tc>
      </w:tr>
      <w:tr w:rsidR="00336923" w:rsidRPr="00336923" w14:paraId="24F7306D" w14:textId="77777777" w:rsidTr="003225B7">
        <w:trPr>
          <w:trHeight w:val="300"/>
          <w:jc w:val="center"/>
        </w:trPr>
        <w:tc>
          <w:tcPr>
            <w:tcW w:w="328" w:type="dxa"/>
            <w:vMerge/>
            <w:tcBorders>
              <w:top w:val="nil"/>
              <w:left w:val="single" w:sz="8" w:space="0" w:color="auto"/>
              <w:bottom w:val="single" w:sz="4" w:space="0" w:color="000000"/>
              <w:right w:val="single" w:sz="4" w:space="0" w:color="auto"/>
            </w:tcBorders>
            <w:shd w:val="clear" w:color="auto" w:fill="FDE9D9" w:themeFill="accent6" w:themeFillTint="33"/>
            <w:vAlign w:val="center"/>
            <w:hideMark/>
          </w:tcPr>
          <w:p w14:paraId="7185809A"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29A39520"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339" w:type="dxa"/>
            <w:tcBorders>
              <w:top w:val="nil"/>
              <w:left w:val="nil"/>
              <w:bottom w:val="single" w:sz="4" w:space="0" w:color="auto"/>
              <w:right w:val="single" w:sz="4" w:space="0" w:color="auto"/>
            </w:tcBorders>
            <w:shd w:val="clear" w:color="auto" w:fill="FDE9D9" w:themeFill="accent6" w:themeFillTint="33"/>
            <w:noWrap/>
            <w:vAlign w:val="bottom"/>
            <w:hideMark/>
          </w:tcPr>
          <w:p w14:paraId="039CA5CD"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744" w:type="dxa"/>
            <w:tcBorders>
              <w:top w:val="nil"/>
              <w:left w:val="nil"/>
              <w:bottom w:val="single" w:sz="4" w:space="0" w:color="auto"/>
              <w:right w:val="single" w:sz="4" w:space="0" w:color="auto"/>
            </w:tcBorders>
            <w:shd w:val="clear" w:color="auto" w:fill="FDE9D9" w:themeFill="accent6" w:themeFillTint="33"/>
            <w:noWrap/>
            <w:vAlign w:val="bottom"/>
            <w:hideMark/>
          </w:tcPr>
          <w:p w14:paraId="2B914D4A"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004EE2FC" w14:textId="77777777" w:rsidR="00336923" w:rsidRPr="00336923" w:rsidRDefault="00336923" w:rsidP="003225B7">
            <w:pPr>
              <w:jc w:val="center"/>
              <w:rPr>
                <w:rFonts w:cs="Arial"/>
                <w:color w:val="000000"/>
                <w:sz w:val="20"/>
                <w:szCs w:val="20"/>
              </w:rPr>
            </w:pPr>
            <w:r w:rsidRPr="00336923">
              <w:rPr>
                <w:rFonts w:cs="Arial"/>
                <w:color w:val="000000"/>
                <w:sz w:val="20"/>
                <w:szCs w:val="20"/>
              </w:rPr>
              <w:t>44.5</w:t>
            </w:r>
          </w:p>
        </w:tc>
        <w:tc>
          <w:tcPr>
            <w:tcW w:w="1551" w:type="dxa"/>
            <w:tcBorders>
              <w:top w:val="nil"/>
              <w:left w:val="nil"/>
              <w:bottom w:val="single" w:sz="4" w:space="0" w:color="auto"/>
              <w:right w:val="single" w:sz="4" w:space="0" w:color="auto"/>
            </w:tcBorders>
            <w:shd w:val="clear" w:color="auto" w:fill="FDE9D9" w:themeFill="accent6" w:themeFillTint="33"/>
            <w:noWrap/>
            <w:vAlign w:val="bottom"/>
            <w:hideMark/>
          </w:tcPr>
          <w:p w14:paraId="6D667B84" w14:textId="77777777" w:rsidR="00336923" w:rsidRPr="00336923" w:rsidRDefault="00336923" w:rsidP="003225B7">
            <w:pPr>
              <w:jc w:val="center"/>
              <w:rPr>
                <w:rFonts w:cs="Arial"/>
                <w:color w:val="000000"/>
                <w:sz w:val="20"/>
                <w:szCs w:val="20"/>
              </w:rPr>
            </w:pPr>
            <w:r w:rsidRPr="00336923">
              <w:rPr>
                <w:rFonts w:cs="Arial"/>
                <w:color w:val="000000"/>
                <w:sz w:val="20"/>
                <w:szCs w:val="20"/>
              </w:rPr>
              <w:t>34.3</w:t>
            </w:r>
          </w:p>
        </w:tc>
        <w:tc>
          <w:tcPr>
            <w:tcW w:w="1380" w:type="dxa"/>
            <w:tcBorders>
              <w:top w:val="nil"/>
              <w:left w:val="nil"/>
              <w:bottom w:val="single" w:sz="4" w:space="0" w:color="auto"/>
              <w:right w:val="single" w:sz="8" w:space="0" w:color="auto"/>
            </w:tcBorders>
            <w:shd w:val="clear" w:color="auto" w:fill="FDE9D9" w:themeFill="accent6" w:themeFillTint="33"/>
            <w:noWrap/>
            <w:vAlign w:val="bottom"/>
            <w:hideMark/>
          </w:tcPr>
          <w:p w14:paraId="0F9D69F9"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3,412</w:t>
            </w:r>
          </w:p>
        </w:tc>
      </w:tr>
      <w:tr w:rsidR="00336923" w:rsidRPr="00336923" w14:paraId="6865EE83" w14:textId="77777777" w:rsidTr="003225B7">
        <w:trPr>
          <w:trHeight w:val="300"/>
          <w:jc w:val="center"/>
        </w:trPr>
        <w:tc>
          <w:tcPr>
            <w:tcW w:w="328" w:type="dxa"/>
            <w:vMerge w:val="restart"/>
            <w:tcBorders>
              <w:top w:val="nil"/>
              <w:left w:val="single" w:sz="8" w:space="0" w:color="auto"/>
              <w:bottom w:val="single" w:sz="4" w:space="0" w:color="000000"/>
              <w:right w:val="single" w:sz="4" w:space="0" w:color="auto"/>
            </w:tcBorders>
            <w:shd w:val="clear" w:color="auto" w:fill="F2DBDB" w:themeFill="accent2" w:themeFillTint="33"/>
            <w:noWrap/>
            <w:vAlign w:val="center"/>
            <w:hideMark/>
          </w:tcPr>
          <w:p w14:paraId="3A099D90"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1DEE8098"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339" w:type="dxa"/>
            <w:tcBorders>
              <w:top w:val="nil"/>
              <w:left w:val="nil"/>
              <w:bottom w:val="single" w:sz="4" w:space="0" w:color="auto"/>
              <w:right w:val="single" w:sz="4" w:space="0" w:color="auto"/>
            </w:tcBorders>
            <w:shd w:val="clear" w:color="auto" w:fill="F2DBDB" w:themeFill="accent2" w:themeFillTint="33"/>
            <w:noWrap/>
            <w:vAlign w:val="bottom"/>
            <w:hideMark/>
          </w:tcPr>
          <w:p w14:paraId="61C8148B"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744" w:type="dxa"/>
            <w:tcBorders>
              <w:top w:val="nil"/>
              <w:left w:val="nil"/>
              <w:bottom w:val="single" w:sz="4" w:space="0" w:color="auto"/>
              <w:right w:val="single" w:sz="4" w:space="0" w:color="auto"/>
            </w:tcBorders>
            <w:shd w:val="clear" w:color="auto" w:fill="F2DBDB" w:themeFill="accent2" w:themeFillTint="33"/>
            <w:noWrap/>
            <w:vAlign w:val="bottom"/>
            <w:hideMark/>
          </w:tcPr>
          <w:p w14:paraId="53C903B8"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61A080E9" w14:textId="77777777" w:rsidR="00336923" w:rsidRPr="00336923" w:rsidRDefault="00336923" w:rsidP="003225B7">
            <w:pPr>
              <w:jc w:val="center"/>
              <w:rPr>
                <w:rFonts w:cs="Arial"/>
                <w:color w:val="000000"/>
                <w:sz w:val="20"/>
                <w:szCs w:val="20"/>
              </w:rPr>
            </w:pPr>
            <w:r w:rsidRPr="00336923">
              <w:rPr>
                <w:rFonts w:cs="Arial"/>
                <w:color w:val="000000"/>
                <w:sz w:val="20"/>
                <w:szCs w:val="20"/>
              </w:rPr>
              <w:t>40.4</w:t>
            </w:r>
          </w:p>
        </w:tc>
        <w:tc>
          <w:tcPr>
            <w:tcW w:w="1551" w:type="dxa"/>
            <w:tcBorders>
              <w:top w:val="nil"/>
              <w:left w:val="nil"/>
              <w:bottom w:val="single" w:sz="4" w:space="0" w:color="auto"/>
              <w:right w:val="single" w:sz="4" w:space="0" w:color="auto"/>
            </w:tcBorders>
            <w:shd w:val="clear" w:color="auto" w:fill="F2DBDB" w:themeFill="accent2" w:themeFillTint="33"/>
            <w:noWrap/>
            <w:vAlign w:val="bottom"/>
            <w:hideMark/>
          </w:tcPr>
          <w:p w14:paraId="657E4707" w14:textId="77777777" w:rsidR="00336923" w:rsidRPr="00336923" w:rsidRDefault="00336923" w:rsidP="003225B7">
            <w:pPr>
              <w:jc w:val="center"/>
              <w:rPr>
                <w:rFonts w:cs="Arial"/>
                <w:color w:val="000000"/>
                <w:sz w:val="20"/>
                <w:szCs w:val="20"/>
              </w:rPr>
            </w:pPr>
            <w:r w:rsidRPr="00336923">
              <w:rPr>
                <w:rFonts w:cs="Arial"/>
                <w:color w:val="000000"/>
                <w:sz w:val="20"/>
                <w:szCs w:val="20"/>
              </w:rPr>
              <w:t>20.9</w:t>
            </w:r>
          </w:p>
        </w:tc>
        <w:tc>
          <w:tcPr>
            <w:tcW w:w="1380" w:type="dxa"/>
            <w:tcBorders>
              <w:top w:val="nil"/>
              <w:left w:val="nil"/>
              <w:bottom w:val="single" w:sz="4" w:space="0" w:color="auto"/>
              <w:right w:val="single" w:sz="8" w:space="0" w:color="auto"/>
            </w:tcBorders>
            <w:shd w:val="clear" w:color="auto" w:fill="F2DBDB" w:themeFill="accent2" w:themeFillTint="33"/>
            <w:noWrap/>
            <w:vAlign w:val="bottom"/>
            <w:hideMark/>
          </w:tcPr>
          <w:p w14:paraId="3877D653"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6,521</w:t>
            </w:r>
          </w:p>
        </w:tc>
      </w:tr>
      <w:tr w:rsidR="00336923" w:rsidRPr="00336923" w14:paraId="5AE0E7E7" w14:textId="77777777" w:rsidTr="003225B7">
        <w:trPr>
          <w:trHeight w:val="300"/>
          <w:jc w:val="center"/>
        </w:trPr>
        <w:tc>
          <w:tcPr>
            <w:tcW w:w="328" w:type="dxa"/>
            <w:vMerge/>
            <w:tcBorders>
              <w:top w:val="nil"/>
              <w:left w:val="single" w:sz="8" w:space="0" w:color="auto"/>
              <w:bottom w:val="single" w:sz="4" w:space="0" w:color="000000"/>
              <w:right w:val="single" w:sz="4" w:space="0" w:color="auto"/>
            </w:tcBorders>
            <w:shd w:val="clear" w:color="auto" w:fill="F2DBDB" w:themeFill="accent2" w:themeFillTint="33"/>
            <w:vAlign w:val="center"/>
            <w:hideMark/>
          </w:tcPr>
          <w:p w14:paraId="297C18EB"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18D4B67B"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339" w:type="dxa"/>
            <w:tcBorders>
              <w:top w:val="nil"/>
              <w:left w:val="nil"/>
              <w:bottom w:val="single" w:sz="4" w:space="0" w:color="auto"/>
              <w:right w:val="single" w:sz="4" w:space="0" w:color="auto"/>
            </w:tcBorders>
            <w:shd w:val="clear" w:color="auto" w:fill="F2DBDB" w:themeFill="accent2" w:themeFillTint="33"/>
            <w:noWrap/>
            <w:vAlign w:val="bottom"/>
            <w:hideMark/>
          </w:tcPr>
          <w:p w14:paraId="33694E9F"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744" w:type="dxa"/>
            <w:tcBorders>
              <w:top w:val="nil"/>
              <w:left w:val="nil"/>
              <w:bottom w:val="single" w:sz="4" w:space="0" w:color="auto"/>
              <w:right w:val="single" w:sz="4" w:space="0" w:color="auto"/>
            </w:tcBorders>
            <w:shd w:val="clear" w:color="auto" w:fill="F2DBDB" w:themeFill="accent2" w:themeFillTint="33"/>
            <w:noWrap/>
            <w:vAlign w:val="bottom"/>
            <w:hideMark/>
          </w:tcPr>
          <w:p w14:paraId="69F9FD9B"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368306F7" w14:textId="77777777" w:rsidR="00336923" w:rsidRPr="00336923" w:rsidRDefault="00336923" w:rsidP="003225B7">
            <w:pPr>
              <w:jc w:val="center"/>
              <w:rPr>
                <w:rFonts w:cs="Arial"/>
                <w:color w:val="000000"/>
                <w:sz w:val="20"/>
                <w:szCs w:val="20"/>
              </w:rPr>
            </w:pPr>
            <w:r w:rsidRPr="00336923">
              <w:rPr>
                <w:rFonts w:cs="Arial"/>
                <w:color w:val="000000"/>
                <w:sz w:val="20"/>
                <w:szCs w:val="20"/>
              </w:rPr>
              <w:t>80.8</w:t>
            </w:r>
          </w:p>
        </w:tc>
        <w:tc>
          <w:tcPr>
            <w:tcW w:w="1551" w:type="dxa"/>
            <w:tcBorders>
              <w:top w:val="nil"/>
              <w:left w:val="nil"/>
              <w:bottom w:val="single" w:sz="4" w:space="0" w:color="auto"/>
              <w:right w:val="single" w:sz="4" w:space="0" w:color="auto"/>
            </w:tcBorders>
            <w:shd w:val="clear" w:color="auto" w:fill="F2DBDB" w:themeFill="accent2" w:themeFillTint="33"/>
            <w:noWrap/>
            <w:vAlign w:val="bottom"/>
            <w:hideMark/>
          </w:tcPr>
          <w:p w14:paraId="5BAEFB89" w14:textId="77777777" w:rsidR="00336923" w:rsidRPr="00336923" w:rsidRDefault="00336923" w:rsidP="003225B7">
            <w:pPr>
              <w:jc w:val="center"/>
              <w:rPr>
                <w:rFonts w:cs="Arial"/>
                <w:color w:val="000000"/>
                <w:sz w:val="20"/>
                <w:szCs w:val="20"/>
              </w:rPr>
            </w:pPr>
            <w:r w:rsidRPr="00336923">
              <w:rPr>
                <w:rFonts w:cs="Arial"/>
                <w:color w:val="000000"/>
                <w:sz w:val="20"/>
                <w:szCs w:val="20"/>
              </w:rPr>
              <w:t>42.1</w:t>
            </w:r>
          </w:p>
        </w:tc>
        <w:tc>
          <w:tcPr>
            <w:tcW w:w="1380" w:type="dxa"/>
            <w:tcBorders>
              <w:top w:val="nil"/>
              <w:left w:val="nil"/>
              <w:bottom w:val="single" w:sz="4" w:space="0" w:color="auto"/>
              <w:right w:val="single" w:sz="8" w:space="0" w:color="auto"/>
            </w:tcBorders>
            <w:shd w:val="clear" w:color="auto" w:fill="F2DBDB" w:themeFill="accent2" w:themeFillTint="33"/>
            <w:noWrap/>
            <w:vAlign w:val="bottom"/>
            <w:hideMark/>
          </w:tcPr>
          <w:p w14:paraId="62F48D63"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12,908</w:t>
            </w:r>
          </w:p>
        </w:tc>
      </w:tr>
      <w:tr w:rsidR="00336923" w:rsidRPr="00336923" w14:paraId="0D4EEFDD" w14:textId="77777777" w:rsidTr="003225B7">
        <w:trPr>
          <w:trHeight w:val="315"/>
          <w:jc w:val="center"/>
        </w:trPr>
        <w:tc>
          <w:tcPr>
            <w:tcW w:w="328" w:type="dxa"/>
            <w:tcBorders>
              <w:top w:val="nil"/>
              <w:left w:val="single" w:sz="8" w:space="0" w:color="auto"/>
              <w:bottom w:val="single" w:sz="8" w:space="0" w:color="auto"/>
              <w:right w:val="single" w:sz="4" w:space="0" w:color="auto"/>
            </w:tcBorders>
            <w:shd w:val="clear" w:color="auto" w:fill="FFFF00"/>
            <w:noWrap/>
            <w:vAlign w:val="center"/>
            <w:hideMark/>
          </w:tcPr>
          <w:p w14:paraId="012D7A10" w14:textId="77777777" w:rsidR="00336923" w:rsidRPr="00336923" w:rsidRDefault="00336923" w:rsidP="003225B7">
            <w:pPr>
              <w:jc w:val="center"/>
              <w:rPr>
                <w:rFonts w:cs="Arial"/>
                <w:color w:val="000000"/>
                <w:sz w:val="20"/>
                <w:szCs w:val="20"/>
              </w:rPr>
            </w:pPr>
            <w:r w:rsidRPr="00336923">
              <w:rPr>
                <w:rFonts w:cs="Arial"/>
                <w:color w:val="000000"/>
                <w:sz w:val="20"/>
                <w:szCs w:val="20"/>
              </w:rPr>
              <w:t>4</w:t>
            </w:r>
          </w:p>
        </w:tc>
        <w:tc>
          <w:tcPr>
            <w:tcW w:w="1424" w:type="dxa"/>
            <w:tcBorders>
              <w:top w:val="nil"/>
              <w:left w:val="nil"/>
              <w:bottom w:val="single" w:sz="8" w:space="0" w:color="auto"/>
              <w:right w:val="single" w:sz="4" w:space="0" w:color="auto"/>
            </w:tcBorders>
            <w:shd w:val="clear" w:color="auto" w:fill="FFFF00"/>
            <w:noWrap/>
            <w:vAlign w:val="bottom"/>
            <w:hideMark/>
          </w:tcPr>
          <w:p w14:paraId="48B075EE"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339" w:type="dxa"/>
            <w:tcBorders>
              <w:top w:val="nil"/>
              <w:left w:val="nil"/>
              <w:bottom w:val="single" w:sz="8" w:space="0" w:color="auto"/>
              <w:right w:val="single" w:sz="4" w:space="0" w:color="auto"/>
            </w:tcBorders>
            <w:shd w:val="clear" w:color="auto" w:fill="FFFF00"/>
            <w:noWrap/>
            <w:vAlign w:val="bottom"/>
            <w:hideMark/>
          </w:tcPr>
          <w:p w14:paraId="34A8F531"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744" w:type="dxa"/>
            <w:tcBorders>
              <w:top w:val="nil"/>
              <w:left w:val="nil"/>
              <w:bottom w:val="single" w:sz="8" w:space="0" w:color="auto"/>
              <w:right w:val="single" w:sz="4" w:space="0" w:color="auto"/>
            </w:tcBorders>
            <w:shd w:val="clear" w:color="auto" w:fill="FFFF00"/>
            <w:noWrap/>
            <w:vAlign w:val="bottom"/>
            <w:hideMark/>
          </w:tcPr>
          <w:p w14:paraId="50D333EA"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8" w:space="0" w:color="auto"/>
              <w:right w:val="single" w:sz="4" w:space="0" w:color="auto"/>
            </w:tcBorders>
            <w:shd w:val="clear" w:color="auto" w:fill="FFFF00"/>
            <w:noWrap/>
            <w:vAlign w:val="bottom"/>
            <w:hideMark/>
          </w:tcPr>
          <w:p w14:paraId="517B6D0D" w14:textId="77777777" w:rsidR="00336923" w:rsidRPr="00336923" w:rsidRDefault="00336923" w:rsidP="003225B7">
            <w:pPr>
              <w:jc w:val="center"/>
              <w:rPr>
                <w:rFonts w:cs="Arial"/>
                <w:color w:val="000000"/>
                <w:sz w:val="20"/>
                <w:szCs w:val="20"/>
              </w:rPr>
            </w:pPr>
            <w:r w:rsidRPr="00336923">
              <w:rPr>
                <w:rFonts w:cs="Arial"/>
                <w:color w:val="000000"/>
                <w:sz w:val="20"/>
                <w:szCs w:val="20"/>
              </w:rPr>
              <w:t>202.0</w:t>
            </w:r>
          </w:p>
        </w:tc>
        <w:tc>
          <w:tcPr>
            <w:tcW w:w="1551" w:type="dxa"/>
            <w:tcBorders>
              <w:top w:val="nil"/>
              <w:left w:val="nil"/>
              <w:bottom w:val="single" w:sz="8" w:space="0" w:color="auto"/>
              <w:right w:val="single" w:sz="4" w:space="0" w:color="auto"/>
            </w:tcBorders>
            <w:shd w:val="clear" w:color="auto" w:fill="FFFF00"/>
            <w:noWrap/>
            <w:vAlign w:val="bottom"/>
            <w:hideMark/>
          </w:tcPr>
          <w:p w14:paraId="07136BC9" w14:textId="77777777" w:rsidR="00336923" w:rsidRPr="00336923" w:rsidRDefault="00336923" w:rsidP="003225B7">
            <w:pPr>
              <w:jc w:val="center"/>
              <w:rPr>
                <w:rFonts w:cs="Arial"/>
                <w:color w:val="000000"/>
                <w:sz w:val="20"/>
                <w:szCs w:val="20"/>
              </w:rPr>
            </w:pPr>
            <w:r w:rsidRPr="00336923">
              <w:rPr>
                <w:rFonts w:cs="Arial"/>
                <w:color w:val="000000"/>
                <w:sz w:val="20"/>
                <w:szCs w:val="20"/>
              </w:rPr>
              <w:t>66.1</w:t>
            </w:r>
          </w:p>
        </w:tc>
        <w:tc>
          <w:tcPr>
            <w:tcW w:w="1380" w:type="dxa"/>
            <w:tcBorders>
              <w:top w:val="nil"/>
              <w:left w:val="nil"/>
              <w:bottom w:val="single" w:sz="8" w:space="0" w:color="auto"/>
              <w:right w:val="single" w:sz="8" w:space="0" w:color="auto"/>
            </w:tcBorders>
            <w:shd w:val="clear" w:color="auto" w:fill="FFFF00"/>
            <w:noWrap/>
            <w:vAlign w:val="bottom"/>
            <w:hideMark/>
          </w:tcPr>
          <w:p w14:paraId="0F1AAC41"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45,389</w:t>
            </w:r>
          </w:p>
        </w:tc>
      </w:tr>
    </w:tbl>
    <w:p w14:paraId="2854B83E" w14:textId="77777777" w:rsidR="00336923" w:rsidRPr="00336923" w:rsidRDefault="00336923" w:rsidP="00336923">
      <w:pPr>
        <w:pStyle w:val="Reminder"/>
        <w:rPr>
          <w:rFonts w:ascii="Arial" w:hAnsi="Arial" w:cs="Arial"/>
          <w:i w:val="0"/>
          <w:sz w:val="20"/>
          <w:szCs w:val="20"/>
        </w:rPr>
      </w:pPr>
    </w:p>
    <w:p w14:paraId="552CFCE3"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Please note that DEER interactive effects are not used in the calculation of the energy savings as the equipment will either be installed outside or in an unconditioned room. Due to the equipment being installed either outside or in an unconditioned room, the energy savings will not vary by building type.</w:t>
      </w:r>
    </w:p>
    <w:p w14:paraId="71C4A80D" w14:textId="77777777" w:rsidR="00336923" w:rsidRPr="00336923" w:rsidRDefault="00336923" w:rsidP="00336923">
      <w:pPr>
        <w:rPr>
          <w:rFonts w:cs="Arial"/>
          <w:sz w:val="20"/>
          <w:szCs w:val="20"/>
        </w:rPr>
      </w:pPr>
    </w:p>
    <w:p w14:paraId="206FE6EC" w14:textId="77777777" w:rsidR="00336923" w:rsidRPr="00B42313" w:rsidRDefault="00336923" w:rsidP="00336923">
      <w:pPr>
        <w:rPr>
          <w:rFonts w:cs="Arial"/>
          <w:b/>
          <w:sz w:val="20"/>
          <w:szCs w:val="20"/>
        </w:rPr>
      </w:pPr>
      <w:r w:rsidRPr="00B42313">
        <w:rPr>
          <w:rFonts w:cs="Arial"/>
          <w:b/>
          <w:sz w:val="20"/>
          <w:szCs w:val="20"/>
        </w:rPr>
        <w:t>Sensitivity Analysis</w:t>
      </w:r>
    </w:p>
    <w:p w14:paraId="7FFAAA4C"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In order to check the validity of using a yearly average temperature vs. a daily average temperature, a sensitivity analysis was performed for climate zones 6 and 15. The sensitivity analysis for both climate zone 6 and climate zone 15 is provided in this work paper for reference (attachment 3).</w:t>
      </w:r>
    </w:p>
    <w:p w14:paraId="4E641926" w14:textId="77777777" w:rsidR="00336923" w:rsidRPr="00336923" w:rsidRDefault="00336923" w:rsidP="00336923">
      <w:pPr>
        <w:pStyle w:val="Reminder"/>
        <w:rPr>
          <w:rFonts w:ascii="Arial" w:hAnsi="Arial" w:cs="Arial"/>
          <w:i w:val="0"/>
          <w:color w:val="auto"/>
          <w:sz w:val="20"/>
          <w:szCs w:val="20"/>
        </w:rPr>
      </w:pPr>
    </w:p>
    <w:p w14:paraId="7125A43D"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For climate zone 6, the average daily temperature was found and used with the regression models mentioned above. The savings using daily average temperature were on average, within 0.06% of the savings using the yearly average temperature, as seen below:</w:t>
      </w:r>
    </w:p>
    <w:p w14:paraId="4C1AA568" w14:textId="77777777" w:rsidR="00336923" w:rsidRPr="00336923" w:rsidRDefault="00336923" w:rsidP="00336923">
      <w:pPr>
        <w:pStyle w:val="Caption"/>
        <w:keepNext/>
        <w:jc w:val="center"/>
        <w:rPr>
          <w:rFonts w:cs="Arial"/>
          <w:b w:val="0"/>
        </w:rPr>
      </w:pPr>
    </w:p>
    <w:p w14:paraId="35485A54" w14:textId="3D271A00" w:rsidR="00336923" w:rsidRPr="00336923" w:rsidRDefault="00336923" w:rsidP="00336923">
      <w:pPr>
        <w:pStyle w:val="Caption"/>
        <w:keepNext/>
        <w:jc w:val="center"/>
        <w:rPr>
          <w:rFonts w:cs="Arial"/>
          <w:b w:val="0"/>
        </w:rPr>
      </w:pPr>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14</w:t>
      </w:r>
      <w:r w:rsidRPr="00336923">
        <w:rPr>
          <w:rFonts w:cs="Arial"/>
          <w:b w:val="0"/>
        </w:rPr>
        <w:fldChar w:fldCharType="end"/>
      </w:r>
      <w:r w:rsidR="00EB4C3F">
        <w:rPr>
          <w:rFonts w:cs="Arial"/>
          <w:b w:val="0"/>
        </w:rPr>
        <w:t>:</w:t>
      </w:r>
      <w:r w:rsidRPr="00336923">
        <w:rPr>
          <w:rFonts w:cs="Arial"/>
          <w:b w:val="0"/>
        </w:rPr>
        <w:t xml:space="preserve"> Savings Comparison for Climate Zone 6</w:t>
      </w:r>
    </w:p>
    <w:tbl>
      <w:tblPr>
        <w:tblStyle w:val="TableContemporary"/>
        <w:tblW w:w="9194" w:type="dxa"/>
        <w:jc w:val="center"/>
        <w:tblLook w:val="04A0" w:firstRow="1" w:lastRow="0" w:firstColumn="1" w:lastColumn="0" w:noHBand="0" w:noVBand="1"/>
      </w:tblPr>
      <w:tblGrid>
        <w:gridCol w:w="4597"/>
        <w:gridCol w:w="1661"/>
        <w:gridCol w:w="1620"/>
        <w:gridCol w:w="1316"/>
      </w:tblGrid>
      <w:tr w:rsidR="00336923" w:rsidRPr="00336923" w14:paraId="21D63824" w14:textId="77777777" w:rsidTr="003225B7">
        <w:trPr>
          <w:cnfStyle w:val="100000000000" w:firstRow="1" w:lastRow="0" w:firstColumn="0" w:lastColumn="0" w:oddVBand="0" w:evenVBand="0" w:oddHBand="0" w:evenHBand="0" w:firstRowFirstColumn="0" w:firstRowLastColumn="0" w:lastRowFirstColumn="0" w:lastRowLastColumn="0"/>
          <w:jc w:val="center"/>
        </w:trPr>
        <w:tc>
          <w:tcPr>
            <w:tcW w:w="4597" w:type="dxa"/>
          </w:tcPr>
          <w:p w14:paraId="33BE104C" w14:textId="77777777" w:rsidR="00336923" w:rsidRPr="00336923" w:rsidRDefault="00336923" w:rsidP="003225B7">
            <w:pPr>
              <w:jc w:val="center"/>
              <w:rPr>
                <w:rFonts w:cs="Arial"/>
                <w:b w:val="0"/>
                <w:sz w:val="20"/>
                <w:szCs w:val="20"/>
              </w:rPr>
            </w:pPr>
            <w:r w:rsidRPr="00336923">
              <w:rPr>
                <w:rFonts w:cs="Arial"/>
                <w:b w:val="0"/>
                <w:sz w:val="20"/>
                <w:szCs w:val="20"/>
              </w:rPr>
              <w:t>Measure</w:t>
            </w:r>
          </w:p>
        </w:tc>
        <w:tc>
          <w:tcPr>
            <w:tcW w:w="1661" w:type="dxa"/>
          </w:tcPr>
          <w:p w14:paraId="1D840DE7" w14:textId="77777777" w:rsidR="00336923" w:rsidRPr="00336923" w:rsidRDefault="00336923" w:rsidP="003225B7">
            <w:pPr>
              <w:jc w:val="center"/>
              <w:rPr>
                <w:rFonts w:cs="Arial"/>
                <w:b w:val="0"/>
                <w:sz w:val="20"/>
                <w:szCs w:val="20"/>
              </w:rPr>
            </w:pPr>
            <w:r w:rsidRPr="00336923">
              <w:rPr>
                <w:rFonts w:cs="Arial"/>
                <w:b w:val="0"/>
                <w:sz w:val="20"/>
                <w:szCs w:val="20"/>
              </w:rPr>
              <w:t>Sensitivity Analysis Savings (kWh)</w:t>
            </w:r>
          </w:p>
        </w:tc>
        <w:tc>
          <w:tcPr>
            <w:tcW w:w="1620" w:type="dxa"/>
          </w:tcPr>
          <w:p w14:paraId="6E1605AC" w14:textId="77777777" w:rsidR="00336923" w:rsidRPr="00336923" w:rsidRDefault="00336923" w:rsidP="003225B7">
            <w:pPr>
              <w:jc w:val="center"/>
              <w:rPr>
                <w:rFonts w:cs="Arial"/>
                <w:b w:val="0"/>
                <w:sz w:val="20"/>
                <w:szCs w:val="20"/>
              </w:rPr>
            </w:pPr>
            <w:r w:rsidRPr="00336923">
              <w:rPr>
                <w:rFonts w:cs="Arial"/>
                <w:b w:val="0"/>
                <w:sz w:val="20"/>
                <w:szCs w:val="20"/>
              </w:rPr>
              <w:t>Original Savings (kWh)</w:t>
            </w:r>
          </w:p>
        </w:tc>
        <w:tc>
          <w:tcPr>
            <w:tcW w:w="1316" w:type="dxa"/>
          </w:tcPr>
          <w:p w14:paraId="5DE47E82" w14:textId="77777777" w:rsidR="00336923" w:rsidRPr="00336923" w:rsidRDefault="00336923" w:rsidP="003225B7">
            <w:pPr>
              <w:jc w:val="center"/>
              <w:rPr>
                <w:rFonts w:cs="Arial"/>
                <w:b w:val="0"/>
                <w:sz w:val="20"/>
                <w:szCs w:val="20"/>
              </w:rPr>
            </w:pPr>
            <w:r w:rsidRPr="00336923">
              <w:rPr>
                <w:rFonts w:cs="Arial"/>
                <w:b w:val="0"/>
                <w:sz w:val="20"/>
                <w:szCs w:val="20"/>
              </w:rPr>
              <w:t>% Difference in Savings</w:t>
            </w:r>
          </w:p>
        </w:tc>
      </w:tr>
      <w:tr w:rsidR="00336923" w:rsidRPr="00336923" w14:paraId="5DFEE771"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4597" w:type="dxa"/>
          </w:tcPr>
          <w:p w14:paraId="32347AAC" w14:textId="77777777" w:rsidR="00336923" w:rsidRPr="00336923" w:rsidRDefault="00336923" w:rsidP="003225B7">
            <w:pPr>
              <w:rPr>
                <w:rFonts w:cs="Arial"/>
                <w:sz w:val="20"/>
                <w:szCs w:val="20"/>
              </w:rPr>
            </w:pPr>
            <w:r w:rsidRPr="00336923">
              <w:rPr>
                <w:rFonts w:cs="Arial"/>
                <w:sz w:val="20"/>
                <w:szCs w:val="20"/>
              </w:rPr>
              <w:t>37-199 kW Backup Generator with Circulating Block Heater replacing Undersized Thermosiphon Heater</w:t>
            </w:r>
          </w:p>
        </w:tc>
        <w:tc>
          <w:tcPr>
            <w:tcW w:w="1661" w:type="dxa"/>
            <w:vAlign w:val="center"/>
          </w:tcPr>
          <w:p w14:paraId="2252D7CD" w14:textId="77777777" w:rsidR="00336923" w:rsidRPr="00336923" w:rsidRDefault="00336923" w:rsidP="003225B7">
            <w:pPr>
              <w:jc w:val="center"/>
              <w:rPr>
                <w:rFonts w:cs="Arial"/>
                <w:sz w:val="20"/>
                <w:szCs w:val="20"/>
              </w:rPr>
            </w:pPr>
            <w:r w:rsidRPr="00336923">
              <w:rPr>
                <w:rFonts w:cs="Arial"/>
                <w:sz w:val="20"/>
                <w:szCs w:val="20"/>
              </w:rPr>
              <w:t>3,926</w:t>
            </w:r>
          </w:p>
        </w:tc>
        <w:tc>
          <w:tcPr>
            <w:tcW w:w="1620" w:type="dxa"/>
            <w:vAlign w:val="center"/>
          </w:tcPr>
          <w:p w14:paraId="5F2D999B" w14:textId="77777777" w:rsidR="00336923" w:rsidRPr="00336923" w:rsidRDefault="00336923" w:rsidP="003225B7">
            <w:pPr>
              <w:jc w:val="center"/>
              <w:rPr>
                <w:rFonts w:cs="Arial"/>
                <w:sz w:val="20"/>
                <w:szCs w:val="20"/>
              </w:rPr>
            </w:pPr>
            <w:r w:rsidRPr="00336923">
              <w:rPr>
                <w:rFonts w:cs="Arial"/>
                <w:sz w:val="20"/>
                <w:szCs w:val="20"/>
              </w:rPr>
              <w:t xml:space="preserve"> 3,928 </w:t>
            </w:r>
          </w:p>
        </w:tc>
        <w:tc>
          <w:tcPr>
            <w:tcW w:w="1316" w:type="dxa"/>
            <w:vAlign w:val="center"/>
          </w:tcPr>
          <w:p w14:paraId="736AA9BF" w14:textId="77777777" w:rsidR="00336923" w:rsidRPr="00336923" w:rsidRDefault="00336923" w:rsidP="003225B7">
            <w:pPr>
              <w:jc w:val="center"/>
              <w:rPr>
                <w:rFonts w:cs="Arial"/>
                <w:sz w:val="20"/>
                <w:szCs w:val="20"/>
              </w:rPr>
            </w:pPr>
            <w:r w:rsidRPr="00336923">
              <w:rPr>
                <w:rFonts w:cs="Arial"/>
                <w:sz w:val="20"/>
                <w:szCs w:val="20"/>
              </w:rPr>
              <w:t>0.04%</w:t>
            </w:r>
          </w:p>
        </w:tc>
      </w:tr>
      <w:tr w:rsidR="00336923" w:rsidRPr="00336923" w14:paraId="29521CEF"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4597" w:type="dxa"/>
          </w:tcPr>
          <w:p w14:paraId="1701B8FD" w14:textId="77777777" w:rsidR="00336923" w:rsidRPr="00336923" w:rsidRDefault="00336923" w:rsidP="003225B7">
            <w:pPr>
              <w:rPr>
                <w:rFonts w:cs="Arial"/>
                <w:sz w:val="20"/>
                <w:szCs w:val="20"/>
              </w:rPr>
            </w:pPr>
            <w:r w:rsidRPr="00336923">
              <w:rPr>
                <w:rFonts w:cs="Arial"/>
                <w:sz w:val="20"/>
                <w:szCs w:val="20"/>
              </w:rPr>
              <w:t>200-799 kW Backup Generator with Circulating Block Heater replacing Undersized Thermosiphon Heater</w:t>
            </w:r>
          </w:p>
        </w:tc>
        <w:tc>
          <w:tcPr>
            <w:tcW w:w="1661" w:type="dxa"/>
            <w:vAlign w:val="center"/>
          </w:tcPr>
          <w:p w14:paraId="38227AB5" w14:textId="77777777" w:rsidR="00336923" w:rsidRPr="00336923" w:rsidRDefault="00336923" w:rsidP="003225B7">
            <w:pPr>
              <w:jc w:val="center"/>
              <w:rPr>
                <w:rFonts w:cs="Arial"/>
                <w:sz w:val="20"/>
                <w:szCs w:val="20"/>
              </w:rPr>
            </w:pPr>
            <w:r w:rsidRPr="00336923">
              <w:rPr>
                <w:rFonts w:cs="Arial"/>
                <w:sz w:val="20"/>
                <w:szCs w:val="20"/>
              </w:rPr>
              <w:t>3,122</w:t>
            </w:r>
          </w:p>
        </w:tc>
        <w:tc>
          <w:tcPr>
            <w:tcW w:w="1620" w:type="dxa"/>
            <w:vAlign w:val="center"/>
          </w:tcPr>
          <w:p w14:paraId="1DCA3F75" w14:textId="77777777" w:rsidR="00336923" w:rsidRPr="00336923" w:rsidRDefault="00336923" w:rsidP="003225B7">
            <w:pPr>
              <w:jc w:val="center"/>
              <w:rPr>
                <w:rFonts w:cs="Arial"/>
                <w:sz w:val="20"/>
                <w:szCs w:val="20"/>
              </w:rPr>
            </w:pPr>
            <w:r w:rsidRPr="00336923">
              <w:rPr>
                <w:rFonts w:cs="Arial"/>
                <w:sz w:val="20"/>
                <w:szCs w:val="20"/>
              </w:rPr>
              <w:t xml:space="preserve"> 3,124 </w:t>
            </w:r>
          </w:p>
        </w:tc>
        <w:tc>
          <w:tcPr>
            <w:tcW w:w="1316" w:type="dxa"/>
            <w:vAlign w:val="center"/>
          </w:tcPr>
          <w:p w14:paraId="72F12CD7" w14:textId="77777777" w:rsidR="00336923" w:rsidRPr="00336923" w:rsidRDefault="00336923" w:rsidP="003225B7">
            <w:pPr>
              <w:jc w:val="center"/>
              <w:rPr>
                <w:rFonts w:cs="Arial"/>
                <w:sz w:val="20"/>
                <w:szCs w:val="20"/>
              </w:rPr>
            </w:pPr>
            <w:r w:rsidRPr="00336923">
              <w:rPr>
                <w:rFonts w:cs="Arial"/>
                <w:sz w:val="20"/>
                <w:szCs w:val="20"/>
              </w:rPr>
              <w:t>0.05%</w:t>
            </w:r>
          </w:p>
        </w:tc>
      </w:tr>
      <w:tr w:rsidR="00336923" w:rsidRPr="00336923" w14:paraId="6391B2B3"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4597" w:type="dxa"/>
          </w:tcPr>
          <w:p w14:paraId="4E2CB4CC" w14:textId="77777777" w:rsidR="00336923" w:rsidRPr="00336923" w:rsidRDefault="00336923" w:rsidP="003225B7">
            <w:pPr>
              <w:rPr>
                <w:rFonts w:cs="Arial"/>
                <w:sz w:val="20"/>
                <w:szCs w:val="20"/>
              </w:rPr>
            </w:pPr>
            <w:r w:rsidRPr="00336923">
              <w:rPr>
                <w:rFonts w:cs="Arial"/>
                <w:sz w:val="20"/>
                <w:szCs w:val="20"/>
              </w:rPr>
              <w:t>800-1099 kW Backup Generator with Circulating Block Heater replacing Undersized Thermosiphon Heater</w:t>
            </w:r>
          </w:p>
        </w:tc>
        <w:tc>
          <w:tcPr>
            <w:tcW w:w="1661" w:type="dxa"/>
            <w:vAlign w:val="center"/>
          </w:tcPr>
          <w:p w14:paraId="2420C3E3" w14:textId="77777777" w:rsidR="00336923" w:rsidRPr="00336923" w:rsidRDefault="00336923" w:rsidP="003225B7">
            <w:pPr>
              <w:jc w:val="center"/>
              <w:rPr>
                <w:rFonts w:cs="Arial"/>
                <w:sz w:val="20"/>
                <w:szCs w:val="20"/>
              </w:rPr>
            </w:pPr>
            <w:r w:rsidRPr="00336923">
              <w:rPr>
                <w:rFonts w:cs="Arial"/>
                <w:sz w:val="20"/>
                <w:szCs w:val="20"/>
              </w:rPr>
              <w:t>6,289</w:t>
            </w:r>
          </w:p>
        </w:tc>
        <w:tc>
          <w:tcPr>
            <w:tcW w:w="1620" w:type="dxa"/>
            <w:vAlign w:val="center"/>
          </w:tcPr>
          <w:p w14:paraId="1807A3C6" w14:textId="77777777" w:rsidR="00336923" w:rsidRPr="00336923" w:rsidRDefault="00336923" w:rsidP="003225B7">
            <w:pPr>
              <w:jc w:val="center"/>
              <w:rPr>
                <w:rFonts w:cs="Arial"/>
                <w:sz w:val="20"/>
                <w:szCs w:val="20"/>
              </w:rPr>
            </w:pPr>
            <w:r w:rsidRPr="00336923">
              <w:rPr>
                <w:rFonts w:cs="Arial"/>
                <w:sz w:val="20"/>
                <w:szCs w:val="20"/>
              </w:rPr>
              <w:t xml:space="preserve"> 6,293 </w:t>
            </w:r>
          </w:p>
        </w:tc>
        <w:tc>
          <w:tcPr>
            <w:tcW w:w="1316" w:type="dxa"/>
            <w:vAlign w:val="center"/>
          </w:tcPr>
          <w:p w14:paraId="7822A144" w14:textId="77777777" w:rsidR="00336923" w:rsidRPr="00336923" w:rsidRDefault="00336923" w:rsidP="003225B7">
            <w:pPr>
              <w:jc w:val="center"/>
              <w:rPr>
                <w:rFonts w:cs="Arial"/>
                <w:sz w:val="20"/>
                <w:szCs w:val="20"/>
              </w:rPr>
            </w:pPr>
            <w:r w:rsidRPr="00336923">
              <w:rPr>
                <w:rFonts w:cs="Arial"/>
                <w:sz w:val="20"/>
                <w:szCs w:val="20"/>
              </w:rPr>
              <w:t>0.07%</w:t>
            </w:r>
          </w:p>
        </w:tc>
      </w:tr>
      <w:tr w:rsidR="00336923" w:rsidRPr="00336923" w14:paraId="42D1E62B"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4597" w:type="dxa"/>
          </w:tcPr>
          <w:p w14:paraId="678166C0" w14:textId="77777777" w:rsidR="00336923" w:rsidRPr="00336923" w:rsidRDefault="00336923" w:rsidP="003225B7">
            <w:pPr>
              <w:rPr>
                <w:rFonts w:cs="Arial"/>
                <w:sz w:val="20"/>
                <w:szCs w:val="20"/>
              </w:rPr>
            </w:pPr>
            <w:r w:rsidRPr="00336923">
              <w:rPr>
                <w:rFonts w:cs="Arial"/>
                <w:sz w:val="20"/>
                <w:szCs w:val="20"/>
              </w:rPr>
              <w:t>1100-2500 kW Backup Generator with Circulating Block Heater replacing Undersized Thermosiphon Heater</w:t>
            </w:r>
          </w:p>
        </w:tc>
        <w:tc>
          <w:tcPr>
            <w:tcW w:w="1661" w:type="dxa"/>
            <w:vAlign w:val="center"/>
          </w:tcPr>
          <w:p w14:paraId="6A4FB8E7" w14:textId="77777777" w:rsidR="00336923" w:rsidRPr="00336923" w:rsidRDefault="00336923" w:rsidP="003225B7">
            <w:pPr>
              <w:jc w:val="center"/>
              <w:rPr>
                <w:rFonts w:cs="Arial"/>
                <w:sz w:val="20"/>
                <w:szCs w:val="20"/>
              </w:rPr>
            </w:pPr>
            <w:r w:rsidRPr="00336923">
              <w:rPr>
                <w:rFonts w:cs="Arial"/>
                <w:sz w:val="20"/>
                <w:szCs w:val="20"/>
              </w:rPr>
              <w:t>43,722</w:t>
            </w:r>
          </w:p>
        </w:tc>
        <w:tc>
          <w:tcPr>
            <w:tcW w:w="1620" w:type="dxa"/>
            <w:vAlign w:val="center"/>
          </w:tcPr>
          <w:p w14:paraId="0F755801" w14:textId="77777777" w:rsidR="00336923" w:rsidRPr="00336923" w:rsidRDefault="00336923" w:rsidP="003225B7">
            <w:pPr>
              <w:jc w:val="center"/>
              <w:rPr>
                <w:rFonts w:cs="Arial"/>
                <w:sz w:val="20"/>
                <w:szCs w:val="20"/>
              </w:rPr>
            </w:pPr>
            <w:r w:rsidRPr="00336923">
              <w:rPr>
                <w:rFonts w:cs="Arial"/>
                <w:sz w:val="20"/>
                <w:szCs w:val="20"/>
              </w:rPr>
              <w:t xml:space="preserve"> 43,753 </w:t>
            </w:r>
          </w:p>
        </w:tc>
        <w:tc>
          <w:tcPr>
            <w:tcW w:w="1316" w:type="dxa"/>
            <w:vAlign w:val="center"/>
          </w:tcPr>
          <w:p w14:paraId="23BDC8ED" w14:textId="77777777" w:rsidR="00336923" w:rsidRPr="00336923" w:rsidRDefault="00336923" w:rsidP="003225B7">
            <w:pPr>
              <w:jc w:val="center"/>
              <w:rPr>
                <w:rFonts w:cs="Arial"/>
                <w:sz w:val="20"/>
                <w:szCs w:val="20"/>
              </w:rPr>
            </w:pPr>
            <w:r w:rsidRPr="00336923">
              <w:rPr>
                <w:rFonts w:cs="Arial"/>
                <w:sz w:val="20"/>
                <w:szCs w:val="20"/>
              </w:rPr>
              <w:t>0.07%</w:t>
            </w:r>
          </w:p>
        </w:tc>
      </w:tr>
    </w:tbl>
    <w:p w14:paraId="0977D0B2" w14:textId="77777777" w:rsidR="00336923" w:rsidRPr="00336923" w:rsidRDefault="00336923" w:rsidP="00336923">
      <w:pPr>
        <w:pStyle w:val="Reminder"/>
        <w:rPr>
          <w:rFonts w:ascii="Arial" w:hAnsi="Arial" w:cs="Arial"/>
          <w:i w:val="0"/>
          <w:color w:val="auto"/>
          <w:sz w:val="20"/>
          <w:szCs w:val="20"/>
        </w:rPr>
      </w:pPr>
    </w:p>
    <w:p w14:paraId="548E04AB"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For climate zone 15, the average daily temperature was found and used with the regression models mentioned above. The savings using daily average temperature were on average, within 0.07% of the savings using the yearly average temperature, as seen below:</w:t>
      </w:r>
    </w:p>
    <w:p w14:paraId="67560350" w14:textId="77777777" w:rsidR="00336923" w:rsidRPr="00336923" w:rsidRDefault="00336923" w:rsidP="00336923">
      <w:pPr>
        <w:pStyle w:val="Reminder"/>
        <w:rPr>
          <w:rFonts w:ascii="Arial" w:hAnsi="Arial" w:cs="Arial"/>
          <w:i w:val="0"/>
          <w:color w:val="auto"/>
          <w:sz w:val="20"/>
          <w:szCs w:val="20"/>
        </w:rPr>
      </w:pPr>
    </w:p>
    <w:p w14:paraId="69CA032E" w14:textId="29209D15" w:rsidR="00336923" w:rsidRPr="00336923" w:rsidRDefault="00336923" w:rsidP="00336923">
      <w:pPr>
        <w:pStyle w:val="Caption"/>
        <w:keepNext/>
        <w:jc w:val="center"/>
        <w:rPr>
          <w:rFonts w:cs="Arial"/>
          <w:b w:val="0"/>
        </w:rPr>
      </w:pPr>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15</w:t>
      </w:r>
      <w:r w:rsidRPr="00336923">
        <w:rPr>
          <w:rFonts w:cs="Arial"/>
          <w:b w:val="0"/>
        </w:rPr>
        <w:fldChar w:fldCharType="end"/>
      </w:r>
      <w:r w:rsidR="00CE268A">
        <w:rPr>
          <w:rFonts w:cs="Arial"/>
          <w:b w:val="0"/>
        </w:rPr>
        <w:t>:</w:t>
      </w:r>
      <w:r w:rsidRPr="00336923">
        <w:rPr>
          <w:rFonts w:cs="Arial"/>
          <w:b w:val="0"/>
        </w:rPr>
        <w:t xml:space="preserve"> Savings Comparison for Climate Zone 15</w:t>
      </w:r>
    </w:p>
    <w:tbl>
      <w:tblPr>
        <w:tblStyle w:val="TableContemporary"/>
        <w:tblW w:w="9187" w:type="dxa"/>
        <w:jc w:val="center"/>
        <w:tblLook w:val="04A0" w:firstRow="1" w:lastRow="0" w:firstColumn="1" w:lastColumn="0" w:noHBand="0" w:noVBand="1"/>
      </w:tblPr>
      <w:tblGrid>
        <w:gridCol w:w="4594"/>
        <w:gridCol w:w="1710"/>
        <w:gridCol w:w="1567"/>
        <w:gridCol w:w="1316"/>
      </w:tblGrid>
      <w:tr w:rsidR="00336923" w:rsidRPr="00336923" w14:paraId="4377114A" w14:textId="77777777" w:rsidTr="003225B7">
        <w:trPr>
          <w:cnfStyle w:val="100000000000" w:firstRow="1" w:lastRow="0" w:firstColumn="0" w:lastColumn="0" w:oddVBand="0" w:evenVBand="0" w:oddHBand="0" w:evenHBand="0" w:firstRowFirstColumn="0" w:firstRowLastColumn="0" w:lastRowFirstColumn="0" w:lastRowLastColumn="0"/>
          <w:jc w:val="center"/>
        </w:trPr>
        <w:tc>
          <w:tcPr>
            <w:tcW w:w="4594" w:type="dxa"/>
          </w:tcPr>
          <w:p w14:paraId="05E8E3DD" w14:textId="77777777" w:rsidR="00336923" w:rsidRPr="00336923" w:rsidRDefault="00336923" w:rsidP="003225B7">
            <w:pPr>
              <w:jc w:val="center"/>
              <w:rPr>
                <w:rFonts w:cs="Arial"/>
                <w:b w:val="0"/>
                <w:sz w:val="20"/>
                <w:szCs w:val="20"/>
              </w:rPr>
            </w:pPr>
            <w:r w:rsidRPr="00336923">
              <w:rPr>
                <w:rFonts w:cs="Arial"/>
                <w:b w:val="0"/>
                <w:sz w:val="20"/>
                <w:szCs w:val="20"/>
              </w:rPr>
              <w:t>Measure</w:t>
            </w:r>
          </w:p>
        </w:tc>
        <w:tc>
          <w:tcPr>
            <w:tcW w:w="1710" w:type="dxa"/>
          </w:tcPr>
          <w:p w14:paraId="527A5B31" w14:textId="77777777" w:rsidR="00336923" w:rsidRPr="00336923" w:rsidRDefault="00336923" w:rsidP="003225B7">
            <w:pPr>
              <w:jc w:val="center"/>
              <w:rPr>
                <w:rFonts w:cs="Arial"/>
                <w:b w:val="0"/>
                <w:sz w:val="20"/>
                <w:szCs w:val="20"/>
              </w:rPr>
            </w:pPr>
            <w:r w:rsidRPr="00336923">
              <w:rPr>
                <w:rFonts w:cs="Arial"/>
                <w:b w:val="0"/>
                <w:sz w:val="20"/>
                <w:szCs w:val="20"/>
              </w:rPr>
              <w:t>Sensitivity Analysis Savings (kWh)</w:t>
            </w:r>
          </w:p>
        </w:tc>
        <w:tc>
          <w:tcPr>
            <w:tcW w:w="1567" w:type="dxa"/>
          </w:tcPr>
          <w:p w14:paraId="3B0952B3" w14:textId="77777777" w:rsidR="00336923" w:rsidRPr="00336923" w:rsidRDefault="00336923" w:rsidP="003225B7">
            <w:pPr>
              <w:jc w:val="center"/>
              <w:rPr>
                <w:rFonts w:cs="Arial"/>
                <w:b w:val="0"/>
                <w:sz w:val="20"/>
                <w:szCs w:val="20"/>
              </w:rPr>
            </w:pPr>
            <w:r w:rsidRPr="00336923">
              <w:rPr>
                <w:rFonts w:cs="Arial"/>
                <w:b w:val="0"/>
                <w:sz w:val="20"/>
                <w:szCs w:val="20"/>
              </w:rPr>
              <w:t>Original Savings (kWh)</w:t>
            </w:r>
          </w:p>
        </w:tc>
        <w:tc>
          <w:tcPr>
            <w:tcW w:w="1316" w:type="dxa"/>
          </w:tcPr>
          <w:p w14:paraId="6FB66614" w14:textId="77777777" w:rsidR="00336923" w:rsidRPr="00336923" w:rsidRDefault="00336923" w:rsidP="003225B7">
            <w:pPr>
              <w:jc w:val="center"/>
              <w:rPr>
                <w:rFonts w:cs="Arial"/>
                <w:b w:val="0"/>
                <w:sz w:val="20"/>
                <w:szCs w:val="20"/>
              </w:rPr>
            </w:pPr>
            <w:r w:rsidRPr="00336923">
              <w:rPr>
                <w:rFonts w:cs="Arial"/>
                <w:b w:val="0"/>
                <w:sz w:val="20"/>
                <w:szCs w:val="20"/>
              </w:rPr>
              <w:t>% Difference in Savings</w:t>
            </w:r>
          </w:p>
        </w:tc>
      </w:tr>
      <w:tr w:rsidR="00336923" w:rsidRPr="00336923" w14:paraId="59A89010"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4594" w:type="dxa"/>
          </w:tcPr>
          <w:p w14:paraId="49DF1FD2" w14:textId="77777777" w:rsidR="00336923" w:rsidRPr="00336923" w:rsidRDefault="00336923" w:rsidP="003225B7">
            <w:pPr>
              <w:rPr>
                <w:rFonts w:cs="Arial"/>
                <w:sz w:val="20"/>
                <w:szCs w:val="20"/>
              </w:rPr>
            </w:pPr>
            <w:r w:rsidRPr="00336923">
              <w:rPr>
                <w:rFonts w:cs="Arial"/>
                <w:sz w:val="20"/>
                <w:szCs w:val="20"/>
              </w:rPr>
              <w:lastRenderedPageBreak/>
              <w:t>37-199 kW Backup Generator with Circulating Block Heater replacing Undersized Thermosiphon Heater</w:t>
            </w:r>
          </w:p>
        </w:tc>
        <w:tc>
          <w:tcPr>
            <w:tcW w:w="1710" w:type="dxa"/>
            <w:vAlign w:val="center"/>
          </w:tcPr>
          <w:p w14:paraId="0FD49043" w14:textId="77777777" w:rsidR="00336923" w:rsidRPr="00336923" w:rsidRDefault="00336923" w:rsidP="003225B7">
            <w:pPr>
              <w:jc w:val="center"/>
              <w:rPr>
                <w:rFonts w:cs="Arial"/>
                <w:sz w:val="20"/>
                <w:szCs w:val="20"/>
              </w:rPr>
            </w:pPr>
            <w:r w:rsidRPr="00336923">
              <w:rPr>
                <w:rFonts w:cs="Arial"/>
                <w:sz w:val="20"/>
                <w:szCs w:val="20"/>
              </w:rPr>
              <w:t xml:space="preserve"> 4,553 </w:t>
            </w:r>
          </w:p>
        </w:tc>
        <w:tc>
          <w:tcPr>
            <w:tcW w:w="1567" w:type="dxa"/>
            <w:vAlign w:val="center"/>
          </w:tcPr>
          <w:p w14:paraId="68AF0D10" w14:textId="77777777" w:rsidR="00336923" w:rsidRPr="00336923" w:rsidRDefault="00336923" w:rsidP="003225B7">
            <w:pPr>
              <w:jc w:val="center"/>
              <w:rPr>
                <w:rFonts w:cs="Arial"/>
                <w:sz w:val="20"/>
                <w:szCs w:val="20"/>
              </w:rPr>
            </w:pPr>
            <w:r w:rsidRPr="00336923">
              <w:rPr>
                <w:rFonts w:cs="Arial"/>
                <w:sz w:val="20"/>
                <w:szCs w:val="20"/>
              </w:rPr>
              <w:t xml:space="preserve"> 4,552 </w:t>
            </w:r>
          </w:p>
        </w:tc>
        <w:tc>
          <w:tcPr>
            <w:tcW w:w="1316" w:type="dxa"/>
            <w:vAlign w:val="center"/>
          </w:tcPr>
          <w:p w14:paraId="1E951DE5" w14:textId="77777777" w:rsidR="00336923" w:rsidRPr="00336923" w:rsidRDefault="00336923" w:rsidP="003225B7">
            <w:pPr>
              <w:jc w:val="center"/>
              <w:rPr>
                <w:rFonts w:cs="Arial"/>
                <w:sz w:val="20"/>
                <w:szCs w:val="20"/>
              </w:rPr>
            </w:pPr>
            <w:r w:rsidRPr="00336923">
              <w:rPr>
                <w:rFonts w:cs="Arial"/>
                <w:sz w:val="20"/>
                <w:szCs w:val="20"/>
              </w:rPr>
              <w:t>-0.01%</w:t>
            </w:r>
          </w:p>
        </w:tc>
      </w:tr>
      <w:tr w:rsidR="00336923" w:rsidRPr="00336923" w14:paraId="68730D64"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4594" w:type="dxa"/>
          </w:tcPr>
          <w:p w14:paraId="32ABA6A8" w14:textId="77777777" w:rsidR="00336923" w:rsidRPr="00336923" w:rsidRDefault="00336923" w:rsidP="003225B7">
            <w:pPr>
              <w:rPr>
                <w:rFonts w:cs="Arial"/>
                <w:sz w:val="20"/>
                <w:szCs w:val="20"/>
              </w:rPr>
            </w:pPr>
            <w:r w:rsidRPr="00336923">
              <w:rPr>
                <w:rFonts w:cs="Arial"/>
                <w:sz w:val="20"/>
                <w:szCs w:val="20"/>
              </w:rPr>
              <w:t>200-799 kW Backup Generator with Circulating Block Heater replacing Undersized Thermosiphon Heater</w:t>
            </w:r>
          </w:p>
        </w:tc>
        <w:tc>
          <w:tcPr>
            <w:tcW w:w="1710" w:type="dxa"/>
            <w:vAlign w:val="center"/>
          </w:tcPr>
          <w:p w14:paraId="7E2543A2" w14:textId="77777777" w:rsidR="00336923" w:rsidRPr="00336923" w:rsidRDefault="00336923" w:rsidP="003225B7">
            <w:pPr>
              <w:jc w:val="center"/>
              <w:rPr>
                <w:rFonts w:cs="Arial"/>
                <w:sz w:val="20"/>
                <w:szCs w:val="20"/>
              </w:rPr>
            </w:pPr>
            <w:r w:rsidRPr="00336923">
              <w:rPr>
                <w:rFonts w:cs="Arial"/>
                <w:sz w:val="20"/>
                <w:szCs w:val="20"/>
              </w:rPr>
              <w:t xml:space="preserve"> 3,735 </w:t>
            </w:r>
          </w:p>
        </w:tc>
        <w:tc>
          <w:tcPr>
            <w:tcW w:w="1567" w:type="dxa"/>
            <w:vAlign w:val="center"/>
          </w:tcPr>
          <w:p w14:paraId="76A09E6D" w14:textId="77777777" w:rsidR="00336923" w:rsidRPr="00336923" w:rsidRDefault="00336923" w:rsidP="003225B7">
            <w:pPr>
              <w:jc w:val="center"/>
              <w:rPr>
                <w:rFonts w:cs="Arial"/>
                <w:sz w:val="20"/>
                <w:szCs w:val="20"/>
              </w:rPr>
            </w:pPr>
            <w:r w:rsidRPr="00336923">
              <w:rPr>
                <w:rFonts w:cs="Arial"/>
                <w:sz w:val="20"/>
                <w:szCs w:val="20"/>
              </w:rPr>
              <w:t xml:space="preserve"> 3,734 </w:t>
            </w:r>
          </w:p>
        </w:tc>
        <w:tc>
          <w:tcPr>
            <w:tcW w:w="1316" w:type="dxa"/>
            <w:vAlign w:val="center"/>
          </w:tcPr>
          <w:p w14:paraId="0AEAB01D" w14:textId="77777777" w:rsidR="00336923" w:rsidRPr="00336923" w:rsidRDefault="00336923" w:rsidP="003225B7">
            <w:pPr>
              <w:jc w:val="center"/>
              <w:rPr>
                <w:rFonts w:cs="Arial"/>
                <w:sz w:val="20"/>
                <w:szCs w:val="20"/>
              </w:rPr>
            </w:pPr>
            <w:r w:rsidRPr="00336923">
              <w:rPr>
                <w:rFonts w:cs="Arial"/>
                <w:sz w:val="20"/>
                <w:szCs w:val="20"/>
              </w:rPr>
              <w:t>-0.02%</w:t>
            </w:r>
          </w:p>
        </w:tc>
      </w:tr>
      <w:tr w:rsidR="00336923" w:rsidRPr="00336923" w14:paraId="2A981A14"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4594" w:type="dxa"/>
          </w:tcPr>
          <w:p w14:paraId="20D5B2C3" w14:textId="77777777" w:rsidR="00336923" w:rsidRPr="00336923" w:rsidRDefault="00336923" w:rsidP="003225B7">
            <w:pPr>
              <w:rPr>
                <w:rFonts w:cs="Arial"/>
                <w:sz w:val="20"/>
                <w:szCs w:val="20"/>
              </w:rPr>
            </w:pPr>
            <w:r w:rsidRPr="00336923">
              <w:rPr>
                <w:rFonts w:cs="Arial"/>
                <w:sz w:val="20"/>
                <w:szCs w:val="20"/>
              </w:rPr>
              <w:t>800-1099 kW Backup Generator with Circulating Block Heater replacing Undersized Thermosiphon Heater</w:t>
            </w:r>
          </w:p>
        </w:tc>
        <w:tc>
          <w:tcPr>
            <w:tcW w:w="1710" w:type="dxa"/>
            <w:vAlign w:val="center"/>
          </w:tcPr>
          <w:p w14:paraId="413798DD" w14:textId="77777777" w:rsidR="00336923" w:rsidRPr="00336923" w:rsidRDefault="00336923" w:rsidP="003225B7">
            <w:pPr>
              <w:jc w:val="center"/>
              <w:rPr>
                <w:rFonts w:cs="Arial"/>
                <w:sz w:val="20"/>
                <w:szCs w:val="20"/>
              </w:rPr>
            </w:pPr>
            <w:r w:rsidRPr="00336923">
              <w:rPr>
                <w:rFonts w:cs="Arial"/>
                <w:sz w:val="20"/>
                <w:szCs w:val="20"/>
              </w:rPr>
              <w:t xml:space="preserve"> 7,937 </w:t>
            </w:r>
          </w:p>
        </w:tc>
        <w:tc>
          <w:tcPr>
            <w:tcW w:w="1567" w:type="dxa"/>
            <w:vAlign w:val="center"/>
          </w:tcPr>
          <w:p w14:paraId="0CF02EB4" w14:textId="77777777" w:rsidR="00336923" w:rsidRPr="00336923" w:rsidRDefault="00336923" w:rsidP="003225B7">
            <w:pPr>
              <w:jc w:val="center"/>
              <w:rPr>
                <w:rFonts w:cs="Arial"/>
                <w:sz w:val="20"/>
                <w:szCs w:val="20"/>
              </w:rPr>
            </w:pPr>
            <w:r w:rsidRPr="00336923">
              <w:rPr>
                <w:rFonts w:cs="Arial"/>
                <w:sz w:val="20"/>
                <w:szCs w:val="20"/>
              </w:rPr>
              <w:t xml:space="preserve"> 7,936 </w:t>
            </w:r>
          </w:p>
        </w:tc>
        <w:tc>
          <w:tcPr>
            <w:tcW w:w="1316" w:type="dxa"/>
            <w:vAlign w:val="center"/>
          </w:tcPr>
          <w:p w14:paraId="753C6FC0" w14:textId="77777777" w:rsidR="00336923" w:rsidRPr="00336923" w:rsidRDefault="00336923" w:rsidP="003225B7">
            <w:pPr>
              <w:jc w:val="center"/>
              <w:rPr>
                <w:rFonts w:cs="Arial"/>
                <w:sz w:val="20"/>
                <w:szCs w:val="20"/>
              </w:rPr>
            </w:pPr>
            <w:r w:rsidRPr="00336923">
              <w:rPr>
                <w:rFonts w:cs="Arial"/>
                <w:sz w:val="20"/>
                <w:szCs w:val="20"/>
              </w:rPr>
              <w:t>-0.02%</w:t>
            </w:r>
          </w:p>
        </w:tc>
      </w:tr>
      <w:tr w:rsidR="00336923" w:rsidRPr="00336923" w14:paraId="3395D93B"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4594" w:type="dxa"/>
          </w:tcPr>
          <w:p w14:paraId="282D3886" w14:textId="77777777" w:rsidR="00336923" w:rsidRPr="00336923" w:rsidRDefault="00336923" w:rsidP="003225B7">
            <w:pPr>
              <w:rPr>
                <w:rFonts w:cs="Arial"/>
                <w:sz w:val="20"/>
                <w:szCs w:val="20"/>
              </w:rPr>
            </w:pPr>
            <w:r w:rsidRPr="00336923">
              <w:rPr>
                <w:rFonts w:cs="Arial"/>
                <w:sz w:val="20"/>
                <w:szCs w:val="20"/>
              </w:rPr>
              <w:t>1100-2500 kW Backup Generator with Circulating Block Heater replacing Undersized Thermosiphon Heater</w:t>
            </w:r>
          </w:p>
        </w:tc>
        <w:tc>
          <w:tcPr>
            <w:tcW w:w="1710" w:type="dxa"/>
            <w:vAlign w:val="center"/>
          </w:tcPr>
          <w:p w14:paraId="69DE3C8D" w14:textId="77777777" w:rsidR="00336923" w:rsidRPr="00336923" w:rsidRDefault="00336923" w:rsidP="003225B7">
            <w:pPr>
              <w:jc w:val="center"/>
              <w:rPr>
                <w:rFonts w:cs="Arial"/>
                <w:sz w:val="20"/>
                <w:szCs w:val="20"/>
              </w:rPr>
            </w:pPr>
            <w:r w:rsidRPr="00336923">
              <w:rPr>
                <w:rFonts w:cs="Arial"/>
                <w:sz w:val="20"/>
                <w:szCs w:val="20"/>
              </w:rPr>
              <w:t xml:space="preserve"> 55,556 </w:t>
            </w:r>
          </w:p>
        </w:tc>
        <w:tc>
          <w:tcPr>
            <w:tcW w:w="1567" w:type="dxa"/>
            <w:vAlign w:val="center"/>
          </w:tcPr>
          <w:p w14:paraId="0DC5DF31" w14:textId="77777777" w:rsidR="00336923" w:rsidRPr="00336923" w:rsidRDefault="00336923" w:rsidP="003225B7">
            <w:pPr>
              <w:jc w:val="center"/>
              <w:rPr>
                <w:rFonts w:cs="Arial"/>
                <w:sz w:val="20"/>
                <w:szCs w:val="20"/>
              </w:rPr>
            </w:pPr>
            <w:r w:rsidRPr="00336923">
              <w:rPr>
                <w:rFonts w:cs="Arial"/>
                <w:sz w:val="20"/>
                <w:szCs w:val="20"/>
              </w:rPr>
              <w:t xml:space="preserve"> 55,545 </w:t>
            </w:r>
          </w:p>
        </w:tc>
        <w:tc>
          <w:tcPr>
            <w:tcW w:w="1316" w:type="dxa"/>
            <w:vAlign w:val="center"/>
          </w:tcPr>
          <w:p w14:paraId="7B1018D7" w14:textId="77777777" w:rsidR="00336923" w:rsidRPr="00336923" w:rsidRDefault="00336923" w:rsidP="003225B7">
            <w:pPr>
              <w:jc w:val="center"/>
              <w:rPr>
                <w:rFonts w:cs="Arial"/>
                <w:sz w:val="20"/>
                <w:szCs w:val="20"/>
              </w:rPr>
            </w:pPr>
            <w:r w:rsidRPr="00336923">
              <w:rPr>
                <w:rFonts w:cs="Arial"/>
                <w:sz w:val="20"/>
                <w:szCs w:val="20"/>
              </w:rPr>
              <w:t>-0.02%</w:t>
            </w:r>
          </w:p>
        </w:tc>
      </w:tr>
    </w:tbl>
    <w:p w14:paraId="16BB8048" w14:textId="77777777" w:rsidR="00336923" w:rsidRPr="00336923" w:rsidRDefault="00336923" w:rsidP="00336923">
      <w:pPr>
        <w:pStyle w:val="Reminder"/>
        <w:rPr>
          <w:rFonts w:ascii="Arial" w:hAnsi="Arial" w:cs="Arial"/>
          <w:i w:val="0"/>
          <w:color w:val="auto"/>
          <w:sz w:val="20"/>
          <w:szCs w:val="20"/>
        </w:rPr>
      </w:pPr>
    </w:p>
    <w:p w14:paraId="2B8A4681" w14:textId="32350773" w:rsidR="00336923" w:rsidRPr="00336923" w:rsidRDefault="00336923" w:rsidP="00336923">
      <w:pPr>
        <w:pStyle w:val="Caption"/>
        <w:rPr>
          <w:rFonts w:cs="Arial"/>
          <w:b w:val="0"/>
          <w:color w:val="FF0000"/>
        </w:rPr>
      </w:pPr>
      <w:r w:rsidRPr="00336923">
        <w:rPr>
          <w:rFonts w:cs="Arial"/>
          <w:b w:val="0"/>
        </w:rPr>
        <w:t>Based on the results of the sensitivity analysis, the savings using the yearly average temperature seems to be an appropriate assumption for this work paper.</w:t>
      </w:r>
    </w:p>
    <w:p w14:paraId="5DAF8E5C" w14:textId="7FC27D36" w:rsidR="00695C6D" w:rsidRDefault="001952E6" w:rsidP="00632825">
      <w:pPr>
        <w:rPr>
          <w:rFonts w:cs="Arial"/>
          <w:sz w:val="20"/>
          <w:szCs w:val="20"/>
        </w:rPr>
      </w:pPr>
      <w:r>
        <w:rPr>
          <w:rFonts w:cs="Arial"/>
          <w:sz w:val="20"/>
          <w:szCs w:val="20"/>
        </w:rPr>
        <w:tab/>
      </w:r>
    </w:p>
    <w:p w14:paraId="487774EA" w14:textId="110F02A6" w:rsidR="00EA172F" w:rsidRPr="00EA172F" w:rsidRDefault="00EA172F" w:rsidP="00EA172F">
      <w:pPr>
        <w:spacing w:after="60"/>
        <w:rPr>
          <w:rFonts w:cs="Arial"/>
          <w:b/>
          <w:sz w:val="20"/>
          <w:szCs w:val="20"/>
        </w:rPr>
      </w:pPr>
      <w:r>
        <w:rPr>
          <w:rFonts w:cs="Arial"/>
          <w:b/>
          <w:sz w:val="20"/>
          <w:szCs w:val="20"/>
        </w:rPr>
        <w:t>First Baseline</w:t>
      </w:r>
    </w:p>
    <w:p w14:paraId="0552A766" w14:textId="6190E68D" w:rsidR="00EA172F" w:rsidRPr="00DC4423" w:rsidRDefault="00084E4E" w:rsidP="00EA172F">
      <w:pPr>
        <w:rPr>
          <w:rFonts w:cs="Arial"/>
          <w:color w:val="FF0000"/>
          <w:sz w:val="20"/>
          <w:szCs w:val="20"/>
        </w:rPr>
      </w:pPr>
      <w:r>
        <w:rPr>
          <w:rFonts w:cs="Arial"/>
          <w:sz w:val="20"/>
          <w:szCs w:val="20"/>
        </w:rPr>
        <w:t xml:space="preserve">Sample </w:t>
      </w:r>
      <w:r w:rsidR="00B42313" w:rsidRPr="005E5C3F">
        <w:rPr>
          <w:rFonts w:cs="Arial"/>
          <w:sz w:val="20"/>
          <w:szCs w:val="20"/>
        </w:rPr>
        <w:t xml:space="preserve">energy savings for the first baseline can be found in </w:t>
      </w:r>
      <w:r w:rsidRPr="00084E4E">
        <w:rPr>
          <w:rFonts w:cs="Arial"/>
          <w:sz w:val="20"/>
          <w:szCs w:val="20"/>
          <w:highlight w:val="yellow"/>
        </w:rPr>
        <w:fldChar w:fldCharType="begin"/>
      </w:r>
      <w:r w:rsidRPr="00084E4E">
        <w:rPr>
          <w:rFonts w:cs="Arial"/>
          <w:sz w:val="20"/>
          <w:szCs w:val="20"/>
        </w:rPr>
        <w:instrText xml:space="preserve"> REF _Ref416550462 \h </w:instrText>
      </w:r>
      <w:r w:rsidRPr="00084E4E">
        <w:rPr>
          <w:rFonts w:cs="Arial"/>
          <w:sz w:val="20"/>
          <w:szCs w:val="20"/>
          <w:highlight w:val="yellow"/>
        </w:rPr>
        <w:instrText xml:space="preserve"> \* MERGEFORMAT </w:instrText>
      </w:r>
      <w:r w:rsidRPr="00084E4E">
        <w:rPr>
          <w:rFonts w:cs="Arial"/>
          <w:sz w:val="20"/>
          <w:szCs w:val="20"/>
          <w:highlight w:val="yellow"/>
        </w:rPr>
      </w:r>
      <w:r w:rsidRPr="00084E4E">
        <w:rPr>
          <w:rFonts w:cs="Arial"/>
          <w:sz w:val="20"/>
          <w:szCs w:val="20"/>
          <w:highlight w:val="yellow"/>
        </w:rPr>
        <w:fldChar w:fldCharType="separate"/>
      </w:r>
      <w:r w:rsidRPr="00084E4E">
        <w:rPr>
          <w:rFonts w:cs="Arial"/>
          <w:sz w:val="20"/>
          <w:szCs w:val="20"/>
        </w:rPr>
        <w:t xml:space="preserve">Table </w:t>
      </w:r>
      <w:r w:rsidRPr="00084E4E">
        <w:rPr>
          <w:rFonts w:cs="Arial"/>
          <w:noProof/>
          <w:sz w:val="20"/>
          <w:szCs w:val="20"/>
        </w:rPr>
        <w:t>12</w:t>
      </w:r>
      <w:r w:rsidRPr="00084E4E">
        <w:rPr>
          <w:rFonts w:cs="Arial"/>
          <w:sz w:val="20"/>
          <w:szCs w:val="20"/>
          <w:highlight w:val="yellow"/>
        </w:rPr>
        <w:fldChar w:fldCharType="end"/>
      </w:r>
      <w:r w:rsidR="00B42313" w:rsidRPr="005E5C3F">
        <w:rPr>
          <w:rFonts w:cs="Arial"/>
          <w:sz w:val="20"/>
          <w:szCs w:val="20"/>
        </w:rPr>
        <w:t xml:space="preserve"> </w:t>
      </w:r>
      <w:r>
        <w:rPr>
          <w:rFonts w:cs="Arial"/>
          <w:sz w:val="20"/>
          <w:szCs w:val="20"/>
        </w:rPr>
        <w:t xml:space="preserve">and </w:t>
      </w:r>
      <w:r w:rsidRPr="00084E4E">
        <w:rPr>
          <w:rFonts w:cs="Arial"/>
          <w:sz w:val="20"/>
          <w:szCs w:val="20"/>
        </w:rPr>
        <w:fldChar w:fldCharType="begin"/>
      </w:r>
      <w:r w:rsidRPr="00084E4E">
        <w:rPr>
          <w:rFonts w:cs="Arial"/>
          <w:sz w:val="20"/>
          <w:szCs w:val="20"/>
        </w:rPr>
        <w:instrText xml:space="preserve"> REF _Ref416550485 \h  \* MERGEFORMAT </w:instrText>
      </w:r>
      <w:r w:rsidRPr="00084E4E">
        <w:rPr>
          <w:rFonts w:cs="Arial"/>
          <w:sz w:val="20"/>
          <w:szCs w:val="20"/>
        </w:rPr>
      </w:r>
      <w:r w:rsidRPr="00084E4E">
        <w:rPr>
          <w:rFonts w:cs="Arial"/>
          <w:sz w:val="20"/>
          <w:szCs w:val="20"/>
        </w:rPr>
        <w:fldChar w:fldCharType="separate"/>
      </w:r>
      <w:r w:rsidRPr="00084E4E">
        <w:rPr>
          <w:rFonts w:cs="Arial"/>
          <w:sz w:val="20"/>
          <w:szCs w:val="20"/>
        </w:rPr>
        <w:t xml:space="preserve">Table </w:t>
      </w:r>
      <w:r w:rsidRPr="00084E4E">
        <w:rPr>
          <w:rFonts w:cs="Arial"/>
          <w:noProof/>
          <w:sz w:val="20"/>
          <w:szCs w:val="20"/>
        </w:rPr>
        <w:t>13</w:t>
      </w:r>
      <w:r w:rsidRPr="00084E4E">
        <w:rPr>
          <w:rFonts w:cs="Arial"/>
          <w:sz w:val="20"/>
          <w:szCs w:val="20"/>
        </w:rPr>
        <w:fldChar w:fldCharType="end"/>
      </w:r>
      <w:r w:rsidRPr="00084E4E">
        <w:rPr>
          <w:rFonts w:cs="Arial"/>
          <w:sz w:val="20"/>
          <w:szCs w:val="20"/>
        </w:rPr>
        <w:t xml:space="preserve"> </w:t>
      </w:r>
      <w:r w:rsidR="00B42313" w:rsidRPr="005E5C3F">
        <w:rPr>
          <w:rFonts w:cs="Arial"/>
          <w:sz w:val="20"/>
          <w:szCs w:val="20"/>
        </w:rPr>
        <w:t>above.</w:t>
      </w:r>
    </w:p>
    <w:p w14:paraId="2FCB538A" w14:textId="77777777" w:rsidR="00EA172F" w:rsidRDefault="00EA172F" w:rsidP="00EA172F">
      <w:pPr>
        <w:rPr>
          <w:rFonts w:cs="Arial"/>
          <w:sz w:val="20"/>
          <w:szCs w:val="20"/>
        </w:rPr>
      </w:pPr>
    </w:p>
    <w:p w14:paraId="7C982331" w14:textId="7301312E" w:rsidR="00EA172F" w:rsidRPr="00EA172F" w:rsidRDefault="00EA172F" w:rsidP="00EA172F">
      <w:pPr>
        <w:spacing w:after="60"/>
        <w:rPr>
          <w:rFonts w:cs="Arial"/>
          <w:b/>
          <w:sz w:val="20"/>
          <w:szCs w:val="20"/>
        </w:rPr>
      </w:pPr>
      <w:r>
        <w:rPr>
          <w:rFonts w:cs="Arial"/>
          <w:b/>
          <w:sz w:val="20"/>
          <w:szCs w:val="20"/>
        </w:rPr>
        <w:t>Second Baseline</w:t>
      </w:r>
    </w:p>
    <w:p w14:paraId="738B05C9" w14:textId="514DBAC8" w:rsidR="00EA172F" w:rsidRPr="00DC4423" w:rsidRDefault="00B42313" w:rsidP="00EA172F">
      <w:pPr>
        <w:rPr>
          <w:rFonts w:cs="Arial"/>
          <w:color w:val="FF0000"/>
          <w:sz w:val="20"/>
          <w:szCs w:val="20"/>
        </w:rPr>
      </w:pPr>
      <w:r w:rsidRPr="005E5C3F">
        <w:rPr>
          <w:rFonts w:cs="Arial"/>
          <w:sz w:val="20"/>
          <w:szCs w:val="20"/>
        </w:rPr>
        <w:t>Please note that the measures have the same savings for the first and second baseline as there is no code/standard known to the author.</w:t>
      </w:r>
    </w:p>
    <w:p w14:paraId="56154BF4" w14:textId="642FECB8" w:rsidR="00632825" w:rsidRPr="001D4579" w:rsidRDefault="00632825" w:rsidP="00632825">
      <w:pPr>
        <w:rPr>
          <w:rFonts w:cs="Arial"/>
          <w:sz w:val="20"/>
          <w:szCs w:val="20"/>
        </w:rPr>
      </w:pPr>
    </w:p>
    <w:p w14:paraId="393A106F" w14:textId="0E525AEF" w:rsidR="00C069A2" w:rsidRPr="001D4579" w:rsidRDefault="0030550A" w:rsidP="00812FC7">
      <w:pPr>
        <w:pStyle w:val="Heading2-CalTF2"/>
      </w:pPr>
      <w:bookmarkStart w:id="66" w:name="_Toc385592995"/>
      <w:r w:rsidRPr="001D4579">
        <w:t>Demand R</w:t>
      </w:r>
      <w:r w:rsidR="00C069A2" w:rsidRPr="001D4579">
        <w:t>eduction Estimation Methodologies</w:t>
      </w:r>
      <w:bookmarkEnd w:id="59"/>
      <w:bookmarkEnd w:id="60"/>
      <w:bookmarkEnd w:id="61"/>
      <w:bookmarkEnd w:id="66"/>
    </w:p>
    <w:p w14:paraId="6CC862AC" w14:textId="77777777" w:rsidR="002E497A" w:rsidRPr="00336923" w:rsidRDefault="002E497A" w:rsidP="002E497A">
      <w:pPr>
        <w:pStyle w:val="Reminder"/>
        <w:rPr>
          <w:rFonts w:ascii="Arial" w:hAnsi="Arial" w:cs="Arial"/>
          <w:i w:val="0"/>
          <w:color w:val="auto"/>
          <w:sz w:val="20"/>
          <w:szCs w:val="20"/>
        </w:rPr>
      </w:pPr>
      <w:r w:rsidRPr="00336923">
        <w:rPr>
          <w:rFonts w:ascii="Arial" w:hAnsi="Arial" w:cs="Arial"/>
          <w:i w:val="0"/>
          <w:color w:val="auto"/>
          <w:sz w:val="20"/>
          <w:szCs w:val="20"/>
        </w:rPr>
        <w:t>The Demand reduction for each measure can be found by taking the energy savings and dividing by the total operating hours for each measure. As these measures are typically installed on backup generators which are required to kick on when needed (when the power goes out), the energy savings calculations assume that the circulating block heaters are enabled continuously for 334 days out of the year (accounting for maintenance). A sample calculation has been shown below:</w:t>
      </w:r>
    </w:p>
    <w:p w14:paraId="5E7E646E" w14:textId="77777777" w:rsidR="002E497A" w:rsidRPr="00336923" w:rsidRDefault="002E497A" w:rsidP="002E497A">
      <w:pPr>
        <w:pStyle w:val="Reminder"/>
        <w:rPr>
          <w:rFonts w:ascii="Arial" w:hAnsi="Arial" w:cs="Arial"/>
          <w:i w:val="0"/>
          <w:color w:val="auto"/>
          <w:sz w:val="20"/>
          <w:szCs w:val="20"/>
        </w:rPr>
      </w:pPr>
    </w:p>
    <w:p w14:paraId="31DFCB38" w14:textId="77777777" w:rsidR="002E497A" w:rsidRPr="00336923" w:rsidRDefault="002E497A" w:rsidP="002E497A">
      <w:pPr>
        <w:rPr>
          <w:rFonts w:cs="Arial"/>
          <w:sz w:val="20"/>
          <w:szCs w:val="20"/>
        </w:rPr>
      </w:pPr>
      <w:r w:rsidRPr="00336923">
        <w:rPr>
          <w:rFonts w:cs="Arial"/>
          <w:sz w:val="20"/>
          <w:szCs w:val="20"/>
          <w:u w:val="single"/>
        </w:rPr>
        <w:t>Sample 3</w:t>
      </w:r>
      <w:r w:rsidRPr="00336923">
        <w:rPr>
          <w:rFonts w:cs="Arial"/>
          <w:sz w:val="20"/>
          <w:szCs w:val="20"/>
        </w:rPr>
        <w:t>: Climate Zone 6, site size category 1, baseline heater size 1 kW, new heater size 1 kW, annual operation 334 days / year.</w:t>
      </w:r>
    </w:p>
    <w:p w14:paraId="7183F576"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Designation: Undersized</w:t>
      </w:r>
    </w:p>
    <w:p w14:paraId="6E6CB310"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Average Temperature: 61.5°F</w:t>
      </w:r>
    </w:p>
    <w:p w14:paraId="5B1E6F1D"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Baseline Daily kWh: 20.2 * [Baseline Heater Size] = 20.2 kWh / day.</w:t>
      </w:r>
    </w:p>
    <w:p w14:paraId="39998094"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Treatment Daily kWh: 3.70 + 13.135 * [New Heater Size] – 0.136 * [New Heater Size] * [61.5°F]  = 8.4 kWh / day</w:t>
      </w:r>
    </w:p>
    <w:p w14:paraId="50E68DD3"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Savings: (20.2 kWh/day – 8.4 kWh/day) * 334 days/year = 3,928 kWh/year.</w:t>
      </w:r>
    </w:p>
    <w:p w14:paraId="237FC41E" w14:textId="37DBAC3F" w:rsidR="002E497A" w:rsidRDefault="002E497A" w:rsidP="002E497A">
      <w:pPr>
        <w:rPr>
          <w:rFonts w:cs="Arial"/>
          <w:color w:val="FF0000"/>
          <w:sz w:val="20"/>
          <w:szCs w:val="20"/>
        </w:rPr>
      </w:pPr>
      <w:r w:rsidRPr="00336923">
        <w:rPr>
          <w:rFonts w:cs="Arial"/>
          <w:sz w:val="20"/>
          <w:szCs w:val="20"/>
        </w:rPr>
        <w:t>Annual kW Savings: 3,928 kWh/year / (334 days/year * 24 hours/day) = 0.4900 kW</w:t>
      </w:r>
    </w:p>
    <w:p w14:paraId="56B90797" w14:textId="77777777" w:rsidR="00EA172F" w:rsidRDefault="00EA172F" w:rsidP="00EA172F">
      <w:pPr>
        <w:spacing w:after="60"/>
        <w:rPr>
          <w:rFonts w:cs="Arial"/>
          <w:b/>
          <w:sz w:val="20"/>
          <w:szCs w:val="20"/>
        </w:rPr>
      </w:pPr>
    </w:p>
    <w:p w14:paraId="37F11DA9" w14:textId="77777777" w:rsidR="00EA172F" w:rsidRPr="00EA172F" w:rsidRDefault="00EA172F" w:rsidP="00EA172F">
      <w:pPr>
        <w:spacing w:after="60"/>
        <w:rPr>
          <w:rFonts w:cs="Arial"/>
          <w:b/>
          <w:sz w:val="20"/>
          <w:szCs w:val="20"/>
        </w:rPr>
      </w:pPr>
      <w:r>
        <w:rPr>
          <w:rFonts w:cs="Arial"/>
          <w:b/>
          <w:sz w:val="20"/>
          <w:szCs w:val="20"/>
        </w:rPr>
        <w:t>First Baseline</w:t>
      </w:r>
    </w:p>
    <w:p w14:paraId="380B9CD5" w14:textId="78013E42" w:rsidR="00EA172F" w:rsidRPr="00DC4423" w:rsidRDefault="002E497A" w:rsidP="00EA172F">
      <w:pPr>
        <w:rPr>
          <w:rFonts w:cs="Arial"/>
          <w:color w:val="FF0000"/>
          <w:sz w:val="20"/>
          <w:szCs w:val="20"/>
        </w:rPr>
      </w:pPr>
      <w:r w:rsidRPr="005E5C3F">
        <w:rPr>
          <w:rFonts w:cs="Arial"/>
          <w:sz w:val="20"/>
          <w:szCs w:val="20"/>
        </w:rPr>
        <w:t xml:space="preserve">The energy savings for the first baseline can be found in </w:t>
      </w:r>
      <w:r w:rsidR="00195EBF">
        <w:rPr>
          <w:rFonts w:cs="Arial"/>
          <w:sz w:val="20"/>
          <w:szCs w:val="20"/>
        </w:rPr>
        <w:t>attachment one</w:t>
      </w:r>
      <w:r w:rsidRPr="005E5C3F">
        <w:rPr>
          <w:rFonts w:cs="Arial"/>
          <w:sz w:val="20"/>
          <w:szCs w:val="20"/>
        </w:rPr>
        <w:t>.</w:t>
      </w:r>
    </w:p>
    <w:p w14:paraId="308C7950" w14:textId="77777777" w:rsidR="00EA172F" w:rsidRDefault="00EA172F" w:rsidP="00EA172F">
      <w:pPr>
        <w:rPr>
          <w:rFonts w:cs="Arial"/>
          <w:sz w:val="20"/>
          <w:szCs w:val="20"/>
        </w:rPr>
      </w:pPr>
    </w:p>
    <w:p w14:paraId="1816B50D" w14:textId="77777777" w:rsidR="00EA172F" w:rsidRPr="00EA172F" w:rsidRDefault="00EA172F" w:rsidP="00EA172F">
      <w:pPr>
        <w:spacing w:after="60"/>
        <w:rPr>
          <w:rFonts w:cs="Arial"/>
          <w:b/>
          <w:sz w:val="20"/>
          <w:szCs w:val="20"/>
        </w:rPr>
      </w:pPr>
      <w:r>
        <w:rPr>
          <w:rFonts w:cs="Arial"/>
          <w:b/>
          <w:sz w:val="20"/>
          <w:szCs w:val="20"/>
        </w:rPr>
        <w:t>Second Baseline</w:t>
      </w:r>
    </w:p>
    <w:p w14:paraId="3A2C7609" w14:textId="2BDD0797" w:rsidR="00EA172F" w:rsidRPr="00DC4423" w:rsidRDefault="002E497A" w:rsidP="00EA172F">
      <w:pPr>
        <w:rPr>
          <w:rFonts w:cs="Arial"/>
          <w:color w:val="FF0000"/>
          <w:sz w:val="20"/>
          <w:szCs w:val="20"/>
        </w:rPr>
      </w:pPr>
      <w:r w:rsidRPr="005E5C3F">
        <w:rPr>
          <w:rFonts w:cs="Arial"/>
          <w:sz w:val="20"/>
          <w:szCs w:val="20"/>
        </w:rPr>
        <w:t>Please note that the measures have the same savings for the first and second baseline as there is no code/standard known to the author.</w:t>
      </w:r>
    </w:p>
    <w:p w14:paraId="1BE9AF94" w14:textId="13D9DAC8" w:rsidR="00A12C9B" w:rsidRPr="001D4579" w:rsidRDefault="007878B9" w:rsidP="003E7CC9">
      <w:pPr>
        <w:pStyle w:val="Heading2-CalTF2"/>
      </w:pPr>
      <w:bookmarkStart w:id="67" w:name="_Toc304800213"/>
      <w:bookmarkStart w:id="68" w:name="_Toc324318367"/>
      <w:bookmarkStart w:id="69" w:name="_Toc324340496"/>
      <w:bookmarkStart w:id="70" w:name="_Toc385592996"/>
      <w:r w:rsidRPr="001D4579">
        <w:lastRenderedPageBreak/>
        <w:t>Gas Energy Savings Estimation Methodologies</w:t>
      </w:r>
      <w:bookmarkStart w:id="71" w:name="_Toc304800214"/>
      <w:bookmarkStart w:id="72" w:name="_Toc324318368"/>
      <w:bookmarkStart w:id="73" w:name="_Toc324340497"/>
      <w:bookmarkEnd w:id="67"/>
      <w:bookmarkEnd w:id="68"/>
      <w:bookmarkEnd w:id="69"/>
      <w:bookmarkEnd w:id="70"/>
    </w:p>
    <w:p w14:paraId="3714A0AE" w14:textId="70B47A09" w:rsidR="003E7CC9" w:rsidRPr="00812FC7" w:rsidRDefault="002E497A" w:rsidP="003E7CC9">
      <w:pPr>
        <w:rPr>
          <w:sz w:val="20"/>
          <w:szCs w:val="20"/>
        </w:rPr>
      </w:pPr>
      <w:r w:rsidRPr="0084098B">
        <w:rPr>
          <w:rFonts w:cs="Arial"/>
          <w:sz w:val="20"/>
          <w:szCs w:val="20"/>
        </w:rPr>
        <w:t xml:space="preserve">There </w:t>
      </w:r>
      <w:r>
        <w:rPr>
          <w:rFonts w:cs="Arial"/>
          <w:sz w:val="20"/>
          <w:szCs w:val="20"/>
        </w:rPr>
        <w:t>are</w:t>
      </w:r>
      <w:r w:rsidRPr="0084098B">
        <w:rPr>
          <w:rFonts w:cs="Arial"/>
          <w:sz w:val="20"/>
          <w:szCs w:val="20"/>
        </w:rPr>
        <w:t xml:space="preserve"> no gas savings claimed for these measures.</w:t>
      </w:r>
      <w:r w:rsidRPr="0084098B">
        <w:rPr>
          <w:sz w:val="20"/>
          <w:szCs w:val="20"/>
        </w:rPr>
        <w:t xml:space="preserve"> </w:t>
      </w:r>
      <w:r w:rsidR="003E7CC9">
        <w:rPr>
          <w:sz w:val="20"/>
          <w:szCs w:val="20"/>
        </w:rPr>
        <w:t xml:space="preserve">  </w:t>
      </w:r>
    </w:p>
    <w:p w14:paraId="2D6516F1" w14:textId="77777777" w:rsidR="003E7CC9" w:rsidRDefault="003E7CC9" w:rsidP="003E7CC9">
      <w:pPr>
        <w:rPr>
          <w:rFonts w:cs="Arial"/>
          <w:sz w:val="20"/>
          <w:szCs w:val="20"/>
        </w:rPr>
      </w:pPr>
    </w:p>
    <w:p w14:paraId="3AFEFBE2" w14:textId="77777777" w:rsidR="00EA172F" w:rsidRPr="002E497A" w:rsidRDefault="00EA172F" w:rsidP="00EA172F">
      <w:pPr>
        <w:spacing w:after="60"/>
        <w:rPr>
          <w:rFonts w:cs="Arial"/>
          <w:b/>
          <w:sz w:val="20"/>
          <w:szCs w:val="20"/>
        </w:rPr>
      </w:pPr>
      <w:r w:rsidRPr="002E497A">
        <w:rPr>
          <w:rFonts w:cs="Arial"/>
          <w:b/>
          <w:sz w:val="20"/>
          <w:szCs w:val="20"/>
        </w:rPr>
        <w:t>First Baseline</w:t>
      </w:r>
    </w:p>
    <w:p w14:paraId="6311DD46" w14:textId="1787A803" w:rsidR="00EA172F" w:rsidRPr="002E497A" w:rsidRDefault="002E497A" w:rsidP="00EA172F">
      <w:pPr>
        <w:rPr>
          <w:rFonts w:cs="Arial"/>
          <w:sz w:val="20"/>
          <w:szCs w:val="20"/>
        </w:rPr>
      </w:pPr>
      <w:r w:rsidRPr="002E497A">
        <w:rPr>
          <w:rFonts w:cs="Arial"/>
          <w:sz w:val="20"/>
          <w:szCs w:val="20"/>
        </w:rPr>
        <w:t>N/A</w:t>
      </w:r>
    </w:p>
    <w:p w14:paraId="3F62ADE8" w14:textId="77777777" w:rsidR="00EA172F" w:rsidRPr="002E497A" w:rsidRDefault="00EA172F" w:rsidP="00EA172F">
      <w:pPr>
        <w:rPr>
          <w:rFonts w:cs="Arial"/>
          <w:sz w:val="20"/>
          <w:szCs w:val="20"/>
        </w:rPr>
      </w:pPr>
    </w:p>
    <w:p w14:paraId="47B67133" w14:textId="77777777" w:rsidR="00EA172F" w:rsidRPr="002E497A" w:rsidRDefault="00EA172F" w:rsidP="00EA172F">
      <w:pPr>
        <w:spacing w:after="60"/>
        <w:rPr>
          <w:rFonts w:cs="Arial"/>
          <w:b/>
          <w:sz w:val="20"/>
          <w:szCs w:val="20"/>
        </w:rPr>
      </w:pPr>
      <w:r w:rsidRPr="002E497A">
        <w:rPr>
          <w:rFonts w:cs="Arial"/>
          <w:b/>
          <w:sz w:val="20"/>
          <w:szCs w:val="20"/>
        </w:rPr>
        <w:t>Second Baseline</w:t>
      </w:r>
    </w:p>
    <w:p w14:paraId="3D219C27" w14:textId="68DDB225" w:rsidR="00EA172F" w:rsidRPr="002E497A" w:rsidRDefault="002E497A" w:rsidP="00EA172F">
      <w:pPr>
        <w:rPr>
          <w:rFonts w:cs="Arial"/>
          <w:sz w:val="20"/>
          <w:szCs w:val="20"/>
        </w:rPr>
      </w:pPr>
      <w:r w:rsidRPr="002E497A">
        <w:rPr>
          <w:rFonts w:cs="Arial"/>
          <w:sz w:val="20"/>
          <w:szCs w:val="20"/>
        </w:rPr>
        <w:t>N/A</w:t>
      </w:r>
    </w:p>
    <w:p w14:paraId="43512E7C" w14:textId="3B368EEC" w:rsidR="001F0D38" w:rsidRDefault="001F0D38" w:rsidP="001F0D38">
      <w:pPr>
        <w:pStyle w:val="Heading1-CalTF"/>
      </w:pPr>
      <w:bookmarkStart w:id="74" w:name="_Toc385592997"/>
      <w:r>
        <w:t>Load Shapes</w:t>
      </w:r>
      <w:bookmarkEnd w:id="74"/>
    </w:p>
    <w:p w14:paraId="0513F34C" w14:textId="0DD8AC56" w:rsidR="001F0D38" w:rsidRDefault="001F0D38" w:rsidP="001F0D38">
      <w:pPr>
        <w:rPr>
          <w:rFonts w:cs="Arial"/>
          <w:sz w:val="20"/>
          <w:szCs w:val="20"/>
        </w:rPr>
      </w:pPr>
      <w:r w:rsidRPr="001F0D38">
        <w:rPr>
          <w:rFonts w:cs="Arial"/>
          <w:sz w:val="20"/>
          <w:szCs w:val="20"/>
        </w:rPr>
        <w:t xml:space="preserve">The difference between the base case load shape and the measure load shape would be the most appropriate load shape; however, only end-use profiles are available.  Therefore, </w:t>
      </w:r>
      <w:r w:rsidRPr="001F0D38">
        <w:rPr>
          <w:rFonts w:cs="Arial"/>
          <w:sz w:val="20"/>
          <w:szCs w:val="20"/>
        </w:rPr>
        <w:fldChar w:fldCharType="begin"/>
      </w:r>
      <w:r w:rsidRPr="001F0D38">
        <w:rPr>
          <w:rFonts w:cs="Arial"/>
          <w:sz w:val="20"/>
          <w:szCs w:val="20"/>
        </w:rPr>
        <w:instrText xml:space="preserve"> XE "load shape" </w:instrText>
      </w:r>
      <w:r w:rsidRPr="001F0D38">
        <w:rPr>
          <w:rFonts w:cs="Arial"/>
          <w:sz w:val="20"/>
          <w:szCs w:val="20"/>
        </w:rPr>
        <w:fldChar w:fldCharType="end"/>
      </w:r>
      <w:r w:rsidRPr="001F0D38">
        <w:rPr>
          <w:rFonts w:cs="Arial"/>
          <w:sz w:val="20"/>
          <w:szCs w:val="20"/>
        </w:rPr>
        <w:t xml:space="preserve">the closest load shape chosen for this measure is the </w:t>
      </w:r>
      <w:r w:rsidR="00645E03">
        <w:rPr>
          <w:rFonts w:cs="Arial"/>
          <w:sz w:val="20"/>
          <w:szCs w:val="20"/>
        </w:rPr>
        <w:t>Industrial</w:t>
      </w:r>
      <w:r w:rsidRPr="001F0D38">
        <w:rPr>
          <w:rFonts w:cs="Arial"/>
          <w:sz w:val="20"/>
          <w:szCs w:val="20"/>
        </w:rPr>
        <w:t xml:space="preserve"> load shape.  See </w:t>
      </w:r>
      <w:r w:rsidR="00F5362E">
        <w:rPr>
          <w:rFonts w:cs="Arial"/>
          <w:sz w:val="20"/>
          <w:szCs w:val="20"/>
        </w:rPr>
        <w:t>table below</w:t>
      </w:r>
      <w:r w:rsidRPr="001F0D38">
        <w:rPr>
          <w:rFonts w:cs="Arial"/>
          <w:sz w:val="20"/>
          <w:szCs w:val="20"/>
        </w:rPr>
        <w:t xml:space="preserve"> for a list of all Building Types and Load Shapes.  See the KEMA report [31] for a more thorough discussion regarding the load shapes for this measure.</w:t>
      </w:r>
    </w:p>
    <w:p w14:paraId="17076ABC" w14:textId="77777777" w:rsidR="001F0D38" w:rsidRPr="001F0D38" w:rsidRDefault="001F0D38" w:rsidP="001F0D38">
      <w:pPr>
        <w:rPr>
          <w:rFonts w:cs="Arial"/>
          <w:sz w:val="20"/>
          <w:szCs w:val="20"/>
        </w:rPr>
      </w:pPr>
    </w:p>
    <w:p w14:paraId="696969D9" w14:textId="1B58924B" w:rsidR="001F0D38" w:rsidRPr="00EB4C3F" w:rsidRDefault="001F0D38" w:rsidP="00EB4C3F">
      <w:pPr>
        <w:pStyle w:val="Caption"/>
        <w:spacing w:after="60"/>
        <w:jc w:val="center"/>
        <w:rPr>
          <w:rFonts w:cs="Arial"/>
          <w:b w:val="0"/>
        </w:rPr>
      </w:pPr>
      <w:bookmarkStart w:id="75" w:name="_Ref296597958"/>
      <w:bookmarkStart w:id="76" w:name="_Toc385592677"/>
      <w:r w:rsidRPr="00EB4C3F">
        <w:rPr>
          <w:rFonts w:cs="Arial"/>
          <w:b w:val="0"/>
        </w:rPr>
        <w:t xml:space="preserve">Table </w:t>
      </w:r>
      <w:r w:rsidRPr="00EB4C3F">
        <w:rPr>
          <w:rFonts w:cs="Arial"/>
          <w:b w:val="0"/>
        </w:rPr>
        <w:fldChar w:fldCharType="begin"/>
      </w:r>
      <w:r w:rsidRPr="00EB4C3F">
        <w:rPr>
          <w:rFonts w:cs="Arial"/>
          <w:b w:val="0"/>
        </w:rPr>
        <w:instrText xml:space="preserve"> SEQ Table \* ARABIC </w:instrText>
      </w:r>
      <w:r w:rsidRPr="00EB4C3F">
        <w:rPr>
          <w:rFonts w:cs="Arial"/>
          <w:b w:val="0"/>
        </w:rPr>
        <w:fldChar w:fldCharType="separate"/>
      </w:r>
      <w:r w:rsidR="006C3079">
        <w:rPr>
          <w:rFonts w:cs="Arial"/>
          <w:b w:val="0"/>
          <w:noProof/>
        </w:rPr>
        <w:t>16</w:t>
      </w:r>
      <w:r w:rsidRPr="00EB4C3F">
        <w:rPr>
          <w:rFonts w:cs="Arial"/>
          <w:b w:val="0"/>
        </w:rPr>
        <w:fldChar w:fldCharType="end"/>
      </w:r>
      <w:bookmarkEnd w:id="75"/>
      <w:r w:rsidR="00EB4C3F">
        <w:rPr>
          <w:rFonts w:cs="Arial"/>
          <w:b w:val="0"/>
        </w:rPr>
        <w:t>:</w:t>
      </w:r>
      <w:r w:rsidRPr="00EB4C3F">
        <w:rPr>
          <w:rFonts w:cs="Arial"/>
          <w:b w:val="0"/>
        </w:rPr>
        <w:t xml:space="preserve"> Building Types and Load Shapes</w:t>
      </w:r>
      <w:bookmarkEnd w:id="76"/>
    </w:p>
    <w:tbl>
      <w:tblPr>
        <w:tblStyle w:val="TableContemporary"/>
        <w:tblW w:w="44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2718"/>
        <w:gridCol w:w="2493"/>
      </w:tblGrid>
      <w:tr w:rsidR="001F0D38" w:rsidRPr="001F0D38" w14:paraId="02990D98" w14:textId="77777777" w:rsidTr="00645E03">
        <w:trPr>
          <w:cnfStyle w:val="100000000000" w:firstRow="1" w:lastRow="0" w:firstColumn="0" w:lastColumn="0" w:oddVBand="0" w:evenVBand="0" w:oddHBand="0" w:evenHBand="0" w:firstRowFirstColumn="0" w:firstRowLastColumn="0" w:lastRowFirstColumn="0" w:lastRowLastColumn="0"/>
        </w:trPr>
        <w:tc>
          <w:tcPr>
            <w:tcW w:w="1842" w:type="pct"/>
            <w:shd w:val="clear" w:color="auto" w:fill="D9D9D9" w:themeFill="background1" w:themeFillShade="D9"/>
            <w:vAlign w:val="center"/>
          </w:tcPr>
          <w:p w14:paraId="0C0E8F5D" w14:textId="77777777" w:rsidR="001F0D38" w:rsidRPr="001F0D38" w:rsidRDefault="001F0D38" w:rsidP="001F0D38">
            <w:pPr>
              <w:spacing w:before="60" w:after="60"/>
              <w:jc w:val="center"/>
              <w:rPr>
                <w:rFonts w:cs="Arial"/>
                <w:b w:val="0"/>
                <w:sz w:val="20"/>
                <w:szCs w:val="20"/>
                <w:highlight w:val="yellow"/>
              </w:rPr>
            </w:pPr>
            <w:r w:rsidRPr="001F0D38">
              <w:rPr>
                <w:rFonts w:cs="Arial"/>
                <w:b w:val="0"/>
                <w:sz w:val="20"/>
                <w:szCs w:val="20"/>
              </w:rPr>
              <w:t>Building Type</w:t>
            </w:r>
          </w:p>
        </w:tc>
        <w:tc>
          <w:tcPr>
            <w:tcW w:w="1647" w:type="pct"/>
            <w:shd w:val="clear" w:color="auto" w:fill="D9D9D9" w:themeFill="background1" w:themeFillShade="D9"/>
            <w:vAlign w:val="center"/>
          </w:tcPr>
          <w:p w14:paraId="259E9AFC" w14:textId="41FDAF07" w:rsidR="001F0D38" w:rsidRPr="001F0D38" w:rsidRDefault="001F0D38" w:rsidP="001F0D38">
            <w:pPr>
              <w:spacing w:before="60" w:after="60"/>
              <w:jc w:val="center"/>
              <w:rPr>
                <w:rFonts w:cs="Arial"/>
                <w:b w:val="0"/>
                <w:sz w:val="20"/>
                <w:szCs w:val="20"/>
                <w:highlight w:val="yellow"/>
              </w:rPr>
            </w:pPr>
            <w:r>
              <w:rPr>
                <w:rFonts w:cs="Arial"/>
                <w:b w:val="0"/>
                <w:sz w:val="20"/>
                <w:szCs w:val="20"/>
              </w:rPr>
              <w:t>E3 Alternate</w:t>
            </w:r>
            <w:r w:rsidRPr="001F0D38">
              <w:rPr>
                <w:rFonts w:cs="Arial"/>
                <w:b w:val="0"/>
                <w:sz w:val="20"/>
                <w:szCs w:val="20"/>
              </w:rPr>
              <w:t xml:space="preserve"> Building Type</w:t>
            </w:r>
          </w:p>
        </w:tc>
        <w:tc>
          <w:tcPr>
            <w:tcW w:w="1511" w:type="pct"/>
            <w:shd w:val="clear" w:color="auto" w:fill="D9D9D9" w:themeFill="background1" w:themeFillShade="D9"/>
            <w:vAlign w:val="center"/>
          </w:tcPr>
          <w:p w14:paraId="50AC71DD"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Load Shape</w:t>
            </w:r>
          </w:p>
        </w:tc>
      </w:tr>
      <w:tr w:rsidR="00645E03" w:rsidRPr="001F0D38" w14:paraId="74C2E6D0"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44AB3FAF" w14:textId="2CBE45C9" w:rsidR="00645E03" w:rsidRPr="001F0D38" w:rsidRDefault="00645E03" w:rsidP="00645E03">
            <w:pPr>
              <w:spacing w:before="60" w:after="60"/>
              <w:rPr>
                <w:rFonts w:cs="Arial"/>
                <w:sz w:val="20"/>
                <w:szCs w:val="20"/>
              </w:rPr>
            </w:pPr>
            <w:r w:rsidRPr="00FD14DC">
              <w:rPr>
                <w:rFonts w:cs="Arial"/>
                <w:sz w:val="20"/>
                <w:szCs w:val="20"/>
              </w:rPr>
              <w:t>Agricultural</w:t>
            </w:r>
          </w:p>
        </w:tc>
        <w:tc>
          <w:tcPr>
            <w:tcW w:w="1647" w:type="pct"/>
            <w:shd w:val="clear" w:color="auto" w:fill="auto"/>
          </w:tcPr>
          <w:p w14:paraId="78B6F0A5" w14:textId="6C293A0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1D3AD325" w14:textId="3EB408D8"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44ED5CA2"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741DB87D" w14:textId="4C213F01" w:rsidR="00645E03" w:rsidRPr="001F0D38" w:rsidRDefault="00645E03" w:rsidP="00645E03">
            <w:pPr>
              <w:spacing w:before="60" w:after="60"/>
              <w:rPr>
                <w:rFonts w:cs="Arial"/>
                <w:sz w:val="20"/>
                <w:szCs w:val="20"/>
              </w:rPr>
            </w:pPr>
            <w:r w:rsidRPr="00FD14DC">
              <w:rPr>
                <w:rFonts w:cs="Arial"/>
                <w:sz w:val="20"/>
                <w:szCs w:val="20"/>
              </w:rPr>
              <w:t>Assembly</w:t>
            </w:r>
          </w:p>
        </w:tc>
        <w:tc>
          <w:tcPr>
            <w:tcW w:w="1647" w:type="pct"/>
            <w:shd w:val="clear" w:color="auto" w:fill="auto"/>
          </w:tcPr>
          <w:p w14:paraId="333B8839" w14:textId="2E31C1A9"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DE5D371" w14:textId="20722584"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556EB0AC"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13345563" w14:textId="561604EE" w:rsidR="00645E03" w:rsidRPr="001F0D38" w:rsidRDefault="00645E03" w:rsidP="00645E03">
            <w:pPr>
              <w:spacing w:before="60" w:after="60"/>
              <w:rPr>
                <w:rFonts w:cs="Arial"/>
                <w:sz w:val="20"/>
                <w:szCs w:val="20"/>
              </w:rPr>
            </w:pPr>
            <w:r w:rsidRPr="00FD14DC">
              <w:rPr>
                <w:rFonts w:cs="Arial"/>
                <w:sz w:val="20"/>
                <w:szCs w:val="20"/>
              </w:rPr>
              <w:t>Health/Medical - Clinic</w:t>
            </w:r>
          </w:p>
        </w:tc>
        <w:tc>
          <w:tcPr>
            <w:tcW w:w="1647" w:type="pct"/>
            <w:shd w:val="clear" w:color="auto" w:fill="auto"/>
          </w:tcPr>
          <w:p w14:paraId="59BC6904" w14:textId="25C7FF58"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2C15A52E" w14:textId="049BA77E"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BDFFA59"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127CA3F5" w14:textId="62753C0D" w:rsidR="00645E03" w:rsidRPr="001F0D38" w:rsidRDefault="00645E03" w:rsidP="00645E03">
            <w:pPr>
              <w:spacing w:before="60" w:after="60"/>
              <w:rPr>
                <w:rFonts w:cs="Arial"/>
                <w:sz w:val="20"/>
                <w:szCs w:val="20"/>
              </w:rPr>
            </w:pPr>
            <w:r w:rsidRPr="00FD14DC">
              <w:rPr>
                <w:rFonts w:cs="Arial"/>
                <w:sz w:val="20"/>
                <w:szCs w:val="20"/>
              </w:rPr>
              <w:t>Education - Community College</w:t>
            </w:r>
          </w:p>
        </w:tc>
        <w:tc>
          <w:tcPr>
            <w:tcW w:w="1647" w:type="pct"/>
            <w:shd w:val="clear" w:color="auto" w:fill="auto"/>
          </w:tcPr>
          <w:p w14:paraId="52AAAFF1" w14:textId="468DB02A"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92C8464" w14:textId="44AC153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49B7DDCC"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1BD53B7A" w14:textId="18B7F17F" w:rsidR="00645E03" w:rsidRPr="001F0D38" w:rsidRDefault="00645E03" w:rsidP="00645E03">
            <w:pPr>
              <w:spacing w:before="60" w:after="60"/>
              <w:rPr>
                <w:rFonts w:cs="Arial"/>
                <w:sz w:val="20"/>
                <w:szCs w:val="20"/>
              </w:rPr>
            </w:pPr>
            <w:r w:rsidRPr="00FD14DC">
              <w:rPr>
                <w:rFonts w:cs="Arial"/>
                <w:sz w:val="20"/>
                <w:szCs w:val="20"/>
              </w:rPr>
              <w:t>Education - Primary School</w:t>
            </w:r>
          </w:p>
        </w:tc>
        <w:tc>
          <w:tcPr>
            <w:tcW w:w="1647" w:type="pct"/>
            <w:shd w:val="clear" w:color="auto" w:fill="auto"/>
          </w:tcPr>
          <w:p w14:paraId="5E576E64" w14:textId="63B86648"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5B32DF92" w14:textId="3438CD7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09023DBC"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2DC4BB52" w14:textId="023045DA" w:rsidR="00645E03" w:rsidRPr="001F0D38" w:rsidRDefault="00645E03" w:rsidP="00645E03">
            <w:pPr>
              <w:spacing w:before="60" w:after="60"/>
              <w:rPr>
                <w:rFonts w:cs="Arial"/>
                <w:sz w:val="20"/>
                <w:szCs w:val="20"/>
              </w:rPr>
            </w:pPr>
            <w:r w:rsidRPr="00FD14DC">
              <w:rPr>
                <w:rFonts w:cs="Arial"/>
                <w:sz w:val="20"/>
                <w:szCs w:val="20"/>
              </w:rPr>
              <w:t>Education - Relocatable Classroom</w:t>
            </w:r>
          </w:p>
        </w:tc>
        <w:tc>
          <w:tcPr>
            <w:tcW w:w="1647" w:type="pct"/>
            <w:shd w:val="clear" w:color="auto" w:fill="auto"/>
          </w:tcPr>
          <w:p w14:paraId="6F52F4F4" w14:textId="10F45EF7"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5C8C2F5F" w14:textId="09EBE800"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2CE01B8B"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36071031" w14:textId="3A30104E" w:rsidR="00645E03" w:rsidRPr="001F0D38" w:rsidRDefault="00645E03" w:rsidP="00645E03">
            <w:pPr>
              <w:spacing w:before="60" w:after="60"/>
              <w:rPr>
                <w:rFonts w:cs="Arial"/>
                <w:sz w:val="20"/>
                <w:szCs w:val="20"/>
              </w:rPr>
            </w:pPr>
            <w:r w:rsidRPr="00FD14DC">
              <w:rPr>
                <w:rFonts w:cs="Arial"/>
                <w:sz w:val="20"/>
                <w:szCs w:val="20"/>
              </w:rPr>
              <w:t>Education - Secondary School</w:t>
            </w:r>
          </w:p>
        </w:tc>
        <w:tc>
          <w:tcPr>
            <w:tcW w:w="1647" w:type="pct"/>
            <w:shd w:val="clear" w:color="auto" w:fill="auto"/>
          </w:tcPr>
          <w:p w14:paraId="4804F8CC" w14:textId="60EE650A"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1C99184" w14:textId="34A70F45"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52B9DB78"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2C8D6BE1" w14:textId="08018D5B" w:rsidR="00645E03" w:rsidRPr="001F0D38" w:rsidRDefault="00645E03" w:rsidP="00645E03">
            <w:pPr>
              <w:spacing w:before="60" w:after="60"/>
              <w:rPr>
                <w:rFonts w:cs="Arial"/>
                <w:sz w:val="20"/>
                <w:szCs w:val="20"/>
              </w:rPr>
            </w:pPr>
            <w:r w:rsidRPr="00FD14DC">
              <w:rPr>
                <w:rFonts w:cs="Arial"/>
                <w:sz w:val="20"/>
                <w:szCs w:val="20"/>
              </w:rPr>
              <w:t>Education - University</w:t>
            </w:r>
          </w:p>
        </w:tc>
        <w:tc>
          <w:tcPr>
            <w:tcW w:w="1647" w:type="pct"/>
            <w:shd w:val="clear" w:color="auto" w:fill="auto"/>
          </w:tcPr>
          <w:p w14:paraId="4870730D" w14:textId="3E9893E1"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1CFA8B2C" w14:textId="7E6E04F0"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051B5C6A"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64D70BCB" w14:textId="5DC06219" w:rsidR="00645E03" w:rsidRPr="001F0D38" w:rsidRDefault="00645E03" w:rsidP="00645E03">
            <w:pPr>
              <w:spacing w:before="60" w:after="60"/>
              <w:rPr>
                <w:rFonts w:cs="Arial"/>
                <w:sz w:val="20"/>
                <w:szCs w:val="20"/>
              </w:rPr>
            </w:pPr>
            <w:r w:rsidRPr="00FD14DC">
              <w:rPr>
                <w:rFonts w:cs="Arial"/>
                <w:sz w:val="20"/>
                <w:szCs w:val="20"/>
              </w:rPr>
              <w:t>Food Store</w:t>
            </w:r>
          </w:p>
        </w:tc>
        <w:tc>
          <w:tcPr>
            <w:tcW w:w="1647" w:type="pct"/>
            <w:shd w:val="clear" w:color="auto" w:fill="auto"/>
          </w:tcPr>
          <w:p w14:paraId="28EC6029" w14:textId="38803D1D"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F31D093" w14:textId="2AB547D2"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A61D3BC"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05B50D27" w14:textId="0791054E" w:rsidR="00645E03" w:rsidRPr="001F0D38" w:rsidRDefault="00645E03" w:rsidP="00645E03">
            <w:pPr>
              <w:spacing w:before="60" w:after="60"/>
              <w:rPr>
                <w:rFonts w:cs="Arial"/>
                <w:sz w:val="20"/>
                <w:szCs w:val="20"/>
              </w:rPr>
            </w:pPr>
            <w:r w:rsidRPr="00FD14DC">
              <w:rPr>
                <w:rFonts w:cs="Arial"/>
                <w:sz w:val="20"/>
                <w:szCs w:val="20"/>
              </w:rPr>
              <w:t>Grocery</w:t>
            </w:r>
          </w:p>
        </w:tc>
        <w:tc>
          <w:tcPr>
            <w:tcW w:w="1647" w:type="pct"/>
            <w:shd w:val="clear" w:color="auto" w:fill="auto"/>
          </w:tcPr>
          <w:p w14:paraId="0DC63EF4" w14:textId="618535C9"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969C972" w14:textId="4E6D3F8D"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785C09F"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5604AB69" w14:textId="502BF4C4" w:rsidR="00645E03" w:rsidRPr="001F0D38" w:rsidRDefault="00645E03" w:rsidP="00645E03">
            <w:pPr>
              <w:spacing w:before="60" w:after="60"/>
              <w:rPr>
                <w:rFonts w:cs="Arial"/>
                <w:sz w:val="20"/>
                <w:szCs w:val="20"/>
              </w:rPr>
            </w:pPr>
            <w:r w:rsidRPr="00FD14DC">
              <w:rPr>
                <w:rFonts w:cs="Arial"/>
                <w:sz w:val="20"/>
                <w:szCs w:val="20"/>
              </w:rPr>
              <w:t>Lodging - Guest Rooms</w:t>
            </w:r>
          </w:p>
        </w:tc>
        <w:tc>
          <w:tcPr>
            <w:tcW w:w="1647" w:type="pct"/>
            <w:shd w:val="clear" w:color="auto" w:fill="auto"/>
          </w:tcPr>
          <w:p w14:paraId="0C30CC5D" w14:textId="4159D64D"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471CD0DE" w14:textId="2E7F0C4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47D7A532"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213B63CA" w14:textId="5B07FF59" w:rsidR="00645E03" w:rsidRPr="001F0D38" w:rsidRDefault="00645E03" w:rsidP="00645E03">
            <w:pPr>
              <w:spacing w:before="60" w:after="60"/>
              <w:rPr>
                <w:rFonts w:cs="Arial"/>
                <w:sz w:val="20"/>
                <w:szCs w:val="20"/>
              </w:rPr>
            </w:pPr>
            <w:r w:rsidRPr="00FD14DC">
              <w:rPr>
                <w:rFonts w:cs="Arial"/>
                <w:sz w:val="20"/>
                <w:szCs w:val="20"/>
              </w:rPr>
              <w:t>Health/Medical - Hospital</w:t>
            </w:r>
          </w:p>
        </w:tc>
        <w:tc>
          <w:tcPr>
            <w:tcW w:w="1647" w:type="pct"/>
            <w:shd w:val="clear" w:color="auto" w:fill="auto"/>
          </w:tcPr>
          <w:p w14:paraId="7E6FEF8E" w14:textId="5CDBF291"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27461D1D" w14:textId="7CF57A77"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17553B0C"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05DEE2DB" w14:textId="7068269B" w:rsidR="00645E03" w:rsidRPr="001F0D38" w:rsidRDefault="00645E03" w:rsidP="00645E03">
            <w:pPr>
              <w:spacing w:before="60" w:after="60"/>
              <w:rPr>
                <w:rFonts w:cs="Arial"/>
                <w:sz w:val="20"/>
                <w:szCs w:val="20"/>
              </w:rPr>
            </w:pPr>
            <w:r w:rsidRPr="00FD14DC">
              <w:rPr>
                <w:rFonts w:cs="Arial"/>
                <w:sz w:val="20"/>
                <w:szCs w:val="20"/>
              </w:rPr>
              <w:t>Lodging - Hotel</w:t>
            </w:r>
          </w:p>
        </w:tc>
        <w:tc>
          <w:tcPr>
            <w:tcW w:w="1647" w:type="pct"/>
            <w:shd w:val="clear" w:color="auto" w:fill="auto"/>
          </w:tcPr>
          <w:p w14:paraId="52B19093" w14:textId="669E006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10426E8" w14:textId="5682E94E"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0A21099"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3BC6E7A5" w14:textId="773D2668" w:rsidR="00645E03" w:rsidRPr="001F0D38" w:rsidRDefault="00645E03" w:rsidP="00645E03">
            <w:pPr>
              <w:spacing w:before="60" w:after="60"/>
              <w:rPr>
                <w:rFonts w:cs="Arial"/>
                <w:sz w:val="20"/>
                <w:szCs w:val="20"/>
              </w:rPr>
            </w:pPr>
            <w:r w:rsidRPr="00FD14DC">
              <w:rPr>
                <w:rFonts w:cs="Arial"/>
                <w:sz w:val="20"/>
                <w:szCs w:val="20"/>
              </w:rPr>
              <w:t>Industrial</w:t>
            </w:r>
          </w:p>
        </w:tc>
        <w:tc>
          <w:tcPr>
            <w:tcW w:w="1647" w:type="pct"/>
            <w:shd w:val="clear" w:color="auto" w:fill="auto"/>
          </w:tcPr>
          <w:p w14:paraId="58B17154" w14:textId="7FF75226"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2A559782" w14:textId="4E176B13"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58D30C99"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5463842A" w14:textId="737387B3" w:rsidR="00645E03" w:rsidRPr="001F0D38" w:rsidRDefault="00645E03" w:rsidP="00645E03">
            <w:pPr>
              <w:spacing w:before="60" w:after="60"/>
              <w:rPr>
                <w:rFonts w:cs="Arial"/>
                <w:sz w:val="20"/>
                <w:szCs w:val="20"/>
              </w:rPr>
            </w:pPr>
            <w:r w:rsidRPr="00FD14DC">
              <w:rPr>
                <w:rFonts w:cs="Arial"/>
                <w:sz w:val="20"/>
                <w:szCs w:val="20"/>
              </w:rPr>
              <w:t>Manufacturing - Bio/Tech</w:t>
            </w:r>
          </w:p>
        </w:tc>
        <w:tc>
          <w:tcPr>
            <w:tcW w:w="1647" w:type="pct"/>
            <w:shd w:val="clear" w:color="auto" w:fill="auto"/>
          </w:tcPr>
          <w:p w14:paraId="08D21D26" w14:textId="3229C907"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FB4DEC4" w14:textId="0811D3B5"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2C65A43B"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33972C1D" w14:textId="2EF38924" w:rsidR="00645E03" w:rsidRPr="001F0D38" w:rsidRDefault="00645E03" w:rsidP="00645E03">
            <w:pPr>
              <w:spacing w:before="60" w:after="60"/>
              <w:rPr>
                <w:rFonts w:cs="Arial"/>
                <w:sz w:val="20"/>
                <w:szCs w:val="20"/>
              </w:rPr>
            </w:pPr>
            <w:r w:rsidRPr="00FD14DC">
              <w:rPr>
                <w:rFonts w:cs="Arial"/>
                <w:sz w:val="20"/>
                <w:szCs w:val="20"/>
              </w:rPr>
              <w:t>Misc - Commercial</w:t>
            </w:r>
          </w:p>
        </w:tc>
        <w:tc>
          <w:tcPr>
            <w:tcW w:w="1647" w:type="pct"/>
            <w:shd w:val="clear" w:color="auto" w:fill="auto"/>
          </w:tcPr>
          <w:p w14:paraId="498428E7" w14:textId="4FE1015E"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6E2213FC" w14:textId="05FE6472"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E5EC46C"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525A44AC" w14:textId="0B600F1B" w:rsidR="00645E03" w:rsidRPr="001F0D38" w:rsidRDefault="00645E03" w:rsidP="00645E03">
            <w:pPr>
              <w:spacing w:before="60" w:after="60"/>
              <w:rPr>
                <w:rFonts w:cs="Arial"/>
                <w:sz w:val="20"/>
                <w:szCs w:val="20"/>
              </w:rPr>
            </w:pPr>
            <w:r w:rsidRPr="00FD14DC">
              <w:rPr>
                <w:rFonts w:cs="Arial"/>
                <w:sz w:val="20"/>
                <w:szCs w:val="20"/>
              </w:rPr>
              <w:t>Manufacturing - Light Industrial</w:t>
            </w:r>
          </w:p>
        </w:tc>
        <w:tc>
          <w:tcPr>
            <w:tcW w:w="1647" w:type="pct"/>
            <w:shd w:val="clear" w:color="auto" w:fill="auto"/>
          </w:tcPr>
          <w:p w14:paraId="6C096122" w14:textId="7F30404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3EE04FB6" w14:textId="791F7401"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7DDBE647"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54A22BC4" w14:textId="46B246D2" w:rsidR="00645E03" w:rsidRPr="001F0D38" w:rsidRDefault="00645E03" w:rsidP="00645E03">
            <w:pPr>
              <w:spacing w:before="60" w:after="60"/>
              <w:rPr>
                <w:rFonts w:cs="Arial"/>
                <w:sz w:val="20"/>
                <w:szCs w:val="20"/>
              </w:rPr>
            </w:pPr>
            <w:r w:rsidRPr="00FD14DC">
              <w:rPr>
                <w:rFonts w:cs="Arial"/>
                <w:sz w:val="20"/>
                <w:szCs w:val="20"/>
              </w:rPr>
              <w:t>Lodging - Motel</w:t>
            </w:r>
          </w:p>
        </w:tc>
        <w:tc>
          <w:tcPr>
            <w:tcW w:w="1647" w:type="pct"/>
            <w:shd w:val="clear" w:color="auto" w:fill="auto"/>
          </w:tcPr>
          <w:p w14:paraId="6C75D172" w14:textId="4053B4E4"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EF0FB0C" w14:textId="664F570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44A4C6E"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781E39C9" w14:textId="0CCBB830" w:rsidR="00645E03" w:rsidRPr="001F0D38" w:rsidRDefault="00645E03" w:rsidP="00645E03">
            <w:pPr>
              <w:spacing w:before="60" w:after="60"/>
              <w:rPr>
                <w:rFonts w:cs="Arial"/>
                <w:sz w:val="20"/>
                <w:szCs w:val="20"/>
              </w:rPr>
            </w:pPr>
            <w:r w:rsidRPr="00FD14DC">
              <w:rPr>
                <w:rFonts w:cs="Arial"/>
                <w:sz w:val="20"/>
                <w:szCs w:val="20"/>
              </w:rPr>
              <w:t>Health/Medical - Nursing Home</w:t>
            </w:r>
          </w:p>
        </w:tc>
        <w:tc>
          <w:tcPr>
            <w:tcW w:w="1647" w:type="pct"/>
            <w:shd w:val="clear" w:color="auto" w:fill="auto"/>
          </w:tcPr>
          <w:p w14:paraId="3A9BC7EF" w14:textId="7E65C5D4"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551F5AB" w14:textId="21633F4B"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1E313B77"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2162F15A" w14:textId="777FDBA9" w:rsidR="00645E03" w:rsidRPr="001F0D38" w:rsidRDefault="00645E03" w:rsidP="00645E03">
            <w:pPr>
              <w:spacing w:before="60" w:after="60"/>
              <w:rPr>
                <w:rFonts w:cs="Arial"/>
                <w:sz w:val="20"/>
                <w:szCs w:val="20"/>
              </w:rPr>
            </w:pPr>
            <w:r w:rsidRPr="00FD14DC">
              <w:rPr>
                <w:rFonts w:cs="Arial"/>
                <w:sz w:val="20"/>
                <w:szCs w:val="20"/>
              </w:rPr>
              <w:t>Office - Large</w:t>
            </w:r>
          </w:p>
        </w:tc>
        <w:tc>
          <w:tcPr>
            <w:tcW w:w="1647" w:type="pct"/>
            <w:shd w:val="clear" w:color="auto" w:fill="auto"/>
          </w:tcPr>
          <w:p w14:paraId="6BD1D7EB" w14:textId="7F1AE42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6C55447C" w14:textId="45B0368A"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22BB6042"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61C305CA" w14:textId="14291BC9" w:rsidR="00645E03" w:rsidRPr="001F0D38" w:rsidRDefault="00645E03" w:rsidP="00645E03">
            <w:pPr>
              <w:spacing w:before="60" w:after="60"/>
              <w:rPr>
                <w:rFonts w:cs="Arial"/>
                <w:sz w:val="20"/>
                <w:szCs w:val="20"/>
              </w:rPr>
            </w:pPr>
            <w:r w:rsidRPr="00FD14DC">
              <w:rPr>
                <w:rFonts w:cs="Arial"/>
                <w:sz w:val="20"/>
                <w:szCs w:val="20"/>
              </w:rPr>
              <w:lastRenderedPageBreak/>
              <w:t>Office - Small</w:t>
            </w:r>
          </w:p>
        </w:tc>
        <w:tc>
          <w:tcPr>
            <w:tcW w:w="1647" w:type="pct"/>
            <w:shd w:val="clear" w:color="auto" w:fill="auto"/>
          </w:tcPr>
          <w:p w14:paraId="11C2141E" w14:textId="081BA4B9"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5D8A6E6E" w14:textId="278AF140"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006257CD"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096885D8" w14:textId="1855E5E4" w:rsidR="00645E03" w:rsidRPr="001F0D38" w:rsidRDefault="00645E03" w:rsidP="00645E03">
            <w:pPr>
              <w:spacing w:before="60" w:after="60"/>
              <w:rPr>
                <w:rFonts w:cs="Arial"/>
                <w:sz w:val="20"/>
                <w:szCs w:val="20"/>
              </w:rPr>
            </w:pPr>
            <w:r w:rsidRPr="00FD14DC">
              <w:rPr>
                <w:rFonts w:cs="Arial"/>
                <w:sz w:val="20"/>
                <w:szCs w:val="20"/>
              </w:rPr>
              <w:t>Restaurant - Fast-Food</w:t>
            </w:r>
          </w:p>
        </w:tc>
        <w:tc>
          <w:tcPr>
            <w:tcW w:w="1647" w:type="pct"/>
            <w:shd w:val="clear" w:color="auto" w:fill="auto"/>
          </w:tcPr>
          <w:p w14:paraId="09E355FC" w14:textId="326113CD"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16665F5" w14:textId="51416D3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78485E53"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57CF073F" w14:textId="5608F88E" w:rsidR="00645E03" w:rsidRPr="001F0D38" w:rsidRDefault="00645E03" w:rsidP="00645E03">
            <w:pPr>
              <w:spacing w:before="60" w:after="60"/>
              <w:rPr>
                <w:rFonts w:cs="Arial"/>
                <w:sz w:val="20"/>
                <w:szCs w:val="20"/>
              </w:rPr>
            </w:pPr>
            <w:r w:rsidRPr="00FD14DC">
              <w:rPr>
                <w:rFonts w:cs="Arial"/>
                <w:sz w:val="20"/>
                <w:szCs w:val="20"/>
              </w:rPr>
              <w:t>Restaurant - Sit-Down</w:t>
            </w:r>
          </w:p>
        </w:tc>
        <w:tc>
          <w:tcPr>
            <w:tcW w:w="1647" w:type="pct"/>
            <w:shd w:val="clear" w:color="auto" w:fill="auto"/>
          </w:tcPr>
          <w:p w14:paraId="3C55E96F" w14:textId="3134444A"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46E91E9E" w14:textId="3D2CA985"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CC807F6"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0B578892" w14:textId="75701699" w:rsidR="00645E03" w:rsidRPr="001F0D38" w:rsidRDefault="00645E03" w:rsidP="00645E03">
            <w:pPr>
              <w:spacing w:before="60" w:after="60"/>
              <w:rPr>
                <w:rFonts w:cs="Arial"/>
                <w:sz w:val="20"/>
                <w:szCs w:val="20"/>
              </w:rPr>
            </w:pPr>
            <w:r w:rsidRPr="00FD14DC">
              <w:rPr>
                <w:rFonts w:cs="Arial"/>
                <w:sz w:val="20"/>
                <w:szCs w:val="20"/>
              </w:rPr>
              <w:t>Retail - Multistory Large</w:t>
            </w:r>
          </w:p>
        </w:tc>
        <w:tc>
          <w:tcPr>
            <w:tcW w:w="1647" w:type="pct"/>
            <w:shd w:val="clear" w:color="auto" w:fill="auto"/>
          </w:tcPr>
          <w:p w14:paraId="381F0A9A" w14:textId="681FF021"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19E68D50" w14:textId="2C4C0844"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77DCCAE9"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17D60E54" w14:textId="7BE5F037" w:rsidR="00645E03" w:rsidRPr="001F0D38" w:rsidRDefault="00645E03" w:rsidP="00645E03">
            <w:pPr>
              <w:spacing w:before="60" w:after="60"/>
              <w:rPr>
                <w:rFonts w:cs="Arial"/>
                <w:sz w:val="20"/>
                <w:szCs w:val="20"/>
              </w:rPr>
            </w:pPr>
            <w:r w:rsidRPr="00FD14DC">
              <w:rPr>
                <w:rFonts w:cs="Arial"/>
                <w:sz w:val="20"/>
                <w:szCs w:val="20"/>
              </w:rPr>
              <w:t>Retail - Single-Story Large</w:t>
            </w:r>
          </w:p>
        </w:tc>
        <w:tc>
          <w:tcPr>
            <w:tcW w:w="1647" w:type="pct"/>
            <w:shd w:val="clear" w:color="auto" w:fill="auto"/>
          </w:tcPr>
          <w:p w14:paraId="09F05D86" w14:textId="3F3D742D"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65408936" w14:textId="339EC87A"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49DD4CB7"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6C6134DE" w14:textId="6D7DB9E6" w:rsidR="00645E03" w:rsidRPr="001F0D38" w:rsidRDefault="00645E03" w:rsidP="00645E03">
            <w:pPr>
              <w:spacing w:before="60" w:after="60"/>
              <w:rPr>
                <w:rFonts w:cs="Arial"/>
                <w:sz w:val="20"/>
                <w:szCs w:val="20"/>
              </w:rPr>
            </w:pPr>
            <w:r w:rsidRPr="00FD14DC">
              <w:rPr>
                <w:rFonts w:cs="Arial"/>
                <w:sz w:val="20"/>
                <w:szCs w:val="20"/>
              </w:rPr>
              <w:t>Retail - Small</w:t>
            </w:r>
          </w:p>
        </w:tc>
        <w:tc>
          <w:tcPr>
            <w:tcW w:w="1647" w:type="pct"/>
            <w:shd w:val="clear" w:color="auto" w:fill="auto"/>
          </w:tcPr>
          <w:p w14:paraId="68361BF6" w14:textId="0B5194A2"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EDB9B2F" w14:textId="53BFC9DE"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689DEE47"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49D4DF06" w14:textId="7FB01A45" w:rsidR="00645E03" w:rsidRPr="001F0D38" w:rsidRDefault="00645E03" w:rsidP="00645E03">
            <w:pPr>
              <w:spacing w:before="60" w:after="60"/>
              <w:rPr>
                <w:rFonts w:cs="Arial"/>
                <w:sz w:val="20"/>
                <w:szCs w:val="20"/>
              </w:rPr>
            </w:pPr>
            <w:r w:rsidRPr="00FD14DC">
              <w:rPr>
                <w:rFonts w:cs="Arial"/>
                <w:sz w:val="20"/>
                <w:szCs w:val="20"/>
              </w:rPr>
              <w:t>Storage - Conditioned</w:t>
            </w:r>
          </w:p>
        </w:tc>
        <w:tc>
          <w:tcPr>
            <w:tcW w:w="1647" w:type="pct"/>
            <w:shd w:val="clear" w:color="auto" w:fill="auto"/>
          </w:tcPr>
          <w:p w14:paraId="067CBB28" w14:textId="21ECB3FE"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A249610" w14:textId="10C1D28C"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7E8C5383"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0DCB0D69" w14:textId="76B6EBF8" w:rsidR="00645E03" w:rsidRPr="001F0D38" w:rsidRDefault="00645E03" w:rsidP="00645E03">
            <w:pPr>
              <w:spacing w:before="60" w:after="60"/>
              <w:rPr>
                <w:rFonts w:cs="Arial"/>
                <w:sz w:val="20"/>
                <w:szCs w:val="20"/>
              </w:rPr>
            </w:pPr>
            <w:r w:rsidRPr="00FD14DC">
              <w:rPr>
                <w:rFonts w:cs="Arial"/>
                <w:sz w:val="20"/>
                <w:szCs w:val="20"/>
              </w:rPr>
              <w:t>Storage - Unconditioned</w:t>
            </w:r>
          </w:p>
        </w:tc>
        <w:tc>
          <w:tcPr>
            <w:tcW w:w="1647" w:type="pct"/>
            <w:shd w:val="clear" w:color="auto" w:fill="auto"/>
          </w:tcPr>
          <w:p w14:paraId="41CE3309" w14:textId="62878240"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1E88BB76" w14:textId="039CC684"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2B1BEF22"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686CCAE3" w14:textId="307873B2" w:rsidR="00645E03" w:rsidRPr="001F0D38" w:rsidRDefault="00645E03" w:rsidP="00645E03">
            <w:pPr>
              <w:spacing w:before="60" w:after="60"/>
              <w:rPr>
                <w:rFonts w:cs="Arial"/>
                <w:sz w:val="20"/>
                <w:szCs w:val="20"/>
              </w:rPr>
            </w:pPr>
            <w:r w:rsidRPr="00FD14DC">
              <w:rPr>
                <w:rFonts w:cs="Arial"/>
                <w:sz w:val="20"/>
                <w:szCs w:val="20"/>
              </w:rPr>
              <w:t>Transportation - Communication - Utilities</w:t>
            </w:r>
          </w:p>
        </w:tc>
        <w:tc>
          <w:tcPr>
            <w:tcW w:w="1647" w:type="pct"/>
            <w:shd w:val="clear" w:color="auto" w:fill="auto"/>
          </w:tcPr>
          <w:p w14:paraId="30B061DF" w14:textId="17FB40E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9A78811" w14:textId="1CF63544"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196B4544"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69B1C809" w14:textId="2C662687" w:rsidR="00645E03" w:rsidRPr="001F0D38" w:rsidRDefault="00645E03" w:rsidP="00645E03">
            <w:pPr>
              <w:spacing w:before="60" w:after="60"/>
              <w:rPr>
                <w:rFonts w:cs="Arial"/>
                <w:sz w:val="20"/>
                <w:szCs w:val="20"/>
              </w:rPr>
            </w:pPr>
            <w:r w:rsidRPr="00FD14DC">
              <w:rPr>
                <w:rFonts w:cs="Arial"/>
                <w:sz w:val="20"/>
                <w:szCs w:val="20"/>
              </w:rPr>
              <w:t>Warehouse - Refrigerated</w:t>
            </w:r>
          </w:p>
        </w:tc>
        <w:tc>
          <w:tcPr>
            <w:tcW w:w="1647" w:type="pct"/>
            <w:shd w:val="clear" w:color="auto" w:fill="auto"/>
          </w:tcPr>
          <w:p w14:paraId="6453F58E" w14:textId="65E0E50E"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4004532" w14:textId="7FC02605" w:rsidR="00645E03" w:rsidRPr="001F0D38" w:rsidRDefault="00645E03" w:rsidP="00645E03">
            <w:pPr>
              <w:spacing w:before="60" w:after="60"/>
              <w:jc w:val="center"/>
              <w:rPr>
                <w:rFonts w:cs="Arial"/>
                <w:sz w:val="20"/>
                <w:szCs w:val="20"/>
              </w:rPr>
            </w:pPr>
            <w:r w:rsidRPr="00FD14DC">
              <w:rPr>
                <w:rFonts w:cs="Arial"/>
                <w:sz w:val="20"/>
                <w:szCs w:val="20"/>
              </w:rPr>
              <w:t>Industrial</w:t>
            </w:r>
          </w:p>
        </w:tc>
      </w:tr>
    </w:tbl>
    <w:p w14:paraId="5F2F9612" w14:textId="77777777" w:rsidR="001F0D38" w:rsidRPr="001F0D38" w:rsidRDefault="001F0D38" w:rsidP="001F0D38">
      <w:pPr>
        <w:rPr>
          <w:rFonts w:cs="Arial"/>
          <w:sz w:val="20"/>
          <w:szCs w:val="20"/>
        </w:rPr>
      </w:pPr>
    </w:p>
    <w:p w14:paraId="3DA89EFD" w14:textId="0BE576C3" w:rsidR="00817D29" w:rsidRDefault="009E0FB1" w:rsidP="00817D29">
      <w:pPr>
        <w:pStyle w:val="Heading1-CalTF"/>
      </w:pPr>
      <w:bookmarkStart w:id="77" w:name="_Toc304800217"/>
      <w:bookmarkStart w:id="78" w:name="_Toc324318371"/>
      <w:bookmarkStart w:id="79" w:name="_Toc324340500"/>
      <w:bookmarkStart w:id="80" w:name="_Toc385592998"/>
      <w:bookmarkEnd w:id="71"/>
      <w:bookmarkEnd w:id="72"/>
      <w:bookmarkEnd w:id="73"/>
      <w:r>
        <w:t>Base Case,</w:t>
      </w:r>
      <w:r w:rsidR="00C069A2" w:rsidRPr="001D4579">
        <w:t xml:space="preserve"> Measure</w:t>
      </w:r>
      <w:r>
        <w:t>, and Installation</w:t>
      </w:r>
      <w:r w:rsidR="00C069A2" w:rsidRPr="001D4579">
        <w:t xml:space="preserve"> Costs</w:t>
      </w:r>
      <w:bookmarkEnd w:id="77"/>
      <w:bookmarkEnd w:id="78"/>
      <w:bookmarkEnd w:id="79"/>
      <w:bookmarkEnd w:id="80"/>
    </w:p>
    <w:p w14:paraId="3F572C09" w14:textId="77777777" w:rsidR="00924F6B" w:rsidRDefault="00DC4423" w:rsidP="00B1597B">
      <w:pPr>
        <w:rPr>
          <w:rFonts w:cs="Arial"/>
          <w:color w:val="FF0000"/>
          <w:sz w:val="20"/>
          <w:szCs w:val="20"/>
        </w:rPr>
      </w:pPr>
      <w:r w:rsidRPr="00DC4423">
        <w:rPr>
          <w:rFonts w:cs="Arial"/>
          <w:color w:val="FF0000"/>
          <w:sz w:val="20"/>
          <w:szCs w:val="20"/>
        </w:rPr>
        <w:t xml:space="preserve"> </w:t>
      </w:r>
      <w:r>
        <w:rPr>
          <w:rFonts w:cs="Arial"/>
          <w:color w:val="FF0000"/>
          <w:sz w:val="20"/>
          <w:szCs w:val="20"/>
        </w:rPr>
        <w:t xml:space="preserve"> </w:t>
      </w:r>
      <w:bookmarkStart w:id="81" w:name="_Toc385592678"/>
    </w:p>
    <w:p w14:paraId="742988D1" w14:textId="77777777" w:rsidR="00924F6B" w:rsidRDefault="00924F6B" w:rsidP="00B1597B">
      <w:pPr>
        <w:rPr>
          <w:rFonts w:cs="Arial"/>
          <w:color w:val="FF0000"/>
          <w:sz w:val="20"/>
          <w:szCs w:val="20"/>
        </w:rPr>
      </w:pPr>
    </w:p>
    <w:p w14:paraId="7872B70E" w14:textId="77777777" w:rsidR="00924F6B" w:rsidRDefault="00924F6B" w:rsidP="00B1597B">
      <w:pPr>
        <w:rPr>
          <w:rFonts w:cs="Arial"/>
          <w:color w:val="FF0000"/>
          <w:sz w:val="20"/>
          <w:szCs w:val="20"/>
        </w:rPr>
      </w:pPr>
    </w:p>
    <w:p w14:paraId="63E57B1C" w14:textId="77777777" w:rsidR="00924F6B" w:rsidRDefault="00924F6B" w:rsidP="00B1597B">
      <w:pPr>
        <w:rPr>
          <w:rFonts w:cs="Arial"/>
          <w:color w:val="FF0000"/>
          <w:sz w:val="20"/>
          <w:szCs w:val="20"/>
        </w:rPr>
      </w:pPr>
    </w:p>
    <w:p w14:paraId="0854A68D" w14:textId="4D841DB6" w:rsidR="00817D29" w:rsidRPr="00924F6B" w:rsidRDefault="00817D29" w:rsidP="00EB4C3F">
      <w:pPr>
        <w:jc w:val="center"/>
        <w:rPr>
          <w:sz w:val="20"/>
          <w:szCs w:val="20"/>
        </w:rPr>
      </w:pPr>
      <w:r w:rsidRPr="00924F6B">
        <w:rPr>
          <w:sz w:val="20"/>
          <w:szCs w:val="20"/>
        </w:rPr>
        <w:t xml:space="preserve">Table </w:t>
      </w:r>
      <w:r w:rsidR="00C623B4" w:rsidRPr="00924F6B">
        <w:rPr>
          <w:sz w:val="20"/>
          <w:szCs w:val="20"/>
        </w:rPr>
        <w:fldChar w:fldCharType="begin"/>
      </w:r>
      <w:r w:rsidR="00C623B4" w:rsidRPr="00924F6B">
        <w:rPr>
          <w:sz w:val="20"/>
          <w:szCs w:val="20"/>
        </w:rPr>
        <w:instrText xml:space="preserve"> SEQ Table \* ARABIC </w:instrText>
      </w:r>
      <w:r w:rsidR="00C623B4" w:rsidRPr="00924F6B">
        <w:rPr>
          <w:sz w:val="20"/>
          <w:szCs w:val="20"/>
        </w:rPr>
        <w:fldChar w:fldCharType="separate"/>
      </w:r>
      <w:r w:rsidR="006C3079">
        <w:rPr>
          <w:noProof/>
          <w:sz w:val="20"/>
          <w:szCs w:val="20"/>
        </w:rPr>
        <w:t>17</w:t>
      </w:r>
      <w:r w:rsidR="00C623B4" w:rsidRPr="00924F6B">
        <w:rPr>
          <w:noProof/>
          <w:sz w:val="20"/>
          <w:szCs w:val="20"/>
        </w:rPr>
        <w:fldChar w:fldCharType="end"/>
      </w:r>
      <w:r w:rsidR="00EB4C3F">
        <w:rPr>
          <w:noProof/>
          <w:sz w:val="20"/>
          <w:szCs w:val="20"/>
        </w:rPr>
        <w:t>:</w:t>
      </w:r>
      <w:r w:rsidRPr="00924F6B">
        <w:rPr>
          <w:sz w:val="20"/>
          <w:szCs w:val="20"/>
        </w:rPr>
        <w:t xml:space="preserve"> </w:t>
      </w:r>
      <w:bookmarkEnd w:id="81"/>
      <w:r w:rsidR="00924F6B" w:rsidRPr="00924F6B">
        <w:rPr>
          <w:sz w:val="20"/>
          <w:szCs w:val="20"/>
        </w:rPr>
        <w:t>Measure cost summary by application type for 37-199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E271B3" w:rsidRPr="00817D29" w14:paraId="393A10DD" w14:textId="298CCFA2" w:rsidTr="00E271B3">
        <w:trPr>
          <w:trHeight w:val="255"/>
        </w:trPr>
        <w:tc>
          <w:tcPr>
            <w:tcW w:w="1195" w:type="dxa"/>
            <w:shd w:val="clear" w:color="auto" w:fill="D9D9D9" w:themeFill="background1" w:themeFillShade="D9"/>
            <w:noWrap/>
            <w:vAlign w:val="center"/>
          </w:tcPr>
          <w:p w14:paraId="393A10D9" w14:textId="77777777" w:rsidR="002C408C" w:rsidRPr="00817D29" w:rsidRDefault="002C408C" w:rsidP="009E0FB1">
            <w:pPr>
              <w:spacing w:before="60" w:after="60"/>
              <w:jc w:val="center"/>
              <w:rPr>
                <w:rFonts w:cs="Arial"/>
                <w:sz w:val="20"/>
                <w:szCs w:val="20"/>
              </w:rPr>
            </w:pPr>
            <w:bookmarkStart w:id="82" w:name="_Toc304800218"/>
            <w:r w:rsidRPr="00817D29">
              <w:rPr>
                <w:rFonts w:cs="Arial"/>
                <w:sz w:val="20"/>
                <w:szCs w:val="20"/>
              </w:rPr>
              <w:t>Measure Application Type</w:t>
            </w:r>
          </w:p>
        </w:tc>
        <w:tc>
          <w:tcPr>
            <w:tcW w:w="1345" w:type="dxa"/>
            <w:shd w:val="clear" w:color="auto" w:fill="D9D9D9" w:themeFill="background1" w:themeFillShade="D9"/>
            <w:vAlign w:val="center"/>
          </w:tcPr>
          <w:p w14:paraId="77DEE93C" w14:textId="77777777" w:rsidR="002C408C" w:rsidRDefault="002C408C" w:rsidP="009E0FB1">
            <w:pPr>
              <w:spacing w:before="60" w:after="60"/>
              <w:jc w:val="center"/>
              <w:rPr>
                <w:rFonts w:cs="Arial"/>
                <w:sz w:val="20"/>
                <w:szCs w:val="20"/>
              </w:rPr>
            </w:pPr>
            <w:r>
              <w:rPr>
                <w:rFonts w:cs="Arial"/>
                <w:sz w:val="20"/>
                <w:szCs w:val="20"/>
              </w:rPr>
              <w:t xml:space="preserve">Base Case </w:t>
            </w:r>
          </w:p>
          <w:p w14:paraId="2CE33A2B" w14:textId="3DA6A16D" w:rsidR="002C408C" w:rsidRDefault="002C408C" w:rsidP="009E0FB1">
            <w:pPr>
              <w:spacing w:before="60" w:after="60"/>
              <w:jc w:val="center"/>
              <w:rPr>
                <w:rFonts w:cs="Arial"/>
                <w:sz w:val="20"/>
                <w:szCs w:val="20"/>
              </w:rPr>
            </w:pPr>
            <w:r>
              <w:rPr>
                <w:rFonts w:cs="Arial"/>
                <w:sz w:val="20"/>
                <w:szCs w:val="20"/>
              </w:rPr>
              <w:t>Equipment Cost</w:t>
            </w:r>
          </w:p>
          <w:p w14:paraId="2882855A" w14:textId="243B53CC" w:rsidR="002C408C" w:rsidRDefault="002C408C" w:rsidP="009E0FB1">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554097E9" w14:textId="77777777" w:rsidR="002C408C" w:rsidRDefault="002C408C" w:rsidP="009E0FB1">
            <w:pPr>
              <w:spacing w:before="60" w:after="60"/>
              <w:jc w:val="center"/>
              <w:rPr>
                <w:rFonts w:cs="Arial"/>
                <w:sz w:val="20"/>
                <w:szCs w:val="20"/>
              </w:rPr>
            </w:pPr>
            <w:r>
              <w:rPr>
                <w:rFonts w:cs="Arial"/>
                <w:sz w:val="20"/>
                <w:szCs w:val="20"/>
              </w:rPr>
              <w:t xml:space="preserve">Measure </w:t>
            </w:r>
          </w:p>
          <w:p w14:paraId="507DDA51" w14:textId="2A10AA20" w:rsidR="002C408C" w:rsidRDefault="002C408C" w:rsidP="009E0FB1">
            <w:pPr>
              <w:spacing w:before="60" w:after="60"/>
              <w:jc w:val="center"/>
              <w:rPr>
                <w:rFonts w:cs="Arial"/>
                <w:sz w:val="20"/>
                <w:szCs w:val="20"/>
              </w:rPr>
            </w:pPr>
            <w:r>
              <w:rPr>
                <w:rFonts w:cs="Arial"/>
                <w:sz w:val="20"/>
                <w:szCs w:val="20"/>
              </w:rPr>
              <w:t xml:space="preserve">Equipment Cost </w:t>
            </w:r>
          </w:p>
          <w:p w14:paraId="0F6E6D06" w14:textId="072D4333" w:rsidR="002C408C" w:rsidRPr="00817D29" w:rsidRDefault="002C408C" w:rsidP="009E0FB1">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6E77B2F9" w14:textId="77777777" w:rsidR="002C408C" w:rsidRDefault="002C408C" w:rsidP="009E0FB1">
            <w:pPr>
              <w:spacing w:before="60" w:after="60"/>
              <w:jc w:val="center"/>
              <w:rPr>
                <w:rFonts w:cs="Arial"/>
                <w:sz w:val="20"/>
                <w:szCs w:val="20"/>
              </w:rPr>
            </w:pPr>
            <w:r>
              <w:rPr>
                <w:rFonts w:cs="Arial"/>
                <w:sz w:val="20"/>
                <w:szCs w:val="20"/>
              </w:rPr>
              <w:t xml:space="preserve">Installation Cost </w:t>
            </w:r>
          </w:p>
          <w:p w14:paraId="393A10DB" w14:textId="6D14EFD6" w:rsidR="002C408C" w:rsidRPr="009E0FB1" w:rsidRDefault="002C408C" w:rsidP="002C408C">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136F46E4" w14:textId="77777777" w:rsidR="002C408C" w:rsidRDefault="002C408C" w:rsidP="009E0FB1">
            <w:pPr>
              <w:spacing w:before="60" w:after="60"/>
              <w:jc w:val="center"/>
              <w:rPr>
                <w:rFonts w:cs="Arial"/>
                <w:sz w:val="20"/>
                <w:szCs w:val="20"/>
              </w:rPr>
            </w:pPr>
            <w:r>
              <w:rPr>
                <w:rFonts w:cs="Arial"/>
                <w:sz w:val="20"/>
                <w:szCs w:val="20"/>
              </w:rPr>
              <w:t xml:space="preserve">Incremental Measure Cost </w:t>
            </w:r>
          </w:p>
          <w:p w14:paraId="2431E036" w14:textId="2EFF5D77" w:rsidR="002C408C" w:rsidRDefault="002C408C" w:rsidP="009E0FB1">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626075D2" w14:textId="77777777" w:rsidR="00E271B3" w:rsidRDefault="002C408C" w:rsidP="00E271B3">
            <w:pPr>
              <w:spacing w:before="60"/>
              <w:jc w:val="center"/>
              <w:rPr>
                <w:rFonts w:cs="Arial"/>
                <w:sz w:val="20"/>
                <w:szCs w:val="20"/>
              </w:rPr>
            </w:pPr>
            <w:r>
              <w:rPr>
                <w:rFonts w:cs="Arial"/>
                <w:sz w:val="20"/>
                <w:szCs w:val="20"/>
              </w:rPr>
              <w:t>Full Measure Cost</w:t>
            </w:r>
            <w:r w:rsidR="00E271B3">
              <w:rPr>
                <w:rFonts w:cs="Arial"/>
                <w:sz w:val="20"/>
                <w:szCs w:val="20"/>
              </w:rPr>
              <w:t xml:space="preserve"> </w:t>
            </w:r>
          </w:p>
          <w:p w14:paraId="50CBC514" w14:textId="3D008A9B" w:rsidR="002C408C" w:rsidRDefault="00E271B3" w:rsidP="00E271B3">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sidR="002C408C">
              <w:rPr>
                <w:rStyle w:val="FootnoteReference"/>
                <w:rFonts w:cs="Arial"/>
                <w:sz w:val="20"/>
                <w:szCs w:val="20"/>
              </w:rPr>
              <w:footnoteReference w:id="8"/>
            </w:r>
            <w:r w:rsidR="002C408C">
              <w:rPr>
                <w:rFonts w:cs="Arial"/>
                <w:sz w:val="20"/>
                <w:szCs w:val="20"/>
              </w:rPr>
              <w:t xml:space="preserve"> </w:t>
            </w:r>
          </w:p>
          <w:p w14:paraId="58417014" w14:textId="3454678F" w:rsidR="002C408C" w:rsidRDefault="002C408C" w:rsidP="009E0FB1">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4F8832BC" w14:textId="77777777" w:rsidR="00E271B3" w:rsidRDefault="002C408C" w:rsidP="00E271B3">
            <w:pPr>
              <w:spacing w:before="60"/>
              <w:jc w:val="center"/>
              <w:rPr>
                <w:rFonts w:cs="Arial"/>
                <w:sz w:val="20"/>
                <w:szCs w:val="20"/>
              </w:rPr>
            </w:pPr>
            <w:r>
              <w:rPr>
                <w:rFonts w:cs="Arial"/>
                <w:sz w:val="20"/>
                <w:szCs w:val="20"/>
              </w:rPr>
              <w:t xml:space="preserve">Full Base Cost </w:t>
            </w:r>
          </w:p>
          <w:p w14:paraId="38EE1269" w14:textId="370F348F" w:rsidR="002C408C" w:rsidRDefault="002C408C" w:rsidP="00E271B3">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w:t>
            </w:r>
            <w:r w:rsidR="00E271B3">
              <w:rPr>
                <w:rFonts w:cs="Arial"/>
                <w:sz w:val="20"/>
                <w:szCs w:val="20"/>
              </w:rPr>
              <w:t>b</w:t>
            </w:r>
            <w:r>
              <w:rPr>
                <w:rFonts w:cs="Arial"/>
                <w:sz w:val="20"/>
                <w:szCs w:val="20"/>
              </w:rPr>
              <w:t>aseline</w:t>
            </w:r>
            <w:r w:rsidR="00E271B3">
              <w:rPr>
                <w:rFonts w:cs="Arial"/>
                <w:sz w:val="20"/>
                <w:szCs w:val="20"/>
              </w:rPr>
              <w:t xml:space="preserve"> period</w:t>
            </w:r>
            <w:r>
              <w:rPr>
                <w:rFonts w:cs="Arial"/>
                <w:sz w:val="20"/>
                <w:szCs w:val="20"/>
              </w:rPr>
              <w:t>)</w:t>
            </w:r>
            <w:r>
              <w:rPr>
                <w:rStyle w:val="FootnoteReference"/>
                <w:rFonts w:cs="Arial"/>
                <w:sz w:val="20"/>
                <w:szCs w:val="20"/>
              </w:rPr>
              <w:footnoteReference w:id="9"/>
            </w:r>
          </w:p>
          <w:p w14:paraId="1A063F3D" w14:textId="161141EC" w:rsidR="002C408C" w:rsidRDefault="002C408C" w:rsidP="009E0FB1">
            <w:pPr>
              <w:spacing w:before="60" w:after="60"/>
              <w:jc w:val="center"/>
              <w:rPr>
                <w:rFonts w:cs="Arial"/>
                <w:sz w:val="20"/>
                <w:szCs w:val="20"/>
              </w:rPr>
            </w:pPr>
            <w:r>
              <w:rPr>
                <w:rFonts w:cs="Arial"/>
                <w:sz w:val="20"/>
                <w:szCs w:val="20"/>
              </w:rPr>
              <w:t>($/unit)</w:t>
            </w:r>
          </w:p>
        </w:tc>
      </w:tr>
      <w:tr w:rsidR="00E271B3" w:rsidRPr="00817D29" w14:paraId="393A10E7" w14:textId="7CB4C246" w:rsidTr="00E271B3">
        <w:trPr>
          <w:trHeight w:val="170"/>
        </w:trPr>
        <w:tc>
          <w:tcPr>
            <w:tcW w:w="1195" w:type="dxa"/>
            <w:shd w:val="clear" w:color="auto" w:fill="auto"/>
            <w:noWrap/>
            <w:vAlign w:val="center"/>
          </w:tcPr>
          <w:p w14:paraId="393A10E3" w14:textId="20451A5E" w:rsidR="002C408C" w:rsidRPr="009E0FB1" w:rsidRDefault="002C408C" w:rsidP="009E0FB1">
            <w:pPr>
              <w:spacing w:before="60" w:after="60"/>
              <w:jc w:val="center"/>
              <w:rPr>
                <w:rFonts w:cs="Arial"/>
                <w:b/>
                <w:sz w:val="20"/>
                <w:szCs w:val="20"/>
              </w:rPr>
            </w:pPr>
            <w:r w:rsidRPr="009E0FB1">
              <w:rPr>
                <w:rStyle w:val="Strong"/>
                <w:b w:val="0"/>
              </w:rPr>
              <w:t>ROB</w:t>
            </w:r>
          </w:p>
        </w:tc>
        <w:tc>
          <w:tcPr>
            <w:tcW w:w="1345" w:type="dxa"/>
            <w:vAlign w:val="center"/>
          </w:tcPr>
          <w:p w14:paraId="40870DF0" w14:textId="438E4701" w:rsidR="002C408C" w:rsidRPr="00817D29" w:rsidRDefault="00924F6B" w:rsidP="009E0FB1">
            <w:pPr>
              <w:spacing w:before="60" w:after="60"/>
              <w:jc w:val="center"/>
              <w:rPr>
                <w:rFonts w:cs="Arial"/>
                <w:sz w:val="20"/>
                <w:szCs w:val="20"/>
              </w:rPr>
            </w:pPr>
            <w:r>
              <w:rPr>
                <w:rFonts w:cs="Arial"/>
                <w:sz w:val="20"/>
                <w:szCs w:val="20"/>
              </w:rPr>
              <w:t>$150</w:t>
            </w:r>
          </w:p>
        </w:tc>
        <w:tc>
          <w:tcPr>
            <w:tcW w:w="1294" w:type="dxa"/>
            <w:vAlign w:val="center"/>
          </w:tcPr>
          <w:p w14:paraId="6A5F769F" w14:textId="4446C210" w:rsidR="002C408C" w:rsidRPr="00817D29" w:rsidRDefault="00924F6B" w:rsidP="009E0FB1">
            <w:pPr>
              <w:spacing w:before="60" w:after="60"/>
              <w:jc w:val="center"/>
              <w:rPr>
                <w:rFonts w:cs="Arial"/>
                <w:sz w:val="20"/>
                <w:szCs w:val="20"/>
              </w:rPr>
            </w:pPr>
            <w:r>
              <w:rPr>
                <w:rFonts w:cs="Arial"/>
                <w:sz w:val="20"/>
                <w:szCs w:val="20"/>
              </w:rPr>
              <w:t>$400</w:t>
            </w:r>
          </w:p>
        </w:tc>
        <w:tc>
          <w:tcPr>
            <w:tcW w:w="1222" w:type="dxa"/>
            <w:shd w:val="thinDiagStripe" w:color="BFBFBF" w:themeColor="background1" w:themeShade="BF" w:fill="auto"/>
            <w:vAlign w:val="center"/>
          </w:tcPr>
          <w:p w14:paraId="393A10E5" w14:textId="23243EF5" w:rsidR="002C408C" w:rsidRPr="00817D29" w:rsidRDefault="002C408C" w:rsidP="009E0FB1">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68F4FF19" w14:textId="47AD060A" w:rsidR="002C408C" w:rsidRPr="00817D29" w:rsidRDefault="00924F6B" w:rsidP="009E0FB1">
            <w:pPr>
              <w:spacing w:before="60" w:after="60"/>
              <w:jc w:val="center"/>
              <w:rPr>
                <w:rFonts w:cs="Arial"/>
                <w:sz w:val="20"/>
                <w:szCs w:val="20"/>
              </w:rPr>
            </w:pPr>
            <w:r>
              <w:rPr>
                <w:rFonts w:cs="Arial"/>
                <w:sz w:val="20"/>
                <w:szCs w:val="20"/>
              </w:rPr>
              <w:t>$250</w:t>
            </w:r>
          </w:p>
        </w:tc>
        <w:tc>
          <w:tcPr>
            <w:tcW w:w="1540" w:type="dxa"/>
            <w:shd w:val="thinDiagStripe" w:color="BFBFBF" w:themeColor="background1" w:themeShade="BF" w:fill="auto"/>
            <w:vAlign w:val="center"/>
          </w:tcPr>
          <w:p w14:paraId="74C09D7D" w14:textId="2515A3E1" w:rsidR="002C408C" w:rsidRPr="00817D29" w:rsidRDefault="002C408C" w:rsidP="009E0FB1">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3D8E03B2" w14:textId="2F1AAFEF" w:rsidR="002C408C" w:rsidRDefault="002C408C" w:rsidP="009E0FB1">
            <w:pPr>
              <w:spacing w:before="60" w:after="60"/>
              <w:jc w:val="center"/>
              <w:rPr>
                <w:rFonts w:cs="Arial"/>
                <w:sz w:val="20"/>
                <w:szCs w:val="20"/>
              </w:rPr>
            </w:pPr>
            <w:r>
              <w:rPr>
                <w:rFonts w:cs="Arial"/>
                <w:sz w:val="20"/>
                <w:szCs w:val="20"/>
              </w:rPr>
              <w:t>N/A</w:t>
            </w:r>
          </w:p>
        </w:tc>
      </w:tr>
      <w:tr w:rsidR="00924F6B" w:rsidRPr="00817D29" w14:paraId="4BA6A0FD" w14:textId="77777777" w:rsidTr="00E271B3">
        <w:trPr>
          <w:trHeight w:val="170"/>
        </w:trPr>
        <w:tc>
          <w:tcPr>
            <w:tcW w:w="1195" w:type="dxa"/>
            <w:shd w:val="clear" w:color="auto" w:fill="auto"/>
            <w:noWrap/>
            <w:vAlign w:val="center"/>
          </w:tcPr>
          <w:p w14:paraId="6338967F" w14:textId="527AFA60" w:rsidR="00924F6B" w:rsidRPr="009E0FB1" w:rsidRDefault="00924F6B" w:rsidP="00924F6B">
            <w:pPr>
              <w:spacing w:before="60" w:after="60"/>
              <w:jc w:val="center"/>
              <w:rPr>
                <w:rStyle w:val="Strong"/>
                <w:b w:val="0"/>
              </w:rPr>
            </w:pPr>
            <w:r>
              <w:rPr>
                <w:rStyle w:val="Strong"/>
                <w:b w:val="0"/>
              </w:rPr>
              <w:t>NC</w:t>
            </w:r>
          </w:p>
        </w:tc>
        <w:tc>
          <w:tcPr>
            <w:tcW w:w="1345" w:type="dxa"/>
            <w:vAlign w:val="center"/>
          </w:tcPr>
          <w:p w14:paraId="0CF26C44" w14:textId="38CEEBFC" w:rsidR="00924F6B" w:rsidRPr="00817D29" w:rsidRDefault="00924F6B" w:rsidP="00924F6B">
            <w:pPr>
              <w:spacing w:before="60" w:after="60"/>
              <w:jc w:val="center"/>
              <w:rPr>
                <w:rFonts w:cs="Arial"/>
                <w:sz w:val="20"/>
                <w:szCs w:val="20"/>
              </w:rPr>
            </w:pPr>
            <w:r>
              <w:rPr>
                <w:rFonts w:cs="Arial"/>
                <w:sz w:val="20"/>
                <w:szCs w:val="20"/>
              </w:rPr>
              <w:t>$150</w:t>
            </w:r>
          </w:p>
        </w:tc>
        <w:tc>
          <w:tcPr>
            <w:tcW w:w="1294" w:type="dxa"/>
            <w:vAlign w:val="center"/>
          </w:tcPr>
          <w:p w14:paraId="4B303648" w14:textId="753FEAA0" w:rsidR="00924F6B" w:rsidRPr="00817D29" w:rsidRDefault="00924F6B" w:rsidP="00924F6B">
            <w:pPr>
              <w:spacing w:before="60" w:after="60"/>
              <w:jc w:val="center"/>
              <w:rPr>
                <w:rFonts w:cs="Arial"/>
                <w:sz w:val="20"/>
                <w:szCs w:val="20"/>
              </w:rPr>
            </w:pPr>
            <w:r>
              <w:rPr>
                <w:rFonts w:cs="Arial"/>
                <w:sz w:val="20"/>
                <w:szCs w:val="20"/>
              </w:rPr>
              <w:t>$400</w:t>
            </w:r>
          </w:p>
        </w:tc>
        <w:tc>
          <w:tcPr>
            <w:tcW w:w="1222" w:type="dxa"/>
            <w:shd w:val="thinDiagStripe" w:color="BFBFBF" w:themeColor="background1" w:themeShade="BF" w:fill="auto"/>
            <w:vAlign w:val="center"/>
          </w:tcPr>
          <w:p w14:paraId="139F503C" w14:textId="52E4275D" w:rsidR="00924F6B" w:rsidRDefault="00924F6B" w:rsidP="00924F6B">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61D5CCBC" w14:textId="3018F24A" w:rsidR="00924F6B" w:rsidRPr="00817D29" w:rsidRDefault="00924F6B" w:rsidP="00924F6B">
            <w:pPr>
              <w:spacing w:before="60" w:after="60"/>
              <w:jc w:val="center"/>
              <w:rPr>
                <w:rFonts w:cs="Arial"/>
                <w:sz w:val="20"/>
                <w:szCs w:val="20"/>
              </w:rPr>
            </w:pPr>
            <w:r>
              <w:rPr>
                <w:rFonts w:cs="Arial"/>
                <w:sz w:val="20"/>
                <w:szCs w:val="20"/>
              </w:rPr>
              <w:t>$250</w:t>
            </w:r>
          </w:p>
        </w:tc>
        <w:tc>
          <w:tcPr>
            <w:tcW w:w="1540" w:type="dxa"/>
            <w:shd w:val="thinDiagStripe" w:color="BFBFBF" w:themeColor="background1" w:themeShade="BF" w:fill="auto"/>
            <w:vAlign w:val="center"/>
          </w:tcPr>
          <w:p w14:paraId="621C3850" w14:textId="15C7099B" w:rsidR="00924F6B" w:rsidRDefault="00924F6B" w:rsidP="00924F6B">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6FA9441B" w14:textId="0FC84B97" w:rsidR="00924F6B" w:rsidRDefault="00924F6B" w:rsidP="00924F6B">
            <w:pPr>
              <w:spacing w:before="60" w:after="60"/>
              <w:jc w:val="center"/>
              <w:rPr>
                <w:rFonts w:cs="Arial"/>
                <w:sz w:val="20"/>
                <w:szCs w:val="20"/>
              </w:rPr>
            </w:pPr>
            <w:r>
              <w:rPr>
                <w:rFonts w:cs="Arial"/>
                <w:sz w:val="20"/>
                <w:szCs w:val="20"/>
              </w:rPr>
              <w:t>N/A</w:t>
            </w:r>
          </w:p>
        </w:tc>
      </w:tr>
      <w:tr w:rsidR="00E271B3" w:rsidRPr="00817D29" w14:paraId="314ADFEC" w14:textId="0C309EB5"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A5C6" w14:textId="210374D7" w:rsidR="002C408C" w:rsidRPr="009E0FB1" w:rsidRDefault="002C408C" w:rsidP="009E0FB1">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D18B8B7" w14:textId="77777777" w:rsidR="002C408C" w:rsidRDefault="002C408C" w:rsidP="009E0FB1">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77F4B280" w14:textId="182E8E60" w:rsidR="002C408C" w:rsidRDefault="002C408C" w:rsidP="009E0FB1">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9A798BA" w14:textId="5C5B575A" w:rsidR="002C408C" w:rsidRPr="00817D29" w:rsidRDefault="002C408C" w:rsidP="009E0FB1">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55A455F" w14:textId="652E87C0" w:rsidR="002C408C" w:rsidRPr="00817D29" w:rsidRDefault="002C408C" w:rsidP="009E0FB1">
            <w:pPr>
              <w:spacing w:before="60" w:after="60"/>
              <w:jc w:val="center"/>
              <w:rPr>
                <w:rFonts w:cs="Arial"/>
                <w:sz w:val="20"/>
                <w:szCs w:val="20"/>
              </w:rPr>
            </w:pPr>
            <w:r>
              <w:rPr>
                <w:rFonts w:cs="Arial"/>
                <w:sz w:val="20"/>
                <w:szCs w:val="20"/>
              </w:rPr>
              <w:t>N/A</w:t>
            </w:r>
            <w:r w:rsidR="00DC4C2C">
              <w:rPr>
                <w:rFonts w:cs="Arial"/>
                <w:sz w:val="20"/>
                <w:szCs w:val="20"/>
              </w:rPr>
              <w:t>*</w:t>
            </w:r>
          </w:p>
        </w:tc>
        <w:tc>
          <w:tcPr>
            <w:tcW w:w="1540" w:type="dxa"/>
            <w:tcBorders>
              <w:top w:val="single" w:sz="4" w:space="0" w:color="auto"/>
              <w:left w:val="single" w:sz="4" w:space="0" w:color="auto"/>
              <w:bottom w:val="single" w:sz="4" w:space="0" w:color="auto"/>
              <w:right w:val="single" w:sz="4" w:space="0" w:color="auto"/>
            </w:tcBorders>
          </w:tcPr>
          <w:p w14:paraId="2E0A475A" w14:textId="19EB5CF8" w:rsidR="002C408C" w:rsidRPr="00817D29" w:rsidRDefault="002C408C" w:rsidP="009E0FB1">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0452D77" w14:textId="77777777" w:rsidR="002C408C" w:rsidRPr="00817D29" w:rsidRDefault="002C408C" w:rsidP="009E0FB1">
            <w:pPr>
              <w:spacing w:before="60" w:after="60"/>
              <w:jc w:val="center"/>
              <w:rPr>
                <w:rFonts w:cs="Arial"/>
                <w:sz w:val="20"/>
                <w:szCs w:val="20"/>
              </w:rPr>
            </w:pPr>
          </w:p>
        </w:tc>
      </w:tr>
      <w:tr w:rsidR="009F0DDC" w:rsidRPr="00817D29" w14:paraId="632C7C4E" w14:textId="77777777"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E2650" w14:textId="3CA9A277" w:rsidR="009F0DDC" w:rsidRDefault="009F0DDC" w:rsidP="009E0FB1">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16508A88" w14:textId="77777777" w:rsidR="009F0DDC" w:rsidRDefault="009F0DDC" w:rsidP="009E0FB1">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2ADF311D" w14:textId="77777777" w:rsidR="009F0DDC" w:rsidRDefault="009F0DDC" w:rsidP="009E0FB1">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F6BF7BB" w14:textId="77777777" w:rsidR="009F0DDC" w:rsidRPr="00817D29" w:rsidRDefault="009F0DDC" w:rsidP="009E0FB1">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C0BA4BC" w14:textId="297CB8AD" w:rsidR="009F0DDC" w:rsidRDefault="008902CA" w:rsidP="009E0FB1">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65BBBE66" w14:textId="77777777" w:rsidR="009F0DDC" w:rsidRPr="00817D29" w:rsidRDefault="009F0DDC" w:rsidP="009E0FB1">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E8443DE" w14:textId="77777777" w:rsidR="009F0DDC" w:rsidRPr="00817D29" w:rsidRDefault="009F0DDC" w:rsidP="009E0FB1">
            <w:pPr>
              <w:spacing w:before="60" w:after="60"/>
              <w:jc w:val="center"/>
              <w:rPr>
                <w:rFonts w:cs="Arial"/>
                <w:sz w:val="20"/>
                <w:szCs w:val="20"/>
              </w:rPr>
            </w:pPr>
          </w:p>
        </w:tc>
      </w:tr>
    </w:tbl>
    <w:p w14:paraId="2D5FC9D5" w14:textId="122AFDF0" w:rsidR="00E4452C" w:rsidRDefault="00DC4C2C" w:rsidP="00E4452C">
      <w:pPr>
        <w:rPr>
          <w:rFonts w:cs="Arial"/>
          <w:sz w:val="20"/>
          <w:szCs w:val="20"/>
        </w:rPr>
      </w:pPr>
      <w:r>
        <w:rPr>
          <w:rFonts w:cs="Arial"/>
          <w:sz w:val="20"/>
          <w:szCs w:val="20"/>
        </w:rPr>
        <w:t>* IMC may be useful for determining program incentive.</w:t>
      </w:r>
    </w:p>
    <w:p w14:paraId="2470A5AF" w14:textId="77777777" w:rsidR="00924F6B" w:rsidRDefault="00924F6B" w:rsidP="00E4452C">
      <w:pPr>
        <w:rPr>
          <w:rFonts w:cs="Arial"/>
          <w:sz w:val="20"/>
          <w:szCs w:val="20"/>
        </w:rPr>
      </w:pPr>
    </w:p>
    <w:p w14:paraId="0B9484AE" w14:textId="76DE718C" w:rsidR="00924F6B" w:rsidRPr="00EB4C3F" w:rsidRDefault="00EB4C3F" w:rsidP="00EB4C3F">
      <w:pPr>
        <w:jc w:val="center"/>
        <w:rPr>
          <w:sz w:val="20"/>
          <w:szCs w:val="20"/>
        </w:rPr>
      </w:pPr>
      <w:r w:rsidRPr="00EB4C3F">
        <w:rPr>
          <w:sz w:val="20"/>
          <w:szCs w:val="20"/>
        </w:rPr>
        <w:t xml:space="preserve">Table </w:t>
      </w:r>
      <w:r w:rsidRPr="00EB4C3F">
        <w:rPr>
          <w:sz w:val="20"/>
          <w:szCs w:val="20"/>
        </w:rPr>
        <w:fldChar w:fldCharType="begin"/>
      </w:r>
      <w:r w:rsidRPr="00EB4C3F">
        <w:rPr>
          <w:sz w:val="20"/>
          <w:szCs w:val="20"/>
        </w:rPr>
        <w:instrText xml:space="preserve"> SEQ Table \* ARABIC </w:instrText>
      </w:r>
      <w:r w:rsidRPr="00EB4C3F">
        <w:rPr>
          <w:sz w:val="20"/>
          <w:szCs w:val="20"/>
        </w:rPr>
        <w:fldChar w:fldCharType="separate"/>
      </w:r>
      <w:r w:rsidR="006C3079">
        <w:rPr>
          <w:noProof/>
          <w:sz w:val="20"/>
          <w:szCs w:val="20"/>
        </w:rPr>
        <w:t>18</w:t>
      </w:r>
      <w:r w:rsidRPr="00EB4C3F">
        <w:rPr>
          <w:sz w:val="20"/>
          <w:szCs w:val="20"/>
        </w:rPr>
        <w:fldChar w:fldCharType="end"/>
      </w:r>
      <w:r w:rsidRPr="00EB4C3F">
        <w:rPr>
          <w:bCs/>
          <w:sz w:val="20"/>
          <w:szCs w:val="20"/>
        </w:rPr>
        <w:t>:</w:t>
      </w:r>
      <w:r w:rsidR="00924F6B" w:rsidRPr="00EB4C3F">
        <w:rPr>
          <w:sz w:val="20"/>
          <w:szCs w:val="20"/>
        </w:rPr>
        <w:t xml:space="preserve"> Measure cost summary by application type for 200-799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924F6B" w:rsidRPr="00817D29" w14:paraId="6F80E3A1" w14:textId="77777777" w:rsidTr="003225B7">
        <w:trPr>
          <w:trHeight w:val="255"/>
        </w:trPr>
        <w:tc>
          <w:tcPr>
            <w:tcW w:w="1195" w:type="dxa"/>
            <w:shd w:val="clear" w:color="auto" w:fill="D9D9D9" w:themeFill="background1" w:themeFillShade="D9"/>
            <w:noWrap/>
            <w:vAlign w:val="center"/>
          </w:tcPr>
          <w:p w14:paraId="5BB2BA63" w14:textId="77777777" w:rsidR="00924F6B" w:rsidRPr="00817D29" w:rsidRDefault="00924F6B" w:rsidP="003225B7">
            <w:pPr>
              <w:spacing w:before="60" w:after="60"/>
              <w:jc w:val="center"/>
              <w:rPr>
                <w:rFonts w:cs="Arial"/>
                <w:sz w:val="20"/>
                <w:szCs w:val="20"/>
              </w:rPr>
            </w:pPr>
            <w:r w:rsidRPr="00817D29">
              <w:rPr>
                <w:rFonts w:cs="Arial"/>
                <w:sz w:val="20"/>
                <w:szCs w:val="20"/>
              </w:rPr>
              <w:t>Measure Application Type</w:t>
            </w:r>
          </w:p>
        </w:tc>
        <w:tc>
          <w:tcPr>
            <w:tcW w:w="1345" w:type="dxa"/>
            <w:shd w:val="clear" w:color="auto" w:fill="D9D9D9" w:themeFill="background1" w:themeFillShade="D9"/>
            <w:vAlign w:val="center"/>
          </w:tcPr>
          <w:p w14:paraId="72A54420" w14:textId="77777777" w:rsidR="00924F6B" w:rsidRDefault="00924F6B" w:rsidP="003225B7">
            <w:pPr>
              <w:spacing w:before="60" w:after="60"/>
              <w:jc w:val="center"/>
              <w:rPr>
                <w:rFonts w:cs="Arial"/>
                <w:sz w:val="20"/>
                <w:szCs w:val="20"/>
              </w:rPr>
            </w:pPr>
            <w:r>
              <w:rPr>
                <w:rFonts w:cs="Arial"/>
                <w:sz w:val="20"/>
                <w:szCs w:val="20"/>
              </w:rPr>
              <w:t xml:space="preserve">Base Case </w:t>
            </w:r>
          </w:p>
          <w:p w14:paraId="49336980" w14:textId="77777777" w:rsidR="00924F6B" w:rsidRDefault="00924F6B" w:rsidP="003225B7">
            <w:pPr>
              <w:spacing w:before="60" w:after="60"/>
              <w:jc w:val="center"/>
              <w:rPr>
                <w:rFonts w:cs="Arial"/>
                <w:sz w:val="20"/>
                <w:szCs w:val="20"/>
              </w:rPr>
            </w:pPr>
            <w:r>
              <w:rPr>
                <w:rFonts w:cs="Arial"/>
                <w:sz w:val="20"/>
                <w:szCs w:val="20"/>
              </w:rPr>
              <w:t>Equipment Cost</w:t>
            </w:r>
          </w:p>
          <w:p w14:paraId="5463204D" w14:textId="77777777" w:rsidR="00924F6B" w:rsidRDefault="00924F6B" w:rsidP="003225B7">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79DB0AC7" w14:textId="77777777" w:rsidR="00924F6B" w:rsidRDefault="00924F6B" w:rsidP="003225B7">
            <w:pPr>
              <w:spacing w:before="60" w:after="60"/>
              <w:jc w:val="center"/>
              <w:rPr>
                <w:rFonts w:cs="Arial"/>
                <w:sz w:val="20"/>
                <w:szCs w:val="20"/>
              </w:rPr>
            </w:pPr>
            <w:r>
              <w:rPr>
                <w:rFonts w:cs="Arial"/>
                <w:sz w:val="20"/>
                <w:szCs w:val="20"/>
              </w:rPr>
              <w:t xml:space="preserve">Measure </w:t>
            </w:r>
          </w:p>
          <w:p w14:paraId="63396835" w14:textId="77777777" w:rsidR="00924F6B" w:rsidRDefault="00924F6B" w:rsidP="003225B7">
            <w:pPr>
              <w:spacing w:before="60" w:after="60"/>
              <w:jc w:val="center"/>
              <w:rPr>
                <w:rFonts w:cs="Arial"/>
                <w:sz w:val="20"/>
                <w:szCs w:val="20"/>
              </w:rPr>
            </w:pPr>
            <w:r>
              <w:rPr>
                <w:rFonts w:cs="Arial"/>
                <w:sz w:val="20"/>
                <w:szCs w:val="20"/>
              </w:rPr>
              <w:t xml:space="preserve">Equipment Cost </w:t>
            </w:r>
          </w:p>
          <w:p w14:paraId="2C5F9318" w14:textId="77777777" w:rsidR="00924F6B" w:rsidRPr="00817D29" w:rsidRDefault="00924F6B" w:rsidP="003225B7">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699AD163" w14:textId="77777777" w:rsidR="00924F6B" w:rsidRDefault="00924F6B" w:rsidP="003225B7">
            <w:pPr>
              <w:spacing w:before="60" w:after="60"/>
              <w:jc w:val="center"/>
              <w:rPr>
                <w:rFonts w:cs="Arial"/>
                <w:sz w:val="20"/>
                <w:szCs w:val="20"/>
              </w:rPr>
            </w:pPr>
            <w:r>
              <w:rPr>
                <w:rFonts w:cs="Arial"/>
                <w:sz w:val="20"/>
                <w:szCs w:val="20"/>
              </w:rPr>
              <w:t xml:space="preserve">Installation Cost </w:t>
            </w:r>
          </w:p>
          <w:p w14:paraId="735FC2B7" w14:textId="77777777" w:rsidR="00924F6B" w:rsidRPr="009E0FB1" w:rsidRDefault="00924F6B" w:rsidP="003225B7">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3BBDDB12" w14:textId="77777777" w:rsidR="00924F6B" w:rsidRDefault="00924F6B" w:rsidP="003225B7">
            <w:pPr>
              <w:spacing w:before="60" w:after="60"/>
              <w:jc w:val="center"/>
              <w:rPr>
                <w:rFonts w:cs="Arial"/>
                <w:sz w:val="20"/>
                <w:szCs w:val="20"/>
              </w:rPr>
            </w:pPr>
            <w:r>
              <w:rPr>
                <w:rFonts w:cs="Arial"/>
                <w:sz w:val="20"/>
                <w:szCs w:val="20"/>
              </w:rPr>
              <w:t xml:space="preserve">Incremental Measure Cost </w:t>
            </w:r>
          </w:p>
          <w:p w14:paraId="7D8A0D4A" w14:textId="77777777" w:rsidR="00924F6B" w:rsidRDefault="00924F6B" w:rsidP="003225B7">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342CC239" w14:textId="77777777" w:rsidR="00924F6B" w:rsidRDefault="00924F6B" w:rsidP="003225B7">
            <w:pPr>
              <w:spacing w:before="60"/>
              <w:jc w:val="center"/>
              <w:rPr>
                <w:rFonts w:cs="Arial"/>
                <w:sz w:val="20"/>
                <w:szCs w:val="20"/>
              </w:rPr>
            </w:pPr>
            <w:r>
              <w:rPr>
                <w:rFonts w:cs="Arial"/>
                <w:sz w:val="20"/>
                <w:szCs w:val="20"/>
              </w:rPr>
              <w:t xml:space="preserve">Full Measure Cost </w:t>
            </w:r>
          </w:p>
          <w:p w14:paraId="3423E5BD" w14:textId="77777777" w:rsidR="00924F6B" w:rsidRDefault="00924F6B" w:rsidP="003225B7">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10"/>
            </w:r>
            <w:r>
              <w:rPr>
                <w:rFonts w:cs="Arial"/>
                <w:sz w:val="20"/>
                <w:szCs w:val="20"/>
              </w:rPr>
              <w:t xml:space="preserve"> </w:t>
            </w:r>
          </w:p>
          <w:p w14:paraId="6031661D" w14:textId="77777777" w:rsidR="00924F6B" w:rsidRDefault="00924F6B" w:rsidP="003225B7">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62275A4C" w14:textId="77777777" w:rsidR="00924F6B" w:rsidRDefault="00924F6B" w:rsidP="003225B7">
            <w:pPr>
              <w:spacing w:before="60"/>
              <w:jc w:val="center"/>
              <w:rPr>
                <w:rFonts w:cs="Arial"/>
                <w:sz w:val="20"/>
                <w:szCs w:val="20"/>
              </w:rPr>
            </w:pPr>
            <w:r>
              <w:rPr>
                <w:rFonts w:cs="Arial"/>
                <w:sz w:val="20"/>
                <w:szCs w:val="20"/>
              </w:rPr>
              <w:t xml:space="preserve">Full Base Cost </w:t>
            </w:r>
          </w:p>
          <w:p w14:paraId="1AC007CD" w14:textId="77777777" w:rsidR="00924F6B" w:rsidRDefault="00924F6B" w:rsidP="003225B7">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11"/>
            </w:r>
          </w:p>
          <w:p w14:paraId="53F8166B" w14:textId="77777777" w:rsidR="00924F6B" w:rsidRDefault="00924F6B" w:rsidP="003225B7">
            <w:pPr>
              <w:spacing w:before="60" w:after="60"/>
              <w:jc w:val="center"/>
              <w:rPr>
                <w:rFonts w:cs="Arial"/>
                <w:sz w:val="20"/>
                <w:szCs w:val="20"/>
              </w:rPr>
            </w:pPr>
            <w:r>
              <w:rPr>
                <w:rFonts w:cs="Arial"/>
                <w:sz w:val="20"/>
                <w:szCs w:val="20"/>
              </w:rPr>
              <w:t>($/unit)</w:t>
            </w:r>
          </w:p>
        </w:tc>
      </w:tr>
      <w:tr w:rsidR="00924F6B" w:rsidRPr="00817D29" w14:paraId="17C62340" w14:textId="77777777" w:rsidTr="003225B7">
        <w:trPr>
          <w:trHeight w:val="170"/>
        </w:trPr>
        <w:tc>
          <w:tcPr>
            <w:tcW w:w="1195" w:type="dxa"/>
            <w:shd w:val="clear" w:color="auto" w:fill="auto"/>
            <w:noWrap/>
            <w:vAlign w:val="center"/>
          </w:tcPr>
          <w:p w14:paraId="3EA992BF" w14:textId="77777777" w:rsidR="00924F6B" w:rsidRPr="009E0FB1" w:rsidRDefault="00924F6B" w:rsidP="003225B7">
            <w:pPr>
              <w:spacing w:before="60" w:after="60"/>
              <w:jc w:val="center"/>
              <w:rPr>
                <w:rFonts w:cs="Arial"/>
                <w:b/>
                <w:sz w:val="20"/>
                <w:szCs w:val="20"/>
              </w:rPr>
            </w:pPr>
            <w:r w:rsidRPr="009E0FB1">
              <w:rPr>
                <w:rStyle w:val="Strong"/>
                <w:b w:val="0"/>
              </w:rPr>
              <w:t>ROB</w:t>
            </w:r>
          </w:p>
        </w:tc>
        <w:tc>
          <w:tcPr>
            <w:tcW w:w="1345" w:type="dxa"/>
            <w:vAlign w:val="center"/>
          </w:tcPr>
          <w:p w14:paraId="0A6F7B96" w14:textId="459DC20D" w:rsidR="00924F6B" w:rsidRPr="00817D29" w:rsidRDefault="00924F6B" w:rsidP="00924F6B">
            <w:pPr>
              <w:spacing w:before="60" w:after="60"/>
              <w:jc w:val="center"/>
              <w:rPr>
                <w:rFonts w:cs="Arial"/>
                <w:sz w:val="20"/>
                <w:szCs w:val="20"/>
              </w:rPr>
            </w:pPr>
            <w:r>
              <w:rPr>
                <w:rFonts w:cs="Arial"/>
                <w:sz w:val="20"/>
                <w:szCs w:val="20"/>
              </w:rPr>
              <w:t>$600</w:t>
            </w:r>
          </w:p>
        </w:tc>
        <w:tc>
          <w:tcPr>
            <w:tcW w:w="1294" w:type="dxa"/>
            <w:vAlign w:val="center"/>
          </w:tcPr>
          <w:p w14:paraId="71E4E6EE" w14:textId="4FFC97A2" w:rsidR="00924F6B" w:rsidRPr="00817D29" w:rsidRDefault="00924F6B" w:rsidP="00924F6B">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757C3690"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39462720" w14:textId="37FA67CC" w:rsidR="00924F6B" w:rsidRPr="00817D29" w:rsidRDefault="00924F6B" w:rsidP="00924F6B">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5357D75B"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6BEDAB01" w14:textId="77777777" w:rsidR="00924F6B" w:rsidRDefault="00924F6B" w:rsidP="003225B7">
            <w:pPr>
              <w:spacing w:before="60" w:after="60"/>
              <w:jc w:val="center"/>
              <w:rPr>
                <w:rFonts w:cs="Arial"/>
                <w:sz w:val="20"/>
                <w:szCs w:val="20"/>
              </w:rPr>
            </w:pPr>
            <w:r>
              <w:rPr>
                <w:rFonts w:cs="Arial"/>
                <w:sz w:val="20"/>
                <w:szCs w:val="20"/>
              </w:rPr>
              <w:t>N/A</w:t>
            </w:r>
          </w:p>
        </w:tc>
      </w:tr>
      <w:tr w:rsidR="00924F6B" w:rsidRPr="00817D29" w14:paraId="1FB46A23" w14:textId="77777777" w:rsidTr="003225B7">
        <w:trPr>
          <w:trHeight w:val="170"/>
        </w:trPr>
        <w:tc>
          <w:tcPr>
            <w:tcW w:w="1195" w:type="dxa"/>
            <w:shd w:val="clear" w:color="auto" w:fill="auto"/>
            <w:noWrap/>
            <w:vAlign w:val="center"/>
          </w:tcPr>
          <w:p w14:paraId="274318A8" w14:textId="77777777" w:rsidR="00924F6B" w:rsidRPr="009E0FB1" w:rsidRDefault="00924F6B" w:rsidP="003225B7">
            <w:pPr>
              <w:spacing w:before="60" w:after="60"/>
              <w:jc w:val="center"/>
              <w:rPr>
                <w:rStyle w:val="Strong"/>
                <w:b w:val="0"/>
              </w:rPr>
            </w:pPr>
            <w:r>
              <w:rPr>
                <w:rStyle w:val="Strong"/>
                <w:b w:val="0"/>
              </w:rPr>
              <w:lastRenderedPageBreak/>
              <w:t>NC</w:t>
            </w:r>
          </w:p>
        </w:tc>
        <w:tc>
          <w:tcPr>
            <w:tcW w:w="1345" w:type="dxa"/>
            <w:vAlign w:val="center"/>
          </w:tcPr>
          <w:p w14:paraId="5415A6AB" w14:textId="4CF5F971" w:rsidR="00924F6B" w:rsidRPr="00817D29" w:rsidRDefault="00924F6B" w:rsidP="00924F6B">
            <w:pPr>
              <w:spacing w:before="60" w:after="60"/>
              <w:jc w:val="center"/>
              <w:rPr>
                <w:rFonts w:cs="Arial"/>
                <w:sz w:val="20"/>
                <w:szCs w:val="20"/>
              </w:rPr>
            </w:pPr>
            <w:r>
              <w:rPr>
                <w:rFonts w:cs="Arial"/>
                <w:sz w:val="20"/>
                <w:szCs w:val="20"/>
              </w:rPr>
              <w:t>$600</w:t>
            </w:r>
          </w:p>
        </w:tc>
        <w:tc>
          <w:tcPr>
            <w:tcW w:w="1294" w:type="dxa"/>
            <w:vAlign w:val="center"/>
          </w:tcPr>
          <w:p w14:paraId="5DA7CC74" w14:textId="11F317DD" w:rsidR="00924F6B" w:rsidRPr="00817D29" w:rsidRDefault="00924F6B" w:rsidP="00924F6B">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095B7248" w14:textId="77777777" w:rsidR="00924F6B" w:rsidRDefault="00924F6B" w:rsidP="003225B7">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143BFC77" w14:textId="3C0F59E3" w:rsidR="00924F6B" w:rsidRPr="00817D29" w:rsidRDefault="00924F6B" w:rsidP="00924F6B">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5C511F92" w14:textId="77777777" w:rsidR="00924F6B" w:rsidRDefault="00924F6B" w:rsidP="003225B7">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2F3502AD" w14:textId="77777777" w:rsidR="00924F6B" w:rsidRDefault="00924F6B" w:rsidP="003225B7">
            <w:pPr>
              <w:spacing w:before="60" w:after="60"/>
              <w:jc w:val="center"/>
              <w:rPr>
                <w:rFonts w:cs="Arial"/>
                <w:sz w:val="20"/>
                <w:szCs w:val="20"/>
              </w:rPr>
            </w:pPr>
            <w:r>
              <w:rPr>
                <w:rFonts w:cs="Arial"/>
                <w:sz w:val="20"/>
                <w:szCs w:val="20"/>
              </w:rPr>
              <w:t>N/A</w:t>
            </w:r>
          </w:p>
        </w:tc>
      </w:tr>
      <w:tr w:rsidR="00924F6B" w:rsidRPr="00817D29" w14:paraId="131A01F8"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87889" w14:textId="77777777" w:rsidR="00924F6B" w:rsidRPr="009E0FB1" w:rsidRDefault="00924F6B" w:rsidP="003225B7">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81505F9"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6992F201"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55AF451"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4D5BAD1A"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510CAAF1"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E06B9FD" w14:textId="77777777" w:rsidR="00924F6B" w:rsidRPr="00817D29" w:rsidRDefault="00924F6B" w:rsidP="003225B7">
            <w:pPr>
              <w:spacing w:before="60" w:after="60"/>
              <w:jc w:val="center"/>
              <w:rPr>
                <w:rFonts w:cs="Arial"/>
                <w:sz w:val="20"/>
                <w:szCs w:val="20"/>
              </w:rPr>
            </w:pPr>
          </w:p>
        </w:tc>
      </w:tr>
      <w:tr w:rsidR="00924F6B" w:rsidRPr="00817D29" w14:paraId="60C3F827"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3FAA" w14:textId="77777777" w:rsidR="00924F6B" w:rsidRDefault="00924F6B" w:rsidP="003225B7">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54F93BEA"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787C7412"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97DBE3D"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47F812FC" w14:textId="77777777" w:rsidR="00924F6B"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12FD2BCF"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15866B02" w14:textId="77777777" w:rsidR="00924F6B" w:rsidRPr="00817D29" w:rsidRDefault="00924F6B" w:rsidP="003225B7">
            <w:pPr>
              <w:spacing w:before="60" w:after="60"/>
              <w:jc w:val="center"/>
              <w:rPr>
                <w:rFonts w:cs="Arial"/>
                <w:sz w:val="20"/>
                <w:szCs w:val="20"/>
              </w:rPr>
            </w:pPr>
          </w:p>
        </w:tc>
      </w:tr>
    </w:tbl>
    <w:p w14:paraId="07043F96" w14:textId="77777777" w:rsidR="00EB4C3F" w:rsidRDefault="00924F6B" w:rsidP="00924F6B">
      <w:r w:rsidRPr="00DC4423">
        <w:rPr>
          <w:rFonts w:cs="Arial"/>
          <w:color w:val="FF0000"/>
          <w:sz w:val="20"/>
          <w:szCs w:val="20"/>
        </w:rPr>
        <w:t xml:space="preserve"> </w:t>
      </w:r>
      <w:r>
        <w:rPr>
          <w:rFonts w:cs="Arial"/>
          <w:color w:val="FF0000"/>
          <w:sz w:val="20"/>
          <w:szCs w:val="20"/>
        </w:rPr>
        <w:t xml:space="preserve"> </w:t>
      </w:r>
    </w:p>
    <w:p w14:paraId="445007D5" w14:textId="19E74237" w:rsidR="00924F6B" w:rsidRPr="00EB4C3F" w:rsidRDefault="00EB4C3F" w:rsidP="00EB4C3F">
      <w:pPr>
        <w:pStyle w:val="Caption"/>
        <w:keepNext/>
        <w:jc w:val="center"/>
        <w:rPr>
          <w:b w:val="0"/>
        </w:rPr>
      </w:pPr>
      <w:r w:rsidRPr="00EB4C3F">
        <w:rPr>
          <w:b w:val="0"/>
        </w:rPr>
        <w:t xml:space="preserve">Table </w:t>
      </w:r>
      <w:r w:rsidRPr="00EB4C3F">
        <w:rPr>
          <w:b w:val="0"/>
        </w:rPr>
        <w:fldChar w:fldCharType="begin"/>
      </w:r>
      <w:r w:rsidRPr="00EB4C3F">
        <w:rPr>
          <w:b w:val="0"/>
        </w:rPr>
        <w:instrText xml:space="preserve"> SEQ Table \* ARABIC </w:instrText>
      </w:r>
      <w:r w:rsidRPr="00EB4C3F">
        <w:rPr>
          <w:b w:val="0"/>
        </w:rPr>
        <w:fldChar w:fldCharType="separate"/>
      </w:r>
      <w:r w:rsidR="006C3079">
        <w:rPr>
          <w:b w:val="0"/>
          <w:noProof/>
        </w:rPr>
        <w:t>19</w:t>
      </w:r>
      <w:r w:rsidRPr="00EB4C3F">
        <w:rPr>
          <w:b w:val="0"/>
        </w:rPr>
        <w:fldChar w:fldCharType="end"/>
      </w:r>
      <w:r w:rsidRPr="00EB4C3F">
        <w:rPr>
          <w:b w:val="0"/>
          <w:bCs w:val="0"/>
        </w:rPr>
        <w:t>:</w:t>
      </w:r>
      <w:r w:rsidR="00924F6B" w:rsidRPr="00EB4C3F">
        <w:rPr>
          <w:b w:val="0"/>
        </w:rPr>
        <w:t xml:space="preserve"> Measure cost summary by application type for 800-1099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924F6B" w:rsidRPr="00817D29" w14:paraId="0069B2D5" w14:textId="77777777" w:rsidTr="003225B7">
        <w:trPr>
          <w:trHeight w:val="255"/>
        </w:trPr>
        <w:tc>
          <w:tcPr>
            <w:tcW w:w="1195" w:type="dxa"/>
            <w:shd w:val="clear" w:color="auto" w:fill="D9D9D9" w:themeFill="background1" w:themeFillShade="D9"/>
            <w:noWrap/>
            <w:vAlign w:val="center"/>
          </w:tcPr>
          <w:p w14:paraId="4D4957EF" w14:textId="77777777" w:rsidR="00924F6B" w:rsidRPr="00817D29" w:rsidRDefault="00924F6B" w:rsidP="003225B7">
            <w:pPr>
              <w:spacing w:before="60" w:after="60"/>
              <w:jc w:val="center"/>
              <w:rPr>
                <w:rFonts w:cs="Arial"/>
                <w:sz w:val="20"/>
                <w:szCs w:val="20"/>
              </w:rPr>
            </w:pPr>
            <w:r w:rsidRPr="00817D29">
              <w:rPr>
                <w:rFonts w:cs="Arial"/>
                <w:sz w:val="20"/>
                <w:szCs w:val="20"/>
              </w:rPr>
              <w:t>Measure Application Type</w:t>
            </w:r>
          </w:p>
        </w:tc>
        <w:tc>
          <w:tcPr>
            <w:tcW w:w="1345" w:type="dxa"/>
            <w:shd w:val="clear" w:color="auto" w:fill="D9D9D9" w:themeFill="background1" w:themeFillShade="D9"/>
            <w:vAlign w:val="center"/>
          </w:tcPr>
          <w:p w14:paraId="11BF58B3" w14:textId="77777777" w:rsidR="00924F6B" w:rsidRDefault="00924F6B" w:rsidP="003225B7">
            <w:pPr>
              <w:spacing w:before="60" w:after="60"/>
              <w:jc w:val="center"/>
              <w:rPr>
                <w:rFonts w:cs="Arial"/>
                <w:sz w:val="20"/>
                <w:szCs w:val="20"/>
              </w:rPr>
            </w:pPr>
            <w:r>
              <w:rPr>
                <w:rFonts w:cs="Arial"/>
                <w:sz w:val="20"/>
                <w:szCs w:val="20"/>
              </w:rPr>
              <w:t xml:space="preserve">Base Case </w:t>
            </w:r>
          </w:p>
          <w:p w14:paraId="74BA7B94" w14:textId="77777777" w:rsidR="00924F6B" w:rsidRDefault="00924F6B" w:rsidP="003225B7">
            <w:pPr>
              <w:spacing w:before="60" w:after="60"/>
              <w:jc w:val="center"/>
              <w:rPr>
                <w:rFonts w:cs="Arial"/>
                <w:sz w:val="20"/>
                <w:szCs w:val="20"/>
              </w:rPr>
            </w:pPr>
            <w:r>
              <w:rPr>
                <w:rFonts w:cs="Arial"/>
                <w:sz w:val="20"/>
                <w:szCs w:val="20"/>
              </w:rPr>
              <w:t>Equipment Cost</w:t>
            </w:r>
          </w:p>
          <w:p w14:paraId="3123D194" w14:textId="77777777" w:rsidR="00924F6B" w:rsidRDefault="00924F6B" w:rsidP="003225B7">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462BFB7F" w14:textId="77777777" w:rsidR="00924F6B" w:rsidRDefault="00924F6B" w:rsidP="003225B7">
            <w:pPr>
              <w:spacing w:before="60" w:after="60"/>
              <w:jc w:val="center"/>
              <w:rPr>
                <w:rFonts w:cs="Arial"/>
                <w:sz w:val="20"/>
                <w:szCs w:val="20"/>
              </w:rPr>
            </w:pPr>
            <w:r>
              <w:rPr>
                <w:rFonts w:cs="Arial"/>
                <w:sz w:val="20"/>
                <w:szCs w:val="20"/>
              </w:rPr>
              <w:t xml:space="preserve">Measure </w:t>
            </w:r>
          </w:p>
          <w:p w14:paraId="205C2416" w14:textId="77777777" w:rsidR="00924F6B" w:rsidRDefault="00924F6B" w:rsidP="003225B7">
            <w:pPr>
              <w:spacing w:before="60" w:after="60"/>
              <w:jc w:val="center"/>
              <w:rPr>
                <w:rFonts w:cs="Arial"/>
                <w:sz w:val="20"/>
                <w:szCs w:val="20"/>
              </w:rPr>
            </w:pPr>
            <w:r>
              <w:rPr>
                <w:rFonts w:cs="Arial"/>
                <w:sz w:val="20"/>
                <w:szCs w:val="20"/>
              </w:rPr>
              <w:t xml:space="preserve">Equipment Cost </w:t>
            </w:r>
          </w:p>
          <w:p w14:paraId="09E11785" w14:textId="77777777" w:rsidR="00924F6B" w:rsidRPr="00817D29" w:rsidRDefault="00924F6B" w:rsidP="003225B7">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1B4FED49" w14:textId="77777777" w:rsidR="00924F6B" w:rsidRDefault="00924F6B" w:rsidP="003225B7">
            <w:pPr>
              <w:spacing w:before="60" w:after="60"/>
              <w:jc w:val="center"/>
              <w:rPr>
                <w:rFonts w:cs="Arial"/>
                <w:sz w:val="20"/>
                <w:szCs w:val="20"/>
              </w:rPr>
            </w:pPr>
            <w:r>
              <w:rPr>
                <w:rFonts w:cs="Arial"/>
                <w:sz w:val="20"/>
                <w:szCs w:val="20"/>
              </w:rPr>
              <w:t xml:space="preserve">Installation Cost </w:t>
            </w:r>
          </w:p>
          <w:p w14:paraId="644EC430" w14:textId="77777777" w:rsidR="00924F6B" w:rsidRPr="009E0FB1" w:rsidRDefault="00924F6B" w:rsidP="003225B7">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3CC947E5" w14:textId="77777777" w:rsidR="00924F6B" w:rsidRDefault="00924F6B" w:rsidP="003225B7">
            <w:pPr>
              <w:spacing w:before="60" w:after="60"/>
              <w:jc w:val="center"/>
              <w:rPr>
                <w:rFonts w:cs="Arial"/>
                <w:sz w:val="20"/>
                <w:szCs w:val="20"/>
              </w:rPr>
            </w:pPr>
            <w:r>
              <w:rPr>
                <w:rFonts w:cs="Arial"/>
                <w:sz w:val="20"/>
                <w:szCs w:val="20"/>
              </w:rPr>
              <w:t xml:space="preserve">Incremental Measure Cost </w:t>
            </w:r>
          </w:p>
          <w:p w14:paraId="10D7E998" w14:textId="77777777" w:rsidR="00924F6B" w:rsidRDefault="00924F6B" w:rsidP="003225B7">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4629380C" w14:textId="77777777" w:rsidR="00924F6B" w:rsidRDefault="00924F6B" w:rsidP="003225B7">
            <w:pPr>
              <w:spacing w:before="60"/>
              <w:jc w:val="center"/>
              <w:rPr>
                <w:rFonts w:cs="Arial"/>
                <w:sz w:val="20"/>
                <w:szCs w:val="20"/>
              </w:rPr>
            </w:pPr>
            <w:r>
              <w:rPr>
                <w:rFonts w:cs="Arial"/>
                <w:sz w:val="20"/>
                <w:szCs w:val="20"/>
              </w:rPr>
              <w:t xml:space="preserve">Full Measure Cost </w:t>
            </w:r>
          </w:p>
          <w:p w14:paraId="3657F74E" w14:textId="77777777" w:rsidR="00924F6B" w:rsidRDefault="00924F6B" w:rsidP="003225B7">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12"/>
            </w:r>
            <w:r>
              <w:rPr>
                <w:rFonts w:cs="Arial"/>
                <w:sz w:val="20"/>
                <w:szCs w:val="20"/>
              </w:rPr>
              <w:t xml:space="preserve"> </w:t>
            </w:r>
          </w:p>
          <w:p w14:paraId="67B74818" w14:textId="77777777" w:rsidR="00924F6B" w:rsidRDefault="00924F6B" w:rsidP="003225B7">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7D55BBF9" w14:textId="77777777" w:rsidR="00924F6B" w:rsidRDefault="00924F6B" w:rsidP="003225B7">
            <w:pPr>
              <w:spacing w:before="60"/>
              <w:jc w:val="center"/>
              <w:rPr>
                <w:rFonts w:cs="Arial"/>
                <w:sz w:val="20"/>
                <w:szCs w:val="20"/>
              </w:rPr>
            </w:pPr>
            <w:r>
              <w:rPr>
                <w:rFonts w:cs="Arial"/>
                <w:sz w:val="20"/>
                <w:szCs w:val="20"/>
              </w:rPr>
              <w:t xml:space="preserve">Full Base Cost </w:t>
            </w:r>
          </w:p>
          <w:p w14:paraId="5D1937F1" w14:textId="77777777" w:rsidR="00924F6B" w:rsidRDefault="00924F6B" w:rsidP="003225B7">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13"/>
            </w:r>
          </w:p>
          <w:p w14:paraId="2B83F563" w14:textId="77777777" w:rsidR="00924F6B" w:rsidRDefault="00924F6B" w:rsidP="003225B7">
            <w:pPr>
              <w:spacing w:before="60" w:after="60"/>
              <w:jc w:val="center"/>
              <w:rPr>
                <w:rFonts w:cs="Arial"/>
                <w:sz w:val="20"/>
                <w:szCs w:val="20"/>
              </w:rPr>
            </w:pPr>
            <w:r>
              <w:rPr>
                <w:rFonts w:cs="Arial"/>
                <w:sz w:val="20"/>
                <w:szCs w:val="20"/>
              </w:rPr>
              <w:t>($/unit)</w:t>
            </w:r>
          </w:p>
        </w:tc>
      </w:tr>
      <w:tr w:rsidR="00924F6B" w:rsidRPr="00817D29" w14:paraId="293FA8DB" w14:textId="77777777" w:rsidTr="003225B7">
        <w:trPr>
          <w:trHeight w:val="170"/>
        </w:trPr>
        <w:tc>
          <w:tcPr>
            <w:tcW w:w="1195" w:type="dxa"/>
            <w:shd w:val="clear" w:color="auto" w:fill="auto"/>
            <w:noWrap/>
            <w:vAlign w:val="center"/>
          </w:tcPr>
          <w:p w14:paraId="71FE3D03" w14:textId="77777777" w:rsidR="00924F6B" w:rsidRPr="009E0FB1" w:rsidRDefault="00924F6B" w:rsidP="00924F6B">
            <w:pPr>
              <w:spacing w:before="60" w:after="60"/>
              <w:jc w:val="center"/>
              <w:rPr>
                <w:rFonts w:cs="Arial"/>
                <w:b/>
                <w:sz w:val="20"/>
                <w:szCs w:val="20"/>
              </w:rPr>
            </w:pPr>
            <w:r w:rsidRPr="009E0FB1">
              <w:rPr>
                <w:rStyle w:val="Strong"/>
                <w:b w:val="0"/>
              </w:rPr>
              <w:t>ROB</w:t>
            </w:r>
          </w:p>
        </w:tc>
        <w:tc>
          <w:tcPr>
            <w:tcW w:w="1345" w:type="dxa"/>
            <w:vAlign w:val="center"/>
          </w:tcPr>
          <w:p w14:paraId="41779FAA" w14:textId="3427F7B0" w:rsidR="00924F6B" w:rsidRPr="00817D29" w:rsidRDefault="00924F6B" w:rsidP="00924F6B">
            <w:pPr>
              <w:spacing w:before="60" w:after="60"/>
              <w:jc w:val="center"/>
              <w:rPr>
                <w:rFonts w:cs="Arial"/>
                <w:sz w:val="20"/>
                <w:szCs w:val="20"/>
              </w:rPr>
            </w:pPr>
            <w:r>
              <w:rPr>
                <w:rFonts w:cs="Arial"/>
                <w:sz w:val="20"/>
                <w:szCs w:val="20"/>
              </w:rPr>
              <w:t>$600</w:t>
            </w:r>
          </w:p>
        </w:tc>
        <w:tc>
          <w:tcPr>
            <w:tcW w:w="1294" w:type="dxa"/>
            <w:vAlign w:val="center"/>
          </w:tcPr>
          <w:p w14:paraId="2535237D" w14:textId="06ADDE36" w:rsidR="00924F6B" w:rsidRPr="00817D29" w:rsidRDefault="00924F6B" w:rsidP="00924F6B">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029F2704" w14:textId="47DB585A" w:rsidR="00924F6B" w:rsidRPr="00817D29" w:rsidRDefault="00924F6B" w:rsidP="00924F6B">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2EA86533" w14:textId="60D761BB" w:rsidR="00924F6B" w:rsidRPr="00817D29" w:rsidRDefault="00924F6B" w:rsidP="00924F6B">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0D3F1778" w14:textId="784B01C4" w:rsidR="00924F6B" w:rsidRPr="00817D29" w:rsidRDefault="00924F6B" w:rsidP="00924F6B">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48741B14" w14:textId="77777777" w:rsidR="00924F6B" w:rsidRDefault="00924F6B" w:rsidP="00924F6B">
            <w:pPr>
              <w:spacing w:before="60" w:after="60"/>
              <w:jc w:val="center"/>
              <w:rPr>
                <w:rFonts w:cs="Arial"/>
                <w:sz w:val="20"/>
                <w:szCs w:val="20"/>
              </w:rPr>
            </w:pPr>
            <w:r>
              <w:rPr>
                <w:rFonts w:cs="Arial"/>
                <w:sz w:val="20"/>
                <w:szCs w:val="20"/>
              </w:rPr>
              <w:t>N/A</w:t>
            </w:r>
          </w:p>
        </w:tc>
      </w:tr>
      <w:tr w:rsidR="00924F6B" w:rsidRPr="00817D29" w14:paraId="4C2FEE1F" w14:textId="77777777" w:rsidTr="003225B7">
        <w:trPr>
          <w:trHeight w:val="170"/>
        </w:trPr>
        <w:tc>
          <w:tcPr>
            <w:tcW w:w="1195" w:type="dxa"/>
            <w:shd w:val="clear" w:color="auto" w:fill="auto"/>
            <w:noWrap/>
            <w:vAlign w:val="center"/>
          </w:tcPr>
          <w:p w14:paraId="0A3DA431" w14:textId="77777777" w:rsidR="00924F6B" w:rsidRPr="009E0FB1" w:rsidRDefault="00924F6B" w:rsidP="00924F6B">
            <w:pPr>
              <w:spacing w:before="60" w:after="60"/>
              <w:jc w:val="center"/>
              <w:rPr>
                <w:rStyle w:val="Strong"/>
                <w:b w:val="0"/>
              </w:rPr>
            </w:pPr>
            <w:r>
              <w:rPr>
                <w:rStyle w:val="Strong"/>
                <w:b w:val="0"/>
              </w:rPr>
              <w:t>NC</w:t>
            </w:r>
          </w:p>
        </w:tc>
        <w:tc>
          <w:tcPr>
            <w:tcW w:w="1345" w:type="dxa"/>
            <w:vAlign w:val="center"/>
          </w:tcPr>
          <w:p w14:paraId="79D09BFA" w14:textId="54ABF9FE" w:rsidR="00924F6B" w:rsidRPr="00817D29" w:rsidRDefault="00924F6B" w:rsidP="00924F6B">
            <w:pPr>
              <w:spacing w:before="60" w:after="60"/>
              <w:jc w:val="center"/>
              <w:rPr>
                <w:rFonts w:cs="Arial"/>
                <w:sz w:val="20"/>
                <w:szCs w:val="20"/>
              </w:rPr>
            </w:pPr>
            <w:r>
              <w:rPr>
                <w:rFonts w:cs="Arial"/>
                <w:sz w:val="20"/>
                <w:szCs w:val="20"/>
              </w:rPr>
              <w:t>$600</w:t>
            </w:r>
          </w:p>
        </w:tc>
        <w:tc>
          <w:tcPr>
            <w:tcW w:w="1294" w:type="dxa"/>
            <w:vAlign w:val="center"/>
          </w:tcPr>
          <w:p w14:paraId="52FCBE28" w14:textId="4746C941" w:rsidR="00924F6B" w:rsidRPr="00817D29" w:rsidRDefault="00924F6B" w:rsidP="00924F6B">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4517D395" w14:textId="7D6DD788" w:rsidR="00924F6B" w:rsidRDefault="00924F6B" w:rsidP="00924F6B">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3E1CC6CF" w14:textId="674A0274" w:rsidR="00924F6B" w:rsidRPr="00817D29" w:rsidRDefault="00924F6B" w:rsidP="00924F6B">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7103B835" w14:textId="31C6B355" w:rsidR="00924F6B" w:rsidRDefault="00924F6B" w:rsidP="00924F6B">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36BEAE42" w14:textId="77777777" w:rsidR="00924F6B" w:rsidRDefault="00924F6B" w:rsidP="00924F6B">
            <w:pPr>
              <w:spacing w:before="60" w:after="60"/>
              <w:jc w:val="center"/>
              <w:rPr>
                <w:rFonts w:cs="Arial"/>
                <w:sz w:val="20"/>
                <w:szCs w:val="20"/>
              </w:rPr>
            </w:pPr>
            <w:r>
              <w:rPr>
                <w:rFonts w:cs="Arial"/>
                <w:sz w:val="20"/>
                <w:szCs w:val="20"/>
              </w:rPr>
              <w:t>N/A</w:t>
            </w:r>
          </w:p>
        </w:tc>
      </w:tr>
      <w:tr w:rsidR="00924F6B" w:rsidRPr="00817D29" w14:paraId="25003A3C"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F46D" w14:textId="77777777" w:rsidR="00924F6B" w:rsidRPr="009E0FB1" w:rsidRDefault="00924F6B" w:rsidP="003225B7">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F83D948"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10337746"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1738349"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67804C9A"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40079BEB"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7EF55664" w14:textId="77777777" w:rsidR="00924F6B" w:rsidRPr="00817D29" w:rsidRDefault="00924F6B" w:rsidP="003225B7">
            <w:pPr>
              <w:spacing w:before="60" w:after="60"/>
              <w:jc w:val="center"/>
              <w:rPr>
                <w:rFonts w:cs="Arial"/>
                <w:sz w:val="20"/>
                <w:szCs w:val="20"/>
              </w:rPr>
            </w:pPr>
          </w:p>
        </w:tc>
      </w:tr>
      <w:tr w:rsidR="00924F6B" w:rsidRPr="00817D29" w14:paraId="1F7C296E"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6C5AC" w14:textId="77777777" w:rsidR="00924F6B" w:rsidRDefault="00924F6B" w:rsidP="003225B7">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289A21F7"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3C15C956"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AD9C275"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F05D0A7" w14:textId="77777777" w:rsidR="00924F6B"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1D2281D1"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FDAFF2C" w14:textId="77777777" w:rsidR="00924F6B" w:rsidRPr="00817D29" w:rsidRDefault="00924F6B" w:rsidP="003225B7">
            <w:pPr>
              <w:spacing w:before="60" w:after="60"/>
              <w:jc w:val="center"/>
              <w:rPr>
                <w:rFonts w:cs="Arial"/>
                <w:sz w:val="20"/>
                <w:szCs w:val="20"/>
              </w:rPr>
            </w:pPr>
          </w:p>
        </w:tc>
      </w:tr>
    </w:tbl>
    <w:p w14:paraId="6EC39A06" w14:textId="77777777" w:rsidR="00924F6B" w:rsidRDefault="00924F6B" w:rsidP="00E4452C">
      <w:pPr>
        <w:rPr>
          <w:rFonts w:cs="Arial"/>
          <w:sz w:val="20"/>
          <w:szCs w:val="20"/>
        </w:rPr>
      </w:pPr>
    </w:p>
    <w:p w14:paraId="60F8CFFD" w14:textId="77777777" w:rsidR="00924F6B" w:rsidRDefault="00924F6B" w:rsidP="00E4452C">
      <w:pPr>
        <w:rPr>
          <w:rFonts w:cs="Arial"/>
          <w:sz w:val="20"/>
          <w:szCs w:val="20"/>
        </w:rPr>
      </w:pPr>
    </w:p>
    <w:p w14:paraId="7CC1A37B" w14:textId="5DDC8087" w:rsidR="00924F6B" w:rsidRPr="00EB4C3F" w:rsidRDefault="00EB4C3F" w:rsidP="00EB4C3F">
      <w:pPr>
        <w:pStyle w:val="Caption"/>
        <w:keepNext/>
        <w:jc w:val="center"/>
        <w:rPr>
          <w:b w:val="0"/>
        </w:rPr>
      </w:pPr>
      <w:r w:rsidRPr="00EB4C3F">
        <w:rPr>
          <w:b w:val="0"/>
        </w:rPr>
        <w:t xml:space="preserve">Table </w:t>
      </w:r>
      <w:r w:rsidRPr="00EB4C3F">
        <w:rPr>
          <w:b w:val="0"/>
        </w:rPr>
        <w:fldChar w:fldCharType="begin"/>
      </w:r>
      <w:r w:rsidRPr="00EB4C3F">
        <w:rPr>
          <w:b w:val="0"/>
        </w:rPr>
        <w:instrText xml:space="preserve"> SEQ Table \* ARABIC </w:instrText>
      </w:r>
      <w:r w:rsidRPr="00EB4C3F">
        <w:rPr>
          <w:b w:val="0"/>
        </w:rPr>
        <w:fldChar w:fldCharType="separate"/>
      </w:r>
      <w:r w:rsidR="006C3079">
        <w:rPr>
          <w:b w:val="0"/>
          <w:noProof/>
        </w:rPr>
        <w:t>20</w:t>
      </w:r>
      <w:r w:rsidRPr="00EB4C3F">
        <w:rPr>
          <w:b w:val="0"/>
        </w:rPr>
        <w:fldChar w:fldCharType="end"/>
      </w:r>
      <w:r w:rsidRPr="00EB4C3F">
        <w:rPr>
          <w:b w:val="0"/>
          <w:bCs w:val="0"/>
        </w:rPr>
        <w:t>:</w:t>
      </w:r>
      <w:r w:rsidR="00924F6B" w:rsidRPr="00EB4C3F">
        <w:rPr>
          <w:b w:val="0"/>
        </w:rPr>
        <w:t xml:space="preserve"> Measure cost summary by application type for 1100-2500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924F6B" w:rsidRPr="00817D29" w14:paraId="390718F8" w14:textId="77777777" w:rsidTr="003225B7">
        <w:trPr>
          <w:trHeight w:val="255"/>
        </w:trPr>
        <w:tc>
          <w:tcPr>
            <w:tcW w:w="1195" w:type="dxa"/>
            <w:shd w:val="clear" w:color="auto" w:fill="D9D9D9" w:themeFill="background1" w:themeFillShade="D9"/>
            <w:noWrap/>
            <w:vAlign w:val="center"/>
          </w:tcPr>
          <w:p w14:paraId="2BA98E6F" w14:textId="77777777" w:rsidR="00924F6B" w:rsidRPr="00817D29" w:rsidRDefault="00924F6B" w:rsidP="003225B7">
            <w:pPr>
              <w:spacing w:before="60" w:after="60"/>
              <w:jc w:val="center"/>
              <w:rPr>
                <w:rFonts w:cs="Arial"/>
                <w:sz w:val="20"/>
                <w:szCs w:val="20"/>
              </w:rPr>
            </w:pPr>
            <w:r w:rsidRPr="00817D29">
              <w:rPr>
                <w:rFonts w:cs="Arial"/>
                <w:sz w:val="20"/>
                <w:szCs w:val="20"/>
              </w:rPr>
              <w:t>Measure Application Type</w:t>
            </w:r>
          </w:p>
        </w:tc>
        <w:tc>
          <w:tcPr>
            <w:tcW w:w="1345" w:type="dxa"/>
            <w:shd w:val="clear" w:color="auto" w:fill="D9D9D9" w:themeFill="background1" w:themeFillShade="D9"/>
            <w:vAlign w:val="center"/>
          </w:tcPr>
          <w:p w14:paraId="22CA0FC5" w14:textId="77777777" w:rsidR="00924F6B" w:rsidRDefault="00924F6B" w:rsidP="003225B7">
            <w:pPr>
              <w:spacing w:before="60" w:after="60"/>
              <w:jc w:val="center"/>
              <w:rPr>
                <w:rFonts w:cs="Arial"/>
                <w:sz w:val="20"/>
                <w:szCs w:val="20"/>
              </w:rPr>
            </w:pPr>
            <w:r>
              <w:rPr>
                <w:rFonts w:cs="Arial"/>
                <w:sz w:val="20"/>
                <w:szCs w:val="20"/>
              </w:rPr>
              <w:t xml:space="preserve">Base Case </w:t>
            </w:r>
          </w:p>
          <w:p w14:paraId="3CCBAB12" w14:textId="77777777" w:rsidR="00924F6B" w:rsidRDefault="00924F6B" w:rsidP="003225B7">
            <w:pPr>
              <w:spacing w:before="60" w:after="60"/>
              <w:jc w:val="center"/>
              <w:rPr>
                <w:rFonts w:cs="Arial"/>
                <w:sz w:val="20"/>
                <w:szCs w:val="20"/>
              </w:rPr>
            </w:pPr>
            <w:r>
              <w:rPr>
                <w:rFonts w:cs="Arial"/>
                <w:sz w:val="20"/>
                <w:szCs w:val="20"/>
              </w:rPr>
              <w:t>Equipment Cost</w:t>
            </w:r>
          </w:p>
          <w:p w14:paraId="6C6E9559" w14:textId="77777777" w:rsidR="00924F6B" w:rsidRDefault="00924F6B" w:rsidP="003225B7">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69645FEE" w14:textId="77777777" w:rsidR="00924F6B" w:rsidRDefault="00924F6B" w:rsidP="003225B7">
            <w:pPr>
              <w:spacing w:before="60" w:after="60"/>
              <w:jc w:val="center"/>
              <w:rPr>
                <w:rFonts w:cs="Arial"/>
                <w:sz w:val="20"/>
                <w:szCs w:val="20"/>
              </w:rPr>
            </w:pPr>
            <w:r>
              <w:rPr>
                <w:rFonts w:cs="Arial"/>
                <w:sz w:val="20"/>
                <w:szCs w:val="20"/>
              </w:rPr>
              <w:t xml:space="preserve">Measure </w:t>
            </w:r>
          </w:p>
          <w:p w14:paraId="4AC11D2E" w14:textId="77777777" w:rsidR="00924F6B" w:rsidRDefault="00924F6B" w:rsidP="003225B7">
            <w:pPr>
              <w:spacing w:before="60" w:after="60"/>
              <w:jc w:val="center"/>
              <w:rPr>
                <w:rFonts w:cs="Arial"/>
                <w:sz w:val="20"/>
                <w:szCs w:val="20"/>
              </w:rPr>
            </w:pPr>
            <w:r>
              <w:rPr>
                <w:rFonts w:cs="Arial"/>
                <w:sz w:val="20"/>
                <w:szCs w:val="20"/>
              </w:rPr>
              <w:t xml:space="preserve">Equipment Cost </w:t>
            </w:r>
          </w:p>
          <w:p w14:paraId="6D8940E1" w14:textId="77777777" w:rsidR="00924F6B" w:rsidRPr="00817D29" w:rsidRDefault="00924F6B" w:rsidP="003225B7">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458AE968" w14:textId="77777777" w:rsidR="00924F6B" w:rsidRDefault="00924F6B" w:rsidP="003225B7">
            <w:pPr>
              <w:spacing w:before="60" w:after="60"/>
              <w:jc w:val="center"/>
              <w:rPr>
                <w:rFonts w:cs="Arial"/>
                <w:sz w:val="20"/>
                <w:szCs w:val="20"/>
              </w:rPr>
            </w:pPr>
            <w:r>
              <w:rPr>
                <w:rFonts w:cs="Arial"/>
                <w:sz w:val="20"/>
                <w:szCs w:val="20"/>
              </w:rPr>
              <w:t xml:space="preserve">Installation Cost </w:t>
            </w:r>
          </w:p>
          <w:p w14:paraId="7D290362" w14:textId="77777777" w:rsidR="00924F6B" w:rsidRPr="009E0FB1" w:rsidRDefault="00924F6B" w:rsidP="003225B7">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2973C72E" w14:textId="77777777" w:rsidR="00924F6B" w:rsidRDefault="00924F6B" w:rsidP="003225B7">
            <w:pPr>
              <w:spacing w:before="60" w:after="60"/>
              <w:jc w:val="center"/>
              <w:rPr>
                <w:rFonts w:cs="Arial"/>
                <w:sz w:val="20"/>
                <w:szCs w:val="20"/>
              </w:rPr>
            </w:pPr>
            <w:r>
              <w:rPr>
                <w:rFonts w:cs="Arial"/>
                <w:sz w:val="20"/>
                <w:szCs w:val="20"/>
              </w:rPr>
              <w:t xml:space="preserve">Incremental Measure Cost </w:t>
            </w:r>
          </w:p>
          <w:p w14:paraId="59ACFDDC" w14:textId="77777777" w:rsidR="00924F6B" w:rsidRDefault="00924F6B" w:rsidP="003225B7">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5C93CC11" w14:textId="77777777" w:rsidR="00924F6B" w:rsidRDefault="00924F6B" w:rsidP="003225B7">
            <w:pPr>
              <w:spacing w:before="60"/>
              <w:jc w:val="center"/>
              <w:rPr>
                <w:rFonts w:cs="Arial"/>
                <w:sz w:val="20"/>
                <w:szCs w:val="20"/>
              </w:rPr>
            </w:pPr>
            <w:r>
              <w:rPr>
                <w:rFonts w:cs="Arial"/>
                <w:sz w:val="20"/>
                <w:szCs w:val="20"/>
              </w:rPr>
              <w:t xml:space="preserve">Full Measure Cost </w:t>
            </w:r>
          </w:p>
          <w:p w14:paraId="2D089EA4" w14:textId="77777777" w:rsidR="00924F6B" w:rsidRDefault="00924F6B" w:rsidP="003225B7">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14"/>
            </w:r>
            <w:r>
              <w:rPr>
                <w:rFonts w:cs="Arial"/>
                <w:sz w:val="20"/>
                <w:szCs w:val="20"/>
              </w:rPr>
              <w:t xml:space="preserve"> </w:t>
            </w:r>
          </w:p>
          <w:p w14:paraId="3EBAB3B9" w14:textId="77777777" w:rsidR="00924F6B" w:rsidRDefault="00924F6B" w:rsidP="003225B7">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1B8D9840" w14:textId="77777777" w:rsidR="00924F6B" w:rsidRDefault="00924F6B" w:rsidP="003225B7">
            <w:pPr>
              <w:spacing w:before="60"/>
              <w:jc w:val="center"/>
              <w:rPr>
                <w:rFonts w:cs="Arial"/>
                <w:sz w:val="20"/>
                <w:szCs w:val="20"/>
              </w:rPr>
            </w:pPr>
            <w:r>
              <w:rPr>
                <w:rFonts w:cs="Arial"/>
                <w:sz w:val="20"/>
                <w:szCs w:val="20"/>
              </w:rPr>
              <w:t xml:space="preserve">Full Base Cost </w:t>
            </w:r>
          </w:p>
          <w:p w14:paraId="22169323" w14:textId="77777777" w:rsidR="00924F6B" w:rsidRDefault="00924F6B" w:rsidP="003225B7">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15"/>
            </w:r>
          </w:p>
          <w:p w14:paraId="57176EEB" w14:textId="77777777" w:rsidR="00924F6B" w:rsidRDefault="00924F6B" w:rsidP="003225B7">
            <w:pPr>
              <w:spacing w:before="60" w:after="60"/>
              <w:jc w:val="center"/>
              <w:rPr>
                <w:rFonts w:cs="Arial"/>
                <w:sz w:val="20"/>
                <w:szCs w:val="20"/>
              </w:rPr>
            </w:pPr>
            <w:r>
              <w:rPr>
                <w:rFonts w:cs="Arial"/>
                <w:sz w:val="20"/>
                <w:szCs w:val="20"/>
              </w:rPr>
              <w:t>($/unit)</w:t>
            </w:r>
          </w:p>
        </w:tc>
      </w:tr>
      <w:tr w:rsidR="00924F6B" w:rsidRPr="00817D29" w14:paraId="53585B36" w14:textId="77777777" w:rsidTr="003225B7">
        <w:trPr>
          <w:trHeight w:val="170"/>
        </w:trPr>
        <w:tc>
          <w:tcPr>
            <w:tcW w:w="1195" w:type="dxa"/>
            <w:shd w:val="clear" w:color="auto" w:fill="auto"/>
            <w:noWrap/>
            <w:vAlign w:val="center"/>
          </w:tcPr>
          <w:p w14:paraId="6055B5A3" w14:textId="77777777" w:rsidR="00924F6B" w:rsidRPr="009E0FB1" w:rsidRDefault="00924F6B" w:rsidP="003225B7">
            <w:pPr>
              <w:spacing w:before="60" w:after="60"/>
              <w:jc w:val="center"/>
              <w:rPr>
                <w:rFonts w:cs="Arial"/>
                <w:b/>
                <w:sz w:val="20"/>
                <w:szCs w:val="20"/>
              </w:rPr>
            </w:pPr>
            <w:r w:rsidRPr="009E0FB1">
              <w:rPr>
                <w:rStyle w:val="Strong"/>
                <w:b w:val="0"/>
              </w:rPr>
              <w:t>ROB</w:t>
            </w:r>
          </w:p>
        </w:tc>
        <w:tc>
          <w:tcPr>
            <w:tcW w:w="1345" w:type="dxa"/>
            <w:vAlign w:val="center"/>
          </w:tcPr>
          <w:p w14:paraId="53261C5C" w14:textId="53C646ED" w:rsidR="00924F6B" w:rsidRPr="00817D29" w:rsidRDefault="00924F6B" w:rsidP="00C167E2">
            <w:pPr>
              <w:spacing w:before="60" w:after="60"/>
              <w:jc w:val="center"/>
              <w:rPr>
                <w:rFonts w:cs="Arial"/>
                <w:sz w:val="20"/>
                <w:szCs w:val="20"/>
              </w:rPr>
            </w:pPr>
            <w:r>
              <w:rPr>
                <w:rFonts w:cs="Arial"/>
                <w:sz w:val="20"/>
                <w:szCs w:val="20"/>
              </w:rPr>
              <w:t>$</w:t>
            </w:r>
            <w:r w:rsidR="00C167E2">
              <w:rPr>
                <w:rFonts w:cs="Arial"/>
                <w:sz w:val="20"/>
                <w:szCs w:val="20"/>
              </w:rPr>
              <w:t>900</w:t>
            </w:r>
          </w:p>
        </w:tc>
        <w:tc>
          <w:tcPr>
            <w:tcW w:w="1294" w:type="dxa"/>
            <w:vAlign w:val="center"/>
          </w:tcPr>
          <w:p w14:paraId="781ACFB5" w14:textId="129826AA" w:rsidR="00924F6B" w:rsidRPr="00817D29" w:rsidRDefault="00924F6B" w:rsidP="00924F6B">
            <w:pPr>
              <w:spacing w:before="60" w:after="60"/>
              <w:jc w:val="center"/>
              <w:rPr>
                <w:rFonts w:cs="Arial"/>
                <w:sz w:val="20"/>
                <w:szCs w:val="20"/>
              </w:rPr>
            </w:pPr>
            <w:r>
              <w:rPr>
                <w:rFonts w:cs="Arial"/>
                <w:sz w:val="20"/>
                <w:szCs w:val="20"/>
              </w:rPr>
              <w:t>$1500</w:t>
            </w:r>
          </w:p>
        </w:tc>
        <w:tc>
          <w:tcPr>
            <w:tcW w:w="1222" w:type="dxa"/>
            <w:shd w:val="thinDiagStripe" w:color="BFBFBF" w:themeColor="background1" w:themeShade="BF" w:fill="auto"/>
            <w:vAlign w:val="center"/>
          </w:tcPr>
          <w:p w14:paraId="379F4E3D"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75893AD2" w14:textId="14299BCD" w:rsidR="00924F6B" w:rsidRPr="00817D29" w:rsidRDefault="00924F6B" w:rsidP="00C167E2">
            <w:pPr>
              <w:spacing w:before="60" w:after="60"/>
              <w:jc w:val="center"/>
              <w:rPr>
                <w:rFonts w:cs="Arial"/>
                <w:sz w:val="20"/>
                <w:szCs w:val="20"/>
              </w:rPr>
            </w:pPr>
            <w:r>
              <w:rPr>
                <w:rFonts w:cs="Arial"/>
                <w:sz w:val="20"/>
                <w:szCs w:val="20"/>
              </w:rPr>
              <w:t>$</w:t>
            </w:r>
            <w:r w:rsidR="00C167E2">
              <w:rPr>
                <w:rFonts w:cs="Arial"/>
                <w:sz w:val="20"/>
                <w:szCs w:val="20"/>
              </w:rPr>
              <w:t>6</w:t>
            </w:r>
            <w:r>
              <w:rPr>
                <w:rFonts w:cs="Arial"/>
                <w:sz w:val="20"/>
                <w:szCs w:val="20"/>
              </w:rPr>
              <w:t>00</w:t>
            </w:r>
          </w:p>
        </w:tc>
        <w:tc>
          <w:tcPr>
            <w:tcW w:w="1540" w:type="dxa"/>
            <w:shd w:val="thinDiagStripe" w:color="BFBFBF" w:themeColor="background1" w:themeShade="BF" w:fill="auto"/>
            <w:vAlign w:val="center"/>
          </w:tcPr>
          <w:p w14:paraId="2CA28120"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714085C2" w14:textId="77777777" w:rsidR="00924F6B" w:rsidRDefault="00924F6B" w:rsidP="003225B7">
            <w:pPr>
              <w:spacing w:before="60" w:after="60"/>
              <w:jc w:val="center"/>
              <w:rPr>
                <w:rFonts w:cs="Arial"/>
                <w:sz w:val="20"/>
                <w:szCs w:val="20"/>
              </w:rPr>
            </w:pPr>
            <w:r>
              <w:rPr>
                <w:rFonts w:cs="Arial"/>
                <w:sz w:val="20"/>
                <w:szCs w:val="20"/>
              </w:rPr>
              <w:t>N/A</w:t>
            </w:r>
          </w:p>
        </w:tc>
      </w:tr>
      <w:tr w:rsidR="00924F6B" w:rsidRPr="00817D29" w14:paraId="7A6B1F3F" w14:textId="77777777" w:rsidTr="003225B7">
        <w:trPr>
          <w:trHeight w:val="170"/>
        </w:trPr>
        <w:tc>
          <w:tcPr>
            <w:tcW w:w="1195" w:type="dxa"/>
            <w:shd w:val="clear" w:color="auto" w:fill="auto"/>
            <w:noWrap/>
            <w:vAlign w:val="center"/>
          </w:tcPr>
          <w:p w14:paraId="7FB00AA5" w14:textId="77777777" w:rsidR="00924F6B" w:rsidRPr="009E0FB1" w:rsidRDefault="00924F6B" w:rsidP="003225B7">
            <w:pPr>
              <w:spacing w:before="60" w:after="60"/>
              <w:jc w:val="center"/>
              <w:rPr>
                <w:rStyle w:val="Strong"/>
                <w:b w:val="0"/>
              </w:rPr>
            </w:pPr>
            <w:r>
              <w:rPr>
                <w:rStyle w:val="Strong"/>
                <w:b w:val="0"/>
              </w:rPr>
              <w:t>NC</w:t>
            </w:r>
          </w:p>
        </w:tc>
        <w:tc>
          <w:tcPr>
            <w:tcW w:w="1345" w:type="dxa"/>
            <w:vAlign w:val="center"/>
          </w:tcPr>
          <w:p w14:paraId="1F954897" w14:textId="6D444F88" w:rsidR="00924F6B" w:rsidRPr="00817D29" w:rsidRDefault="00924F6B" w:rsidP="00C167E2">
            <w:pPr>
              <w:spacing w:before="60" w:after="60"/>
              <w:jc w:val="center"/>
              <w:rPr>
                <w:rFonts w:cs="Arial"/>
                <w:sz w:val="20"/>
                <w:szCs w:val="20"/>
              </w:rPr>
            </w:pPr>
            <w:r>
              <w:rPr>
                <w:rFonts w:cs="Arial"/>
                <w:sz w:val="20"/>
                <w:szCs w:val="20"/>
              </w:rPr>
              <w:t>$</w:t>
            </w:r>
            <w:r w:rsidR="00C167E2">
              <w:rPr>
                <w:rFonts w:cs="Arial"/>
                <w:sz w:val="20"/>
                <w:szCs w:val="20"/>
              </w:rPr>
              <w:t>900</w:t>
            </w:r>
          </w:p>
        </w:tc>
        <w:tc>
          <w:tcPr>
            <w:tcW w:w="1294" w:type="dxa"/>
            <w:vAlign w:val="center"/>
          </w:tcPr>
          <w:p w14:paraId="3D0E8B05" w14:textId="587FE6B2" w:rsidR="00924F6B" w:rsidRPr="00817D29" w:rsidRDefault="00924F6B" w:rsidP="00924F6B">
            <w:pPr>
              <w:spacing w:before="60" w:after="60"/>
              <w:jc w:val="center"/>
              <w:rPr>
                <w:rFonts w:cs="Arial"/>
                <w:sz w:val="20"/>
                <w:szCs w:val="20"/>
              </w:rPr>
            </w:pPr>
            <w:r>
              <w:rPr>
                <w:rFonts w:cs="Arial"/>
                <w:sz w:val="20"/>
                <w:szCs w:val="20"/>
              </w:rPr>
              <w:t>$1500</w:t>
            </w:r>
          </w:p>
        </w:tc>
        <w:tc>
          <w:tcPr>
            <w:tcW w:w="1222" w:type="dxa"/>
            <w:shd w:val="thinDiagStripe" w:color="BFBFBF" w:themeColor="background1" w:themeShade="BF" w:fill="auto"/>
            <w:vAlign w:val="center"/>
          </w:tcPr>
          <w:p w14:paraId="71F80133" w14:textId="77777777" w:rsidR="00924F6B" w:rsidRDefault="00924F6B" w:rsidP="003225B7">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5252FF2E" w14:textId="1B8E5DFD" w:rsidR="00924F6B" w:rsidRPr="00817D29" w:rsidRDefault="00924F6B" w:rsidP="00C167E2">
            <w:pPr>
              <w:spacing w:before="60" w:after="60"/>
              <w:jc w:val="center"/>
              <w:rPr>
                <w:rFonts w:cs="Arial"/>
                <w:sz w:val="20"/>
                <w:szCs w:val="20"/>
              </w:rPr>
            </w:pPr>
            <w:r>
              <w:rPr>
                <w:rFonts w:cs="Arial"/>
                <w:sz w:val="20"/>
                <w:szCs w:val="20"/>
              </w:rPr>
              <w:t>$</w:t>
            </w:r>
            <w:r w:rsidR="00C167E2">
              <w:rPr>
                <w:rFonts w:cs="Arial"/>
                <w:sz w:val="20"/>
                <w:szCs w:val="20"/>
              </w:rPr>
              <w:t>6</w:t>
            </w:r>
            <w:r>
              <w:rPr>
                <w:rFonts w:cs="Arial"/>
                <w:sz w:val="20"/>
                <w:szCs w:val="20"/>
              </w:rPr>
              <w:t>00</w:t>
            </w:r>
          </w:p>
        </w:tc>
        <w:tc>
          <w:tcPr>
            <w:tcW w:w="1540" w:type="dxa"/>
            <w:shd w:val="thinDiagStripe" w:color="BFBFBF" w:themeColor="background1" w:themeShade="BF" w:fill="auto"/>
            <w:vAlign w:val="center"/>
          </w:tcPr>
          <w:p w14:paraId="55147914" w14:textId="77777777" w:rsidR="00924F6B" w:rsidRDefault="00924F6B" w:rsidP="003225B7">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0D75C74A" w14:textId="77777777" w:rsidR="00924F6B" w:rsidRDefault="00924F6B" w:rsidP="003225B7">
            <w:pPr>
              <w:spacing w:before="60" w:after="60"/>
              <w:jc w:val="center"/>
              <w:rPr>
                <w:rFonts w:cs="Arial"/>
                <w:sz w:val="20"/>
                <w:szCs w:val="20"/>
              </w:rPr>
            </w:pPr>
            <w:r>
              <w:rPr>
                <w:rFonts w:cs="Arial"/>
                <w:sz w:val="20"/>
                <w:szCs w:val="20"/>
              </w:rPr>
              <w:t>N/A</w:t>
            </w:r>
          </w:p>
        </w:tc>
      </w:tr>
      <w:tr w:rsidR="00924F6B" w:rsidRPr="00817D29" w14:paraId="0CF06B74"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AAB05" w14:textId="77777777" w:rsidR="00924F6B" w:rsidRPr="009E0FB1" w:rsidRDefault="00924F6B" w:rsidP="003225B7">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1A9FD7D4"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0127A0FC"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857832A"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004FD521"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11AFFD07"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278AA533" w14:textId="77777777" w:rsidR="00924F6B" w:rsidRPr="00817D29" w:rsidRDefault="00924F6B" w:rsidP="003225B7">
            <w:pPr>
              <w:spacing w:before="60" w:after="60"/>
              <w:jc w:val="center"/>
              <w:rPr>
                <w:rFonts w:cs="Arial"/>
                <w:sz w:val="20"/>
                <w:szCs w:val="20"/>
              </w:rPr>
            </w:pPr>
          </w:p>
        </w:tc>
      </w:tr>
      <w:tr w:rsidR="00924F6B" w:rsidRPr="00817D29" w14:paraId="5D6DD038"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70998" w14:textId="77777777" w:rsidR="00924F6B" w:rsidRDefault="00924F6B" w:rsidP="003225B7">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6C17FEDB"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6F991476"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EB2EB47"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10F8D8BD" w14:textId="77777777" w:rsidR="00924F6B"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359F8B40"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4ADDFC1" w14:textId="77777777" w:rsidR="00924F6B" w:rsidRPr="00817D29" w:rsidRDefault="00924F6B" w:rsidP="003225B7">
            <w:pPr>
              <w:spacing w:before="60" w:after="60"/>
              <w:jc w:val="center"/>
              <w:rPr>
                <w:rFonts w:cs="Arial"/>
                <w:sz w:val="20"/>
                <w:szCs w:val="20"/>
              </w:rPr>
            </w:pPr>
          </w:p>
        </w:tc>
      </w:tr>
    </w:tbl>
    <w:p w14:paraId="17F071B7" w14:textId="77777777" w:rsidR="00924F6B" w:rsidRDefault="00924F6B" w:rsidP="00E4452C">
      <w:pPr>
        <w:rPr>
          <w:rFonts w:cs="Arial"/>
          <w:sz w:val="20"/>
          <w:szCs w:val="20"/>
        </w:rPr>
      </w:pPr>
    </w:p>
    <w:p w14:paraId="7E472CF4" w14:textId="77777777" w:rsidR="00924F6B" w:rsidRDefault="00924F6B" w:rsidP="00E4452C">
      <w:pPr>
        <w:rPr>
          <w:rFonts w:cs="Arial"/>
          <w:sz w:val="20"/>
          <w:szCs w:val="20"/>
        </w:rPr>
      </w:pPr>
    </w:p>
    <w:p w14:paraId="393A10EF" w14:textId="57A24B55" w:rsidR="001B242B" w:rsidRPr="001D4579" w:rsidRDefault="00C069A2" w:rsidP="000E72A3">
      <w:pPr>
        <w:pStyle w:val="Heading2-CalTF2"/>
      </w:pPr>
      <w:bookmarkStart w:id="83" w:name="_Toc324318372"/>
      <w:bookmarkStart w:id="84" w:name="_Toc324340501"/>
      <w:bookmarkStart w:id="85" w:name="_Toc385592999"/>
      <w:r w:rsidRPr="001D4579">
        <w:t>Base Case</w:t>
      </w:r>
      <w:r w:rsidR="00C221D5" w:rsidRPr="001D4579">
        <w:t>(</w:t>
      </w:r>
      <w:r w:rsidRPr="001D4579">
        <w:t>s</w:t>
      </w:r>
      <w:r w:rsidR="00C221D5" w:rsidRPr="001D4579">
        <w:t>)</w:t>
      </w:r>
      <w:r w:rsidRPr="001D4579">
        <w:t xml:space="preserve"> Costs</w:t>
      </w:r>
      <w:bookmarkEnd w:id="82"/>
      <w:bookmarkEnd w:id="83"/>
      <w:bookmarkEnd w:id="84"/>
      <w:bookmarkEnd w:id="85"/>
    </w:p>
    <w:p w14:paraId="1E38B33F" w14:textId="292BA670" w:rsidR="00924F6B" w:rsidRDefault="00924F6B" w:rsidP="000E72A3">
      <w:pPr>
        <w:rPr>
          <w:rFonts w:cs="Arial"/>
          <w:color w:val="FF0000"/>
          <w:sz w:val="20"/>
        </w:rPr>
      </w:pPr>
      <w:bookmarkStart w:id="86" w:name="_Toc304800219"/>
      <w:bookmarkStart w:id="87" w:name="_Toc324318373"/>
      <w:bookmarkStart w:id="88" w:name="_Toc324340502"/>
      <w:r w:rsidRPr="00CE0D88">
        <w:rPr>
          <w:rFonts w:cs="Arial"/>
          <w:sz w:val="20"/>
        </w:rPr>
        <w:t>The base case equipment costs for these measures are foun</w:t>
      </w:r>
      <w:r>
        <w:rPr>
          <w:rFonts w:cs="Arial"/>
          <w:sz w:val="20"/>
        </w:rPr>
        <w:t>d from equipment manufacturers quotes.</w:t>
      </w:r>
      <w:r>
        <w:rPr>
          <w:sz w:val="20"/>
          <w:szCs w:val="20"/>
        </w:rPr>
        <w:t xml:space="preserve"> </w:t>
      </w:r>
      <w:r w:rsidRPr="00CE0D88">
        <w:rPr>
          <w:sz w:val="20"/>
          <w:szCs w:val="20"/>
        </w:rPr>
        <w:t>DEER was not used as it does not address this type of measure.</w:t>
      </w:r>
    </w:p>
    <w:p w14:paraId="529D82AC" w14:textId="2D08C901" w:rsidR="000E72A3" w:rsidRPr="00901F81" w:rsidRDefault="000E72A3" w:rsidP="000E72A3">
      <w:pPr>
        <w:rPr>
          <w:color w:val="FF0000"/>
          <w:sz w:val="20"/>
          <w:szCs w:val="20"/>
        </w:rPr>
      </w:pPr>
      <w:r w:rsidRPr="00901F81">
        <w:rPr>
          <w:color w:val="FF0000"/>
          <w:sz w:val="20"/>
          <w:szCs w:val="20"/>
        </w:rPr>
        <w:t xml:space="preserve"> </w:t>
      </w:r>
    </w:p>
    <w:p w14:paraId="393A1115" w14:textId="057B5EC4" w:rsidR="00C069A2" w:rsidRPr="001D4579" w:rsidRDefault="00663A00" w:rsidP="000E72A3">
      <w:pPr>
        <w:pStyle w:val="Heading2-CalTF2"/>
      </w:pPr>
      <w:bookmarkStart w:id="89" w:name="_Toc385593000"/>
      <w:r w:rsidRPr="001D4579">
        <w:t>Meas</w:t>
      </w:r>
      <w:r w:rsidR="00C069A2" w:rsidRPr="001D4579">
        <w:t xml:space="preserve">ure </w:t>
      </w:r>
      <w:r w:rsidR="00930877" w:rsidRPr="001D4579">
        <w:t xml:space="preserve">Case </w:t>
      </w:r>
      <w:r w:rsidR="00C069A2" w:rsidRPr="001D4579">
        <w:t>Costs</w:t>
      </w:r>
      <w:bookmarkEnd w:id="86"/>
      <w:bookmarkEnd w:id="87"/>
      <w:bookmarkEnd w:id="88"/>
      <w:bookmarkEnd w:id="89"/>
      <w:r w:rsidR="00930877" w:rsidRPr="001D4579">
        <w:t xml:space="preserve"> </w:t>
      </w:r>
    </w:p>
    <w:p w14:paraId="4BF6B668" w14:textId="4878D60E" w:rsidR="00924F6B" w:rsidRPr="00901F81" w:rsidRDefault="00924F6B" w:rsidP="00924F6B">
      <w:pPr>
        <w:rPr>
          <w:color w:val="FF0000"/>
          <w:sz w:val="20"/>
          <w:szCs w:val="20"/>
        </w:rPr>
      </w:pPr>
      <w:bookmarkStart w:id="90" w:name="_Toc304800220"/>
      <w:bookmarkStart w:id="91" w:name="_Toc324318374"/>
      <w:bookmarkStart w:id="92" w:name="_Toc324340503"/>
      <w:r w:rsidRPr="00CE0D88">
        <w:rPr>
          <w:sz w:val="20"/>
          <w:szCs w:val="20"/>
        </w:rPr>
        <w:t>The measure case costs for these measures are also found from equipment manufacture quotes.</w:t>
      </w:r>
      <w:r>
        <w:rPr>
          <w:sz w:val="20"/>
          <w:szCs w:val="20"/>
        </w:rPr>
        <w:t xml:space="preserve"> </w:t>
      </w:r>
      <w:r w:rsidRPr="00CE0D88">
        <w:rPr>
          <w:sz w:val="20"/>
          <w:szCs w:val="20"/>
        </w:rPr>
        <w:t>DEER was not used as it does not address this type of measure.</w:t>
      </w:r>
    </w:p>
    <w:p w14:paraId="474F24C6" w14:textId="3272732F" w:rsidR="00980C54" w:rsidRPr="00901F81" w:rsidRDefault="00980C54" w:rsidP="00980C54">
      <w:pPr>
        <w:rPr>
          <w:color w:val="FF0000"/>
          <w:sz w:val="20"/>
          <w:szCs w:val="20"/>
        </w:rPr>
      </w:pPr>
      <w:r w:rsidRPr="00901F81">
        <w:rPr>
          <w:color w:val="FF0000"/>
          <w:sz w:val="20"/>
          <w:szCs w:val="20"/>
        </w:rPr>
        <w:t xml:space="preserve">  </w:t>
      </w:r>
    </w:p>
    <w:p w14:paraId="08702EB1" w14:textId="419C9286" w:rsidR="008459A0" w:rsidRPr="001D4579" w:rsidRDefault="008459A0" w:rsidP="008459A0">
      <w:pPr>
        <w:pStyle w:val="Heading2-CalTF2"/>
      </w:pPr>
      <w:bookmarkStart w:id="93" w:name="_Toc385593001"/>
      <w:r>
        <w:lastRenderedPageBreak/>
        <w:t>Installation</w:t>
      </w:r>
      <w:r w:rsidR="00072D35">
        <w:t>/Labor</w:t>
      </w:r>
      <w:r>
        <w:t xml:space="preserve"> Costs</w:t>
      </w:r>
      <w:bookmarkEnd w:id="93"/>
    </w:p>
    <w:p w14:paraId="1B268030" w14:textId="095E3DB0" w:rsidR="00924F6B" w:rsidRDefault="00924F6B" w:rsidP="00924F6B">
      <w:pPr>
        <w:rPr>
          <w:color w:val="FF0000"/>
          <w:sz w:val="20"/>
          <w:szCs w:val="20"/>
        </w:rPr>
      </w:pPr>
      <w:r w:rsidRPr="00CE0D88">
        <w:rPr>
          <w:sz w:val="20"/>
          <w:szCs w:val="20"/>
        </w:rPr>
        <w:t xml:space="preserve">The labor costs </w:t>
      </w:r>
      <w:r>
        <w:rPr>
          <w:sz w:val="20"/>
          <w:szCs w:val="20"/>
        </w:rPr>
        <w:t xml:space="preserve">for these measures </w:t>
      </w:r>
      <w:r w:rsidRPr="00CE0D88">
        <w:rPr>
          <w:sz w:val="20"/>
          <w:szCs w:val="20"/>
        </w:rPr>
        <w:t>come from SCE’s customized program for actual installation of this technology</w:t>
      </w:r>
      <w:r>
        <w:rPr>
          <w:sz w:val="20"/>
          <w:szCs w:val="20"/>
        </w:rPr>
        <w:t>.</w:t>
      </w:r>
      <w:r w:rsidRPr="0081457B">
        <w:rPr>
          <w:sz w:val="20"/>
          <w:szCs w:val="20"/>
        </w:rPr>
        <w:t xml:space="preserve"> </w:t>
      </w:r>
      <w:r w:rsidRPr="00CE0D88">
        <w:rPr>
          <w:sz w:val="20"/>
          <w:szCs w:val="20"/>
        </w:rPr>
        <w:t>DEER was not used as it does not address this type of measure.</w:t>
      </w:r>
    </w:p>
    <w:p w14:paraId="7B564359" w14:textId="6218988A" w:rsidR="004D0438" w:rsidRPr="00901F81" w:rsidRDefault="004D0438" w:rsidP="00980C54">
      <w:pPr>
        <w:rPr>
          <w:color w:val="FF0000"/>
          <w:sz w:val="20"/>
          <w:szCs w:val="20"/>
        </w:rPr>
      </w:pPr>
      <w:r>
        <w:rPr>
          <w:color w:val="FF0000"/>
          <w:sz w:val="20"/>
          <w:szCs w:val="20"/>
        </w:rPr>
        <w:t xml:space="preserve">  </w:t>
      </w:r>
    </w:p>
    <w:p w14:paraId="393A113C" w14:textId="4242999E" w:rsidR="0030550A" w:rsidRDefault="0030550A" w:rsidP="000E72A3">
      <w:pPr>
        <w:pStyle w:val="Heading2-CalTF2"/>
      </w:pPr>
      <w:bookmarkStart w:id="94" w:name="_Toc385593002"/>
      <w:r w:rsidRPr="001D4579">
        <w:t>Incremental &amp; Full Measure Costs</w:t>
      </w:r>
      <w:bookmarkEnd w:id="90"/>
      <w:bookmarkEnd w:id="91"/>
      <w:bookmarkEnd w:id="92"/>
      <w:bookmarkEnd w:id="94"/>
    </w:p>
    <w:p w14:paraId="2D9544E6" w14:textId="77777777" w:rsidR="00A54B8A" w:rsidRDefault="00A54B8A" w:rsidP="00C87166">
      <w:pPr>
        <w:rPr>
          <w:color w:val="FF0000"/>
          <w:sz w:val="20"/>
          <w:szCs w:val="20"/>
        </w:rPr>
      </w:pPr>
      <w:bookmarkStart w:id="95" w:name="_Toc385592679"/>
    </w:p>
    <w:p w14:paraId="24397B9F" w14:textId="0F80EC4A" w:rsidR="00DA7C16" w:rsidRPr="00EB4C3F" w:rsidRDefault="00EB4C3F" w:rsidP="00EB4C3F">
      <w:pPr>
        <w:pStyle w:val="Caption"/>
        <w:keepNext/>
        <w:jc w:val="center"/>
        <w:rPr>
          <w:b w:val="0"/>
        </w:rPr>
      </w:pPr>
      <w:r w:rsidRPr="00EB4C3F">
        <w:rPr>
          <w:b w:val="0"/>
        </w:rPr>
        <w:t xml:space="preserve">Table </w:t>
      </w:r>
      <w:r w:rsidRPr="00EB4C3F">
        <w:rPr>
          <w:b w:val="0"/>
        </w:rPr>
        <w:fldChar w:fldCharType="begin"/>
      </w:r>
      <w:r w:rsidRPr="00EB4C3F">
        <w:rPr>
          <w:b w:val="0"/>
        </w:rPr>
        <w:instrText xml:space="preserve"> SEQ Table \* ARABIC </w:instrText>
      </w:r>
      <w:r w:rsidRPr="00EB4C3F">
        <w:rPr>
          <w:b w:val="0"/>
        </w:rPr>
        <w:fldChar w:fldCharType="separate"/>
      </w:r>
      <w:r w:rsidR="006C3079">
        <w:rPr>
          <w:b w:val="0"/>
          <w:noProof/>
        </w:rPr>
        <w:t>21</w:t>
      </w:r>
      <w:r w:rsidRPr="00EB4C3F">
        <w:rPr>
          <w:b w:val="0"/>
        </w:rPr>
        <w:fldChar w:fldCharType="end"/>
      </w:r>
      <w:r w:rsidRPr="00EB4C3F">
        <w:rPr>
          <w:b w:val="0"/>
          <w:bCs w:val="0"/>
        </w:rPr>
        <w:t>:</w:t>
      </w:r>
      <w:r w:rsidR="00DA7C16" w:rsidRPr="00EB4C3F">
        <w:rPr>
          <w:b w:val="0"/>
        </w:rPr>
        <w:t xml:space="preserve"> Incremental and full measure cost</w:t>
      </w:r>
      <w:r w:rsidR="002C408C" w:rsidRPr="00EB4C3F">
        <w:rPr>
          <w:b w:val="0"/>
        </w:rPr>
        <w:t xml:space="preserve"> calculations</w:t>
      </w:r>
      <w:bookmarkEnd w:id="9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E271B3" w:rsidRPr="00817D29" w14:paraId="24AD4999" w14:textId="77777777" w:rsidTr="00E271B3">
        <w:trPr>
          <w:trHeight w:val="255"/>
        </w:trPr>
        <w:tc>
          <w:tcPr>
            <w:tcW w:w="1525" w:type="dxa"/>
            <w:shd w:val="clear" w:color="auto" w:fill="D9D9D9" w:themeFill="background1" w:themeFillShade="D9"/>
            <w:noWrap/>
            <w:vAlign w:val="center"/>
          </w:tcPr>
          <w:p w14:paraId="0EA63DE7" w14:textId="77777777" w:rsidR="00E271B3" w:rsidRPr="00817D29" w:rsidRDefault="00E271B3" w:rsidP="0085508A">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5C1AE651" w14:textId="77777777" w:rsidR="00E271B3" w:rsidRDefault="00E271B3" w:rsidP="0085508A">
            <w:pPr>
              <w:spacing w:before="60" w:after="60"/>
              <w:jc w:val="center"/>
              <w:rPr>
                <w:rFonts w:cs="Arial"/>
                <w:sz w:val="20"/>
                <w:szCs w:val="20"/>
              </w:rPr>
            </w:pPr>
            <w:r>
              <w:rPr>
                <w:rFonts w:cs="Arial"/>
                <w:sz w:val="20"/>
                <w:szCs w:val="20"/>
              </w:rPr>
              <w:t xml:space="preserve">Incremental Measure Cost </w:t>
            </w:r>
          </w:p>
          <w:p w14:paraId="0F029D2D" w14:textId="77777777" w:rsidR="00E271B3" w:rsidRDefault="00E271B3" w:rsidP="0085508A">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64EAE227" w14:textId="77777777" w:rsidR="00E271B3" w:rsidRDefault="00E271B3" w:rsidP="00E271B3">
            <w:pPr>
              <w:spacing w:before="60"/>
              <w:jc w:val="center"/>
              <w:rPr>
                <w:rFonts w:cs="Arial"/>
                <w:sz w:val="20"/>
                <w:szCs w:val="20"/>
              </w:rPr>
            </w:pPr>
            <w:r>
              <w:rPr>
                <w:rFonts w:cs="Arial"/>
                <w:sz w:val="20"/>
                <w:szCs w:val="20"/>
              </w:rPr>
              <w:t xml:space="preserve">Full Measure Cost </w:t>
            </w:r>
          </w:p>
          <w:p w14:paraId="14859929" w14:textId="77777777" w:rsidR="00E271B3" w:rsidRDefault="00E271B3" w:rsidP="00E271B3">
            <w:pPr>
              <w:spacing w:before="60" w:after="60"/>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 </w:t>
            </w:r>
          </w:p>
          <w:p w14:paraId="2F1DF522" w14:textId="64518439" w:rsidR="00E271B3" w:rsidRDefault="00E271B3" w:rsidP="00E271B3">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55EA783F" w14:textId="77777777" w:rsidR="00E271B3" w:rsidRDefault="00E271B3" w:rsidP="00E271B3">
            <w:pPr>
              <w:spacing w:before="60"/>
              <w:jc w:val="center"/>
              <w:rPr>
                <w:rFonts w:cs="Arial"/>
                <w:sz w:val="20"/>
                <w:szCs w:val="20"/>
              </w:rPr>
            </w:pPr>
            <w:r>
              <w:rPr>
                <w:rFonts w:cs="Arial"/>
                <w:sz w:val="20"/>
                <w:szCs w:val="20"/>
              </w:rPr>
              <w:t xml:space="preserve">Full Base Cost </w:t>
            </w:r>
          </w:p>
          <w:p w14:paraId="264A5FBE" w14:textId="77777777" w:rsidR="00E271B3" w:rsidRDefault="00E271B3" w:rsidP="00E271B3">
            <w:pPr>
              <w:spacing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 </w:t>
            </w:r>
          </w:p>
          <w:p w14:paraId="02196E68" w14:textId="0E47B81F" w:rsidR="00E271B3" w:rsidRDefault="00E271B3" w:rsidP="00E271B3">
            <w:pPr>
              <w:spacing w:after="60"/>
              <w:jc w:val="center"/>
              <w:rPr>
                <w:rFonts w:cs="Arial"/>
                <w:sz w:val="20"/>
                <w:szCs w:val="20"/>
              </w:rPr>
            </w:pPr>
            <w:r>
              <w:rPr>
                <w:rFonts w:cs="Arial"/>
                <w:sz w:val="20"/>
                <w:szCs w:val="20"/>
              </w:rPr>
              <w:t>($/unit)</w:t>
            </w:r>
          </w:p>
        </w:tc>
      </w:tr>
      <w:tr w:rsidR="00E271B3" w:rsidRPr="00817D29" w14:paraId="701BCF52" w14:textId="77777777" w:rsidTr="00E271B3">
        <w:trPr>
          <w:trHeight w:val="255"/>
        </w:trPr>
        <w:tc>
          <w:tcPr>
            <w:tcW w:w="1525" w:type="dxa"/>
            <w:shd w:val="clear" w:color="auto" w:fill="auto"/>
            <w:noWrap/>
            <w:vAlign w:val="center"/>
          </w:tcPr>
          <w:p w14:paraId="76FBE5EA" w14:textId="2222F522" w:rsidR="00E271B3" w:rsidRPr="00817D29" w:rsidRDefault="00E271B3" w:rsidP="0085508A">
            <w:pPr>
              <w:spacing w:before="60" w:after="60"/>
              <w:jc w:val="center"/>
              <w:rPr>
                <w:rFonts w:cs="Arial"/>
                <w:sz w:val="20"/>
                <w:szCs w:val="20"/>
              </w:rPr>
            </w:pPr>
            <w:r>
              <w:rPr>
                <w:rFonts w:cs="Arial"/>
                <w:sz w:val="20"/>
                <w:szCs w:val="20"/>
              </w:rPr>
              <w:t>ROB</w:t>
            </w:r>
            <w:r w:rsidR="00A54B8A">
              <w:rPr>
                <w:rFonts w:cs="Arial"/>
                <w:sz w:val="20"/>
                <w:szCs w:val="20"/>
              </w:rPr>
              <w:t>/NEW</w:t>
            </w:r>
          </w:p>
        </w:tc>
        <w:tc>
          <w:tcPr>
            <w:tcW w:w="2880" w:type="dxa"/>
            <w:tcBorders>
              <w:bottom w:val="single" w:sz="4" w:space="0" w:color="auto"/>
            </w:tcBorders>
            <w:shd w:val="clear" w:color="auto" w:fill="auto"/>
            <w:vAlign w:val="center"/>
          </w:tcPr>
          <w:p w14:paraId="65525D4D" w14:textId="77777777" w:rsidR="00E271B3" w:rsidRDefault="00E271B3" w:rsidP="00E271B3">
            <w:pPr>
              <w:spacing w:before="60" w:after="60"/>
              <w:jc w:val="center"/>
              <w:rPr>
                <w:rFonts w:cs="Arial"/>
                <w:sz w:val="20"/>
                <w:szCs w:val="20"/>
              </w:rPr>
            </w:pPr>
            <w:r w:rsidRPr="002942F8">
              <w:rPr>
                <w:rFonts w:cs="Arial"/>
                <w:b/>
                <w:sz w:val="20"/>
                <w:szCs w:val="20"/>
              </w:rPr>
              <w:t>Incremental Measure Cost</w:t>
            </w:r>
            <w:r>
              <w:rPr>
                <w:rFonts w:cs="Arial"/>
                <w:sz w:val="20"/>
                <w:szCs w:val="20"/>
              </w:rPr>
              <w:t xml:space="preserve"> = </w:t>
            </w:r>
          </w:p>
          <w:p w14:paraId="18227F75" w14:textId="77777777" w:rsidR="004D0438" w:rsidRDefault="004D0438" w:rsidP="004D0438">
            <w:pPr>
              <w:spacing w:before="60" w:after="60"/>
              <w:jc w:val="center"/>
              <w:rPr>
                <w:rFonts w:cs="Arial"/>
                <w:sz w:val="20"/>
                <w:szCs w:val="20"/>
              </w:rPr>
            </w:pPr>
            <w:r>
              <w:rPr>
                <w:rFonts w:cs="Arial"/>
                <w:sz w:val="20"/>
                <w:szCs w:val="20"/>
              </w:rPr>
              <w:t>(</w:t>
            </w:r>
            <w:r w:rsidR="00E271B3" w:rsidRPr="002942F8">
              <w:rPr>
                <w:rFonts w:cs="Arial"/>
                <w:sz w:val="20"/>
                <w:szCs w:val="20"/>
              </w:rPr>
              <w:t xml:space="preserve">Measure Equipment Cost </w:t>
            </w:r>
            <w:r>
              <w:rPr>
                <w:rFonts w:cs="Arial"/>
                <w:sz w:val="20"/>
                <w:szCs w:val="20"/>
              </w:rPr>
              <w:t xml:space="preserve">+ Measure Labor Cost) </w:t>
            </w:r>
            <w:r w:rsidR="00E271B3">
              <w:rPr>
                <w:rFonts w:cs="Arial"/>
                <w:sz w:val="20"/>
                <w:szCs w:val="20"/>
              </w:rPr>
              <w:t xml:space="preserve">– </w:t>
            </w:r>
          </w:p>
          <w:p w14:paraId="38B049EE" w14:textId="7E806B1D" w:rsidR="00E271B3" w:rsidRDefault="004D0438" w:rsidP="004D0438">
            <w:pPr>
              <w:spacing w:before="60" w:after="60"/>
              <w:jc w:val="center"/>
              <w:rPr>
                <w:rFonts w:cs="Arial"/>
                <w:sz w:val="20"/>
                <w:szCs w:val="20"/>
              </w:rPr>
            </w:pPr>
            <w:r>
              <w:rPr>
                <w:rFonts w:cs="Arial"/>
                <w:sz w:val="20"/>
                <w:szCs w:val="20"/>
              </w:rPr>
              <w:t>(</w:t>
            </w:r>
            <w:r w:rsidR="00E271B3">
              <w:rPr>
                <w:rFonts w:cs="Arial"/>
                <w:sz w:val="20"/>
                <w:szCs w:val="20"/>
              </w:rPr>
              <w:t>Base Case</w:t>
            </w:r>
            <w:r w:rsidR="00E271B3" w:rsidRPr="002942F8">
              <w:rPr>
                <w:rFonts w:cs="Arial"/>
                <w:sz w:val="20"/>
                <w:szCs w:val="20"/>
              </w:rPr>
              <w:t xml:space="preserve"> Equipment Cost</w:t>
            </w:r>
            <w:r>
              <w:rPr>
                <w:rFonts w:cs="Arial"/>
                <w:sz w:val="20"/>
                <w:szCs w:val="20"/>
              </w:rPr>
              <w:t xml:space="preserve"> + Base Case Labor Cost)</w:t>
            </w:r>
          </w:p>
        </w:tc>
        <w:tc>
          <w:tcPr>
            <w:tcW w:w="2430" w:type="dxa"/>
            <w:shd w:val="thinDiagStripe" w:color="BFBFBF" w:themeColor="background1" w:themeShade="BF" w:fill="auto"/>
            <w:vAlign w:val="center"/>
          </w:tcPr>
          <w:p w14:paraId="5E10F61E" w14:textId="64FC6AAB" w:rsidR="00E271B3" w:rsidRDefault="00E271B3" w:rsidP="0085508A">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4BBEC1C0" w14:textId="42951E6D" w:rsidR="00E271B3" w:rsidRDefault="00E271B3" w:rsidP="0085508A">
            <w:pPr>
              <w:spacing w:before="60" w:after="60"/>
              <w:jc w:val="center"/>
              <w:rPr>
                <w:rFonts w:cs="Arial"/>
                <w:sz w:val="20"/>
                <w:szCs w:val="20"/>
              </w:rPr>
            </w:pPr>
            <w:r>
              <w:rPr>
                <w:rFonts w:cs="Arial"/>
                <w:sz w:val="20"/>
                <w:szCs w:val="20"/>
              </w:rPr>
              <w:t>N/A</w:t>
            </w:r>
          </w:p>
        </w:tc>
      </w:tr>
      <w:tr w:rsidR="00E271B3" w:rsidRPr="00817D29" w14:paraId="1B5C3027" w14:textId="77777777" w:rsidTr="00E271B3">
        <w:trPr>
          <w:trHeight w:val="255"/>
        </w:trPr>
        <w:tc>
          <w:tcPr>
            <w:tcW w:w="1525" w:type="dxa"/>
            <w:shd w:val="clear" w:color="auto" w:fill="auto"/>
            <w:noWrap/>
            <w:vAlign w:val="center"/>
          </w:tcPr>
          <w:p w14:paraId="2D4E3173" w14:textId="1097299A" w:rsidR="00E271B3" w:rsidRPr="00817D29" w:rsidRDefault="00E271B3" w:rsidP="0085508A">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2BCBD98D" w14:textId="6DBD228C" w:rsidR="00E271B3" w:rsidRDefault="00E271B3" w:rsidP="0085508A">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0BB23094" w14:textId="77777777" w:rsidR="00E271B3" w:rsidRDefault="00E271B3" w:rsidP="00E271B3">
            <w:pPr>
              <w:spacing w:before="60" w:after="60"/>
              <w:jc w:val="center"/>
              <w:rPr>
                <w:rFonts w:cs="Arial"/>
                <w:sz w:val="20"/>
                <w:szCs w:val="20"/>
              </w:rPr>
            </w:pPr>
            <w:r w:rsidRPr="002942F8">
              <w:rPr>
                <w:rFonts w:cs="Arial"/>
                <w:b/>
                <w:sz w:val="20"/>
                <w:szCs w:val="20"/>
              </w:rPr>
              <w:t>Full Measure Cost</w:t>
            </w:r>
            <w:r>
              <w:rPr>
                <w:rFonts w:cs="Arial"/>
                <w:sz w:val="20"/>
                <w:szCs w:val="20"/>
              </w:rPr>
              <w:t xml:space="preserve"> = </w:t>
            </w:r>
          </w:p>
          <w:p w14:paraId="4665C8B8" w14:textId="60F6BB08" w:rsidR="00E271B3" w:rsidRDefault="00E271B3" w:rsidP="00072D35">
            <w:pPr>
              <w:spacing w:before="60" w:after="60"/>
              <w:jc w:val="center"/>
              <w:rPr>
                <w:rFonts w:cs="Arial"/>
                <w:sz w:val="20"/>
                <w:szCs w:val="20"/>
              </w:rPr>
            </w:pPr>
            <w:r>
              <w:rPr>
                <w:rFonts w:cs="Arial"/>
                <w:sz w:val="20"/>
                <w:szCs w:val="20"/>
              </w:rPr>
              <w:t>Measure Equipment Cost +</w:t>
            </w:r>
            <w:r w:rsidR="00072D35">
              <w:rPr>
                <w:rFonts w:cs="Arial"/>
                <w:sz w:val="20"/>
                <w:szCs w:val="20"/>
              </w:rPr>
              <w:t xml:space="preserve"> Labor</w:t>
            </w:r>
            <w:r>
              <w:rPr>
                <w:rFonts w:cs="Arial"/>
                <w:sz w:val="20"/>
                <w:szCs w:val="20"/>
              </w:rPr>
              <w:t xml:space="preserve"> Cost</w:t>
            </w:r>
          </w:p>
        </w:tc>
        <w:tc>
          <w:tcPr>
            <w:tcW w:w="2340" w:type="dxa"/>
            <w:tcBorders>
              <w:bottom w:val="single" w:sz="4" w:space="0" w:color="auto"/>
            </w:tcBorders>
            <w:shd w:val="clear" w:color="auto" w:fill="auto"/>
            <w:vAlign w:val="center"/>
          </w:tcPr>
          <w:p w14:paraId="19139112" w14:textId="449B797F" w:rsidR="00E271B3" w:rsidRDefault="00E271B3" w:rsidP="00E271B3">
            <w:pPr>
              <w:spacing w:before="60" w:after="60"/>
              <w:jc w:val="center"/>
              <w:rPr>
                <w:rFonts w:cs="Arial"/>
                <w:sz w:val="20"/>
                <w:szCs w:val="20"/>
              </w:rPr>
            </w:pPr>
            <w:r>
              <w:rPr>
                <w:rFonts w:cs="Arial"/>
                <w:b/>
                <w:sz w:val="20"/>
                <w:szCs w:val="20"/>
              </w:rPr>
              <w:t>Full</w:t>
            </w:r>
            <w:r w:rsidRPr="002942F8">
              <w:rPr>
                <w:rFonts w:cs="Arial"/>
                <w:b/>
                <w:sz w:val="20"/>
                <w:szCs w:val="20"/>
              </w:rPr>
              <w:t xml:space="preserve"> </w:t>
            </w:r>
            <w:r>
              <w:rPr>
                <w:rFonts w:cs="Arial"/>
                <w:b/>
                <w:sz w:val="20"/>
                <w:szCs w:val="20"/>
              </w:rPr>
              <w:t>Bas</w:t>
            </w:r>
            <w:r w:rsidRPr="002942F8">
              <w:rPr>
                <w:rFonts w:cs="Arial"/>
                <w:b/>
                <w:sz w:val="20"/>
                <w:szCs w:val="20"/>
              </w:rPr>
              <w:t>e Cost</w:t>
            </w:r>
            <w:r>
              <w:rPr>
                <w:rFonts w:cs="Arial"/>
                <w:sz w:val="20"/>
                <w:szCs w:val="20"/>
              </w:rPr>
              <w:t xml:space="preserve"> = </w:t>
            </w:r>
          </w:p>
          <w:p w14:paraId="49D21428" w14:textId="207EB6FC" w:rsidR="00E271B3" w:rsidRDefault="004D0438" w:rsidP="00072D35">
            <w:pPr>
              <w:spacing w:before="60" w:after="60"/>
              <w:jc w:val="center"/>
              <w:rPr>
                <w:rFonts w:cs="Arial"/>
                <w:sz w:val="20"/>
                <w:szCs w:val="20"/>
              </w:rPr>
            </w:pPr>
            <w:r>
              <w:rPr>
                <w:rFonts w:cs="Arial"/>
                <w:sz w:val="20"/>
                <w:szCs w:val="20"/>
              </w:rPr>
              <w:t>(-1)*(</w:t>
            </w:r>
            <w:r w:rsidR="00E271B3">
              <w:rPr>
                <w:rFonts w:cs="Arial"/>
                <w:sz w:val="20"/>
                <w:szCs w:val="20"/>
              </w:rPr>
              <w:t>Second Base Case</w:t>
            </w:r>
            <w:r w:rsidR="00E271B3" w:rsidRPr="002942F8">
              <w:rPr>
                <w:rFonts w:cs="Arial"/>
                <w:sz w:val="20"/>
                <w:szCs w:val="20"/>
              </w:rPr>
              <w:t xml:space="preserve"> Equipment Cost</w:t>
            </w:r>
            <w:r w:rsidR="00E271B3">
              <w:rPr>
                <w:rFonts w:cs="Arial"/>
                <w:sz w:val="20"/>
                <w:szCs w:val="20"/>
              </w:rPr>
              <w:t xml:space="preserve"> + </w:t>
            </w:r>
            <w:r w:rsidR="00072D35">
              <w:rPr>
                <w:rFonts w:cs="Arial"/>
                <w:sz w:val="20"/>
                <w:szCs w:val="20"/>
              </w:rPr>
              <w:t>Labor</w:t>
            </w:r>
            <w:r w:rsidR="00E271B3">
              <w:rPr>
                <w:rFonts w:cs="Arial"/>
                <w:sz w:val="20"/>
                <w:szCs w:val="20"/>
              </w:rPr>
              <w:t xml:space="preserve"> Cost</w:t>
            </w:r>
            <w:r>
              <w:rPr>
                <w:rFonts w:cs="Arial"/>
                <w:sz w:val="20"/>
                <w:szCs w:val="20"/>
              </w:rPr>
              <w:t>)</w:t>
            </w:r>
            <w:r>
              <w:rPr>
                <w:rStyle w:val="FootnoteReference"/>
                <w:rFonts w:cs="Arial"/>
                <w:sz w:val="20"/>
                <w:szCs w:val="20"/>
              </w:rPr>
              <w:footnoteReference w:id="16"/>
            </w:r>
          </w:p>
        </w:tc>
      </w:tr>
      <w:tr w:rsidR="00A54B8A" w:rsidRPr="00817D29" w14:paraId="516F1D6D" w14:textId="77777777" w:rsidTr="00A54B8A">
        <w:trPr>
          <w:trHeight w:val="255"/>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542B3" w14:textId="40B67492" w:rsidR="00A54B8A" w:rsidRPr="00817D29" w:rsidRDefault="00A54B8A" w:rsidP="000D052C">
            <w:pPr>
              <w:spacing w:before="60" w:after="60"/>
              <w:jc w:val="center"/>
              <w:rPr>
                <w:rFonts w:cs="Arial"/>
                <w:sz w:val="20"/>
                <w:szCs w:val="20"/>
              </w:rPr>
            </w:pPr>
            <w:r>
              <w:rPr>
                <w:rFonts w:cs="Arial"/>
                <w:sz w:val="20"/>
                <w:szCs w:val="20"/>
              </w:rPr>
              <w:t>REA</w:t>
            </w:r>
          </w:p>
        </w:tc>
        <w:tc>
          <w:tcPr>
            <w:tcW w:w="2880"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77DC9D7F" w14:textId="77777777" w:rsidR="00A54B8A" w:rsidRDefault="00A54B8A" w:rsidP="000D052C">
            <w:pPr>
              <w:spacing w:before="60" w:after="60"/>
              <w:jc w:val="center"/>
              <w:rPr>
                <w:rFonts w:cs="Arial"/>
                <w:sz w:val="20"/>
                <w:szCs w:val="20"/>
              </w:rPr>
            </w:pPr>
            <w:r>
              <w:rPr>
                <w:rFonts w:cs="Arial"/>
                <w:sz w:val="20"/>
                <w:szCs w:val="20"/>
              </w:rPr>
              <w:t>N/A</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6593147C" w14:textId="77777777" w:rsidR="00A54B8A" w:rsidRPr="00A54B8A" w:rsidRDefault="00A54B8A" w:rsidP="000D052C">
            <w:pPr>
              <w:spacing w:before="60" w:after="60"/>
              <w:jc w:val="center"/>
              <w:rPr>
                <w:rFonts w:cs="Arial"/>
                <w:b/>
                <w:sz w:val="20"/>
                <w:szCs w:val="20"/>
              </w:rPr>
            </w:pPr>
            <w:r w:rsidRPr="002942F8">
              <w:rPr>
                <w:rFonts w:cs="Arial"/>
                <w:b/>
                <w:sz w:val="20"/>
                <w:szCs w:val="20"/>
              </w:rPr>
              <w:t>Full Measure Cost</w:t>
            </w:r>
            <w:r w:rsidRPr="00A54B8A">
              <w:rPr>
                <w:rFonts w:cs="Arial"/>
                <w:b/>
                <w:sz w:val="20"/>
                <w:szCs w:val="20"/>
              </w:rPr>
              <w:t xml:space="preserve"> = </w:t>
            </w:r>
          </w:p>
          <w:p w14:paraId="5685C2EB" w14:textId="77777777" w:rsidR="00A54B8A" w:rsidRPr="00A54B8A" w:rsidRDefault="00A54B8A" w:rsidP="000D052C">
            <w:pPr>
              <w:spacing w:before="60" w:after="60"/>
              <w:jc w:val="center"/>
              <w:rPr>
                <w:rFonts w:cs="Arial"/>
                <w:sz w:val="20"/>
                <w:szCs w:val="20"/>
              </w:rPr>
            </w:pPr>
            <w:r w:rsidRPr="00A54B8A">
              <w:rPr>
                <w:rFonts w:cs="Arial"/>
                <w:sz w:val="20"/>
                <w:szCs w:val="20"/>
              </w:rPr>
              <w:t>Measure Equipment Cost + Labor Cost</w:t>
            </w:r>
          </w:p>
        </w:tc>
        <w:tc>
          <w:tcPr>
            <w:tcW w:w="2340"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0F191CB6" w14:textId="5F885E09" w:rsidR="00A54B8A" w:rsidRPr="00A54B8A" w:rsidRDefault="00A54B8A" w:rsidP="000D052C">
            <w:pPr>
              <w:spacing w:before="60" w:after="60"/>
              <w:jc w:val="center"/>
              <w:rPr>
                <w:rFonts w:cs="Arial"/>
                <w:sz w:val="20"/>
                <w:szCs w:val="20"/>
              </w:rPr>
            </w:pPr>
            <w:r>
              <w:rPr>
                <w:rFonts w:cs="Arial"/>
                <w:sz w:val="20"/>
                <w:szCs w:val="20"/>
              </w:rPr>
              <w:t>N/A</w:t>
            </w:r>
          </w:p>
        </w:tc>
      </w:tr>
    </w:tbl>
    <w:p w14:paraId="7A00E035" w14:textId="77777777" w:rsidR="002C408C" w:rsidRPr="002C408C" w:rsidRDefault="002C408C" w:rsidP="002C408C"/>
    <w:p w14:paraId="7056513A" w14:textId="268D5451" w:rsidR="002C408C" w:rsidRPr="00EB4C3F" w:rsidRDefault="00EB4C3F" w:rsidP="00EB4C3F">
      <w:pPr>
        <w:pStyle w:val="Caption"/>
        <w:keepNext/>
        <w:jc w:val="center"/>
        <w:rPr>
          <w:b w:val="0"/>
        </w:rPr>
      </w:pPr>
      <w:bookmarkStart w:id="96" w:name="_Toc385592680"/>
      <w:bookmarkStart w:id="97" w:name="_Toc304800221"/>
      <w:bookmarkStart w:id="98" w:name="_Toc324318377"/>
      <w:bookmarkStart w:id="99" w:name="_Toc324340404"/>
      <w:r w:rsidRPr="00EB4C3F">
        <w:rPr>
          <w:b w:val="0"/>
        </w:rPr>
        <w:t xml:space="preserve">Table </w:t>
      </w:r>
      <w:r w:rsidRPr="00EB4C3F">
        <w:rPr>
          <w:b w:val="0"/>
        </w:rPr>
        <w:fldChar w:fldCharType="begin"/>
      </w:r>
      <w:r w:rsidRPr="00EB4C3F">
        <w:rPr>
          <w:b w:val="0"/>
        </w:rPr>
        <w:instrText xml:space="preserve"> SEQ Table \* ARABIC </w:instrText>
      </w:r>
      <w:r w:rsidRPr="00EB4C3F">
        <w:rPr>
          <w:b w:val="0"/>
        </w:rPr>
        <w:fldChar w:fldCharType="separate"/>
      </w:r>
      <w:r w:rsidR="006C3079">
        <w:rPr>
          <w:b w:val="0"/>
          <w:noProof/>
        </w:rPr>
        <w:t>22</w:t>
      </w:r>
      <w:r w:rsidRPr="00EB4C3F">
        <w:rPr>
          <w:b w:val="0"/>
        </w:rPr>
        <w:fldChar w:fldCharType="end"/>
      </w:r>
      <w:r w:rsidRPr="00EB4C3F">
        <w:rPr>
          <w:b w:val="0"/>
        </w:rPr>
        <w:t>:</w:t>
      </w:r>
      <w:r w:rsidR="002C408C" w:rsidRPr="00EB4C3F">
        <w:rPr>
          <w:b w:val="0"/>
        </w:rPr>
        <w:t xml:space="preserve"> Incremental and full measure cost values</w:t>
      </w:r>
      <w:bookmarkEnd w:id="96"/>
      <w:r w:rsidR="004979C9" w:rsidRPr="00EB4C3F">
        <w:rPr>
          <w:b w:val="0"/>
        </w:rPr>
        <w:t xml:space="preserve"> for 37-199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E271B3" w:rsidRPr="00817D29" w14:paraId="692838EF" w14:textId="77777777" w:rsidTr="0085508A">
        <w:trPr>
          <w:trHeight w:val="255"/>
        </w:trPr>
        <w:tc>
          <w:tcPr>
            <w:tcW w:w="1525" w:type="dxa"/>
            <w:shd w:val="clear" w:color="auto" w:fill="D9D9D9" w:themeFill="background1" w:themeFillShade="D9"/>
            <w:noWrap/>
            <w:vAlign w:val="center"/>
          </w:tcPr>
          <w:p w14:paraId="6BD25A8D" w14:textId="77777777" w:rsidR="00E271B3" w:rsidRPr="00817D29" w:rsidRDefault="00E271B3" w:rsidP="0085508A">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7FE8B4B3" w14:textId="77777777" w:rsidR="00E271B3" w:rsidRDefault="00E271B3" w:rsidP="0085508A">
            <w:pPr>
              <w:spacing w:before="60" w:after="60"/>
              <w:jc w:val="center"/>
              <w:rPr>
                <w:rFonts w:cs="Arial"/>
                <w:sz w:val="20"/>
                <w:szCs w:val="20"/>
              </w:rPr>
            </w:pPr>
            <w:r>
              <w:rPr>
                <w:rFonts w:cs="Arial"/>
                <w:sz w:val="20"/>
                <w:szCs w:val="20"/>
              </w:rPr>
              <w:t xml:space="preserve">Incremental Measure Cost </w:t>
            </w:r>
          </w:p>
          <w:p w14:paraId="1D69435F" w14:textId="77777777" w:rsidR="00E271B3" w:rsidRDefault="00E271B3" w:rsidP="0085508A">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6A4A4F3A" w14:textId="77777777" w:rsidR="00E271B3" w:rsidRDefault="00E271B3" w:rsidP="0085508A">
            <w:pPr>
              <w:spacing w:before="60" w:after="60"/>
              <w:jc w:val="center"/>
              <w:rPr>
                <w:rFonts w:cs="Arial"/>
                <w:sz w:val="20"/>
                <w:szCs w:val="20"/>
              </w:rPr>
            </w:pPr>
            <w:r>
              <w:rPr>
                <w:rFonts w:cs="Arial"/>
                <w:sz w:val="20"/>
                <w:szCs w:val="20"/>
              </w:rPr>
              <w:t>Full Measure Cost</w:t>
            </w:r>
          </w:p>
          <w:p w14:paraId="3FCE5B5B" w14:textId="77777777" w:rsidR="00E271B3" w:rsidRDefault="00E271B3" w:rsidP="0085508A">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6A93927D" w14:textId="77777777" w:rsidR="00E271B3" w:rsidRDefault="00E271B3" w:rsidP="0085508A">
            <w:pPr>
              <w:spacing w:before="60" w:after="60"/>
              <w:jc w:val="center"/>
              <w:rPr>
                <w:rFonts w:cs="Arial"/>
                <w:sz w:val="20"/>
                <w:szCs w:val="20"/>
              </w:rPr>
            </w:pPr>
            <w:r>
              <w:rPr>
                <w:rFonts w:cs="Arial"/>
                <w:sz w:val="20"/>
                <w:szCs w:val="20"/>
              </w:rPr>
              <w:t xml:space="preserve">Full Base Cost </w:t>
            </w:r>
          </w:p>
          <w:p w14:paraId="3A67BCD9" w14:textId="77777777" w:rsidR="00E271B3" w:rsidRDefault="00E271B3" w:rsidP="0085508A">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38C498D7" w14:textId="77777777" w:rsidR="00E271B3" w:rsidRDefault="00E271B3" w:rsidP="0085508A">
            <w:pPr>
              <w:spacing w:before="60" w:after="60"/>
              <w:jc w:val="center"/>
              <w:rPr>
                <w:rFonts w:cs="Arial"/>
                <w:sz w:val="20"/>
                <w:szCs w:val="20"/>
              </w:rPr>
            </w:pPr>
            <w:r>
              <w:rPr>
                <w:rFonts w:cs="Arial"/>
                <w:sz w:val="20"/>
                <w:szCs w:val="20"/>
              </w:rPr>
              <w:t>($/unit)</w:t>
            </w:r>
          </w:p>
        </w:tc>
      </w:tr>
      <w:tr w:rsidR="00E271B3" w:rsidRPr="00817D29" w14:paraId="4C2A7DD1" w14:textId="77777777" w:rsidTr="0085508A">
        <w:trPr>
          <w:trHeight w:val="255"/>
        </w:trPr>
        <w:tc>
          <w:tcPr>
            <w:tcW w:w="1525" w:type="dxa"/>
            <w:shd w:val="clear" w:color="auto" w:fill="auto"/>
            <w:noWrap/>
            <w:vAlign w:val="center"/>
          </w:tcPr>
          <w:p w14:paraId="471D17F1" w14:textId="00DE5BBA" w:rsidR="00E271B3" w:rsidRPr="00817D29" w:rsidRDefault="00E271B3" w:rsidP="0085508A">
            <w:pPr>
              <w:spacing w:before="60" w:after="60"/>
              <w:jc w:val="center"/>
              <w:rPr>
                <w:rFonts w:cs="Arial"/>
                <w:sz w:val="20"/>
                <w:szCs w:val="20"/>
              </w:rPr>
            </w:pPr>
            <w:r>
              <w:rPr>
                <w:rFonts w:cs="Arial"/>
                <w:sz w:val="20"/>
                <w:szCs w:val="20"/>
              </w:rPr>
              <w:t>ROB</w:t>
            </w:r>
            <w:r w:rsidR="00A54B8A">
              <w:rPr>
                <w:rFonts w:cs="Arial"/>
                <w:sz w:val="20"/>
                <w:szCs w:val="20"/>
              </w:rPr>
              <w:t>/NEW</w:t>
            </w:r>
          </w:p>
        </w:tc>
        <w:tc>
          <w:tcPr>
            <w:tcW w:w="2880" w:type="dxa"/>
            <w:tcBorders>
              <w:bottom w:val="single" w:sz="4" w:space="0" w:color="auto"/>
            </w:tcBorders>
            <w:shd w:val="clear" w:color="auto" w:fill="auto"/>
            <w:vAlign w:val="center"/>
          </w:tcPr>
          <w:p w14:paraId="3B869F4D" w14:textId="4E4B57CB" w:rsidR="00E271B3" w:rsidRDefault="004979C9" w:rsidP="0085508A">
            <w:pPr>
              <w:spacing w:before="60" w:after="60"/>
              <w:jc w:val="center"/>
              <w:rPr>
                <w:rFonts w:cs="Arial"/>
                <w:sz w:val="20"/>
                <w:szCs w:val="20"/>
              </w:rPr>
            </w:pPr>
            <w:r>
              <w:rPr>
                <w:rFonts w:cs="Arial"/>
                <w:sz w:val="20"/>
                <w:szCs w:val="20"/>
              </w:rPr>
              <w:t>$250</w:t>
            </w:r>
          </w:p>
        </w:tc>
        <w:tc>
          <w:tcPr>
            <w:tcW w:w="2430" w:type="dxa"/>
            <w:shd w:val="thinDiagStripe" w:color="BFBFBF" w:themeColor="background1" w:themeShade="BF" w:fill="auto"/>
            <w:vAlign w:val="center"/>
          </w:tcPr>
          <w:p w14:paraId="369A1282" w14:textId="77777777" w:rsidR="00E271B3" w:rsidRDefault="00E271B3" w:rsidP="0085508A">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4FC4CE48" w14:textId="77777777" w:rsidR="00E271B3" w:rsidRDefault="00E271B3" w:rsidP="0085508A">
            <w:pPr>
              <w:spacing w:before="60" w:after="60"/>
              <w:jc w:val="center"/>
              <w:rPr>
                <w:rFonts w:cs="Arial"/>
                <w:sz w:val="20"/>
                <w:szCs w:val="20"/>
              </w:rPr>
            </w:pPr>
            <w:r>
              <w:rPr>
                <w:rFonts w:cs="Arial"/>
                <w:sz w:val="20"/>
                <w:szCs w:val="20"/>
              </w:rPr>
              <w:t>N/A</w:t>
            </w:r>
          </w:p>
        </w:tc>
      </w:tr>
      <w:tr w:rsidR="00E271B3" w:rsidRPr="00817D29" w14:paraId="02FDA39C" w14:textId="77777777" w:rsidTr="00A54B8A">
        <w:trPr>
          <w:trHeight w:val="255"/>
        </w:trPr>
        <w:tc>
          <w:tcPr>
            <w:tcW w:w="1525" w:type="dxa"/>
            <w:shd w:val="clear" w:color="auto" w:fill="auto"/>
            <w:noWrap/>
            <w:vAlign w:val="center"/>
          </w:tcPr>
          <w:p w14:paraId="152996B7" w14:textId="77777777" w:rsidR="00E271B3" w:rsidRPr="00817D29" w:rsidRDefault="00E271B3" w:rsidP="0085508A">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7787B182" w14:textId="77777777" w:rsidR="00E271B3" w:rsidRDefault="00E271B3" w:rsidP="0085508A">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5F8268C6" w14:textId="6E93F3E5" w:rsidR="00E271B3" w:rsidRDefault="00E271B3" w:rsidP="0085508A">
            <w:pPr>
              <w:spacing w:before="60" w:after="60"/>
              <w:jc w:val="center"/>
              <w:rPr>
                <w:rFonts w:cs="Arial"/>
                <w:sz w:val="20"/>
                <w:szCs w:val="20"/>
              </w:rPr>
            </w:pPr>
          </w:p>
        </w:tc>
        <w:tc>
          <w:tcPr>
            <w:tcW w:w="2340" w:type="dxa"/>
            <w:shd w:val="clear" w:color="auto" w:fill="auto"/>
            <w:vAlign w:val="center"/>
          </w:tcPr>
          <w:p w14:paraId="27FBD3EB" w14:textId="08B04D59" w:rsidR="00E271B3" w:rsidRDefault="00E271B3" w:rsidP="0085508A">
            <w:pPr>
              <w:spacing w:before="60" w:after="60"/>
              <w:jc w:val="center"/>
              <w:rPr>
                <w:rFonts w:cs="Arial"/>
                <w:sz w:val="20"/>
                <w:szCs w:val="20"/>
              </w:rPr>
            </w:pPr>
          </w:p>
        </w:tc>
      </w:tr>
      <w:tr w:rsidR="00A54B8A" w:rsidRPr="00817D29" w14:paraId="6F385C52" w14:textId="77777777" w:rsidTr="00A54B8A">
        <w:trPr>
          <w:trHeight w:val="255"/>
        </w:trPr>
        <w:tc>
          <w:tcPr>
            <w:tcW w:w="1525" w:type="dxa"/>
            <w:shd w:val="clear" w:color="auto" w:fill="auto"/>
            <w:noWrap/>
            <w:vAlign w:val="center"/>
          </w:tcPr>
          <w:p w14:paraId="2B2A2B54" w14:textId="603AA19C" w:rsidR="00A54B8A" w:rsidRDefault="00A54B8A" w:rsidP="0085508A">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0BCD0DDC" w14:textId="56A390E6" w:rsidR="00A54B8A" w:rsidRDefault="00A54B8A" w:rsidP="0085508A">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54996A51" w14:textId="77777777" w:rsidR="00A54B8A" w:rsidRDefault="00A54B8A" w:rsidP="0085508A">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1C908483" w14:textId="6B0C6C4C" w:rsidR="00A54B8A" w:rsidRDefault="00A54B8A" w:rsidP="0085508A">
            <w:pPr>
              <w:spacing w:before="60" w:after="60"/>
              <w:jc w:val="center"/>
              <w:rPr>
                <w:rFonts w:cs="Arial"/>
                <w:sz w:val="20"/>
                <w:szCs w:val="20"/>
              </w:rPr>
            </w:pPr>
            <w:r>
              <w:rPr>
                <w:rFonts w:cs="Arial"/>
                <w:sz w:val="20"/>
                <w:szCs w:val="20"/>
              </w:rPr>
              <w:t>N/A</w:t>
            </w:r>
          </w:p>
        </w:tc>
      </w:tr>
    </w:tbl>
    <w:p w14:paraId="6AA8E126" w14:textId="77777777" w:rsidR="00E271B3" w:rsidRDefault="00E271B3" w:rsidP="00E271B3"/>
    <w:p w14:paraId="1146F913" w14:textId="662C95B6" w:rsidR="004979C9" w:rsidRPr="00016C29" w:rsidRDefault="00016C29" w:rsidP="00016C29">
      <w:pPr>
        <w:pStyle w:val="Caption"/>
        <w:keepNext/>
        <w:jc w:val="center"/>
        <w:rPr>
          <w:b w:val="0"/>
        </w:rPr>
      </w:pPr>
      <w:r w:rsidRPr="00016C29">
        <w:rPr>
          <w:b w:val="0"/>
        </w:rPr>
        <w:t xml:space="preserve">Table </w:t>
      </w:r>
      <w:r w:rsidRPr="00016C29">
        <w:rPr>
          <w:b w:val="0"/>
        </w:rPr>
        <w:fldChar w:fldCharType="begin"/>
      </w:r>
      <w:r w:rsidRPr="00016C29">
        <w:rPr>
          <w:b w:val="0"/>
        </w:rPr>
        <w:instrText xml:space="preserve"> SEQ Table \* ARABIC </w:instrText>
      </w:r>
      <w:r w:rsidRPr="00016C29">
        <w:rPr>
          <w:b w:val="0"/>
        </w:rPr>
        <w:fldChar w:fldCharType="separate"/>
      </w:r>
      <w:r w:rsidR="006C3079">
        <w:rPr>
          <w:b w:val="0"/>
          <w:noProof/>
        </w:rPr>
        <w:t>23</w:t>
      </w:r>
      <w:r w:rsidRPr="00016C29">
        <w:rPr>
          <w:b w:val="0"/>
        </w:rPr>
        <w:fldChar w:fldCharType="end"/>
      </w:r>
      <w:r w:rsidRPr="00016C29">
        <w:rPr>
          <w:b w:val="0"/>
        </w:rPr>
        <w:t>:</w:t>
      </w:r>
      <w:r w:rsidR="004979C9" w:rsidRPr="00016C29">
        <w:rPr>
          <w:b w:val="0"/>
        </w:rPr>
        <w:t xml:space="preserve"> Incremental and full measure cost values for 200-799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4979C9" w:rsidRPr="00817D29" w14:paraId="4DC98303" w14:textId="77777777" w:rsidTr="003225B7">
        <w:trPr>
          <w:trHeight w:val="255"/>
        </w:trPr>
        <w:tc>
          <w:tcPr>
            <w:tcW w:w="1525" w:type="dxa"/>
            <w:shd w:val="clear" w:color="auto" w:fill="D9D9D9" w:themeFill="background1" w:themeFillShade="D9"/>
            <w:noWrap/>
            <w:vAlign w:val="center"/>
          </w:tcPr>
          <w:p w14:paraId="6ACE0AD1" w14:textId="77777777" w:rsidR="004979C9" w:rsidRPr="00817D29" w:rsidRDefault="004979C9" w:rsidP="003225B7">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7D81E79D" w14:textId="77777777" w:rsidR="004979C9" w:rsidRDefault="004979C9" w:rsidP="003225B7">
            <w:pPr>
              <w:spacing w:before="60" w:after="60"/>
              <w:jc w:val="center"/>
              <w:rPr>
                <w:rFonts w:cs="Arial"/>
                <w:sz w:val="20"/>
                <w:szCs w:val="20"/>
              </w:rPr>
            </w:pPr>
            <w:r>
              <w:rPr>
                <w:rFonts w:cs="Arial"/>
                <w:sz w:val="20"/>
                <w:szCs w:val="20"/>
              </w:rPr>
              <w:t xml:space="preserve">Incremental Measure Cost </w:t>
            </w:r>
          </w:p>
          <w:p w14:paraId="7B9F5D41" w14:textId="77777777" w:rsidR="004979C9" w:rsidRDefault="004979C9" w:rsidP="003225B7">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2BC9841F" w14:textId="77777777" w:rsidR="004979C9" w:rsidRDefault="004979C9" w:rsidP="003225B7">
            <w:pPr>
              <w:spacing w:before="60" w:after="60"/>
              <w:jc w:val="center"/>
              <w:rPr>
                <w:rFonts w:cs="Arial"/>
                <w:sz w:val="20"/>
                <w:szCs w:val="20"/>
              </w:rPr>
            </w:pPr>
            <w:r>
              <w:rPr>
                <w:rFonts w:cs="Arial"/>
                <w:sz w:val="20"/>
                <w:szCs w:val="20"/>
              </w:rPr>
              <w:t>Full Measure Cost</w:t>
            </w:r>
          </w:p>
          <w:p w14:paraId="6CDE5653" w14:textId="77777777" w:rsidR="004979C9" w:rsidRDefault="004979C9" w:rsidP="003225B7">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28A2AFC8" w14:textId="77777777" w:rsidR="004979C9" w:rsidRDefault="004979C9" w:rsidP="003225B7">
            <w:pPr>
              <w:spacing w:before="60" w:after="60"/>
              <w:jc w:val="center"/>
              <w:rPr>
                <w:rFonts w:cs="Arial"/>
                <w:sz w:val="20"/>
                <w:szCs w:val="20"/>
              </w:rPr>
            </w:pPr>
            <w:r>
              <w:rPr>
                <w:rFonts w:cs="Arial"/>
                <w:sz w:val="20"/>
                <w:szCs w:val="20"/>
              </w:rPr>
              <w:t xml:space="preserve">Full Base Cost </w:t>
            </w:r>
          </w:p>
          <w:p w14:paraId="043E486D" w14:textId="77777777" w:rsidR="004979C9" w:rsidRDefault="004979C9" w:rsidP="003225B7">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646D3CFC" w14:textId="77777777" w:rsidR="004979C9" w:rsidRDefault="004979C9" w:rsidP="003225B7">
            <w:pPr>
              <w:spacing w:before="60" w:after="60"/>
              <w:jc w:val="center"/>
              <w:rPr>
                <w:rFonts w:cs="Arial"/>
                <w:sz w:val="20"/>
                <w:szCs w:val="20"/>
              </w:rPr>
            </w:pPr>
            <w:r>
              <w:rPr>
                <w:rFonts w:cs="Arial"/>
                <w:sz w:val="20"/>
                <w:szCs w:val="20"/>
              </w:rPr>
              <w:t>($/unit)</w:t>
            </w:r>
          </w:p>
        </w:tc>
      </w:tr>
      <w:tr w:rsidR="004979C9" w:rsidRPr="00817D29" w14:paraId="47245B67" w14:textId="77777777" w:rsidTr="003225B7">
        <w:trPr>
          <w:trHeight w:val="255"/>
        </w:trPr>
        <w:tc>
          <w:tcPr>
            <w:tcW w:w="1525" w:type="dxa"/>
            <w:shd w:val="clear" w:color="auto" w:fill="auto"/>
            <w:noWrap/>
            <w:vAlign w:val="center"/>
          </w:tcPr>
          <w:p w14:paraId="46B3E068" w14:textId="77777777" w:rsidR="004979C9" w:rsidRPr="00817D29" w:rsidRDefault="004979C9" w:rsidP="003225B7">
            <w:pPr>
              <w:spacing w:before="60" w:after="60"/>
              <w:jc w:val="center"/>
              <w:rPr>
                <w:rFonts w:cs="Arial"/>
                <w:sz w:val="20"/>
                <w:szCs w:val="20"/>
              </w:rPr>
            </w:pPr>
            <w:r>
              <w:rPr>
                <w:rFonts w:cs="Arial"/>
                <w:sz w:val="20"/>
                <w:szCs w:val="20"/>
              </w:rPr>
              <w:t>ROB/NEW</w:t>
            </w:r>
          </w:p>
        </w:tc>
        <w:tc>
          <w:tcPr>
            <w:tcW w:w="2880" w:type="dxa"/>
            <w:tcBorders>
              <w:bottom w:val="single" w:sz="4" w:space="0" w:color="auto"/>
            </w:tcBorders>
            <w:shd w:val="clear" w:color="auto" w:fill="auto"/>
            <w:vAlign w:val="center"/>
          </w:tcPr>
          <w:p w14:paraId="7DB4D935" w14:textId="502137E6" w:rsidR="004979C9" w:rsidRDefault="004979C9" w:rsidP="004979C9">
            <w:pPr>
              <w:spacing w:before="60" w:after="60"/>
              <w:jc w:val="center"/>
              <w:rPr>
                <w:rFonts w:cs="Arial"/>
                <w:sz w:val="20"/>
                <w:szCs w:val="20"/>
              </w:rPr>
            </w:pPr>
            <w:r>
              <w:rPr>
                <w:rFonts w:cs="Arial"/>
                <w:sz w:val="20"/>
                <w:szCs w:val="20"/>
              </w:rPr>
              <w:t>$600</w:t>
            </w:r>
          </w:p>
        </w:tc>
        <w:tc>
          <w:tcPr>
            <w:tcW w:w="2430" w:type="dxa"/>
            <w:shd w:val="thinDiagStripe" w:color="BFBFBF" w:themeColor="background1" w:themeShade="BF" w:fill="auto"/>
            <w:vAlign w:val="center"/>
          </w:tcPr>
          <w:p w14:paraId="1DFDC7E2" w14:textId="77777777" w:rsidR="004979C9" w:rsidRDefault="004979C9" w:rsidP="003225B7">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2BE9E5DF" w14:textId="77777777" w:rsidR="004979C9" w:rsidRDefault="004979C9" w:rsidP="003225B7">
            <w:pPr>
              <w:spacing w:before="60" w:after="60"/>
              <w:jc w:val="center"/>
              <w:rPr>
                <w:rFonts w:cs="Arial"/>
                <w:sz w:val="20"/>
                <w:szCs w:val="20"/>
              </w:rPr>
            </w:pPr>
            <w:r>
              <w:rPr>
                <w:rFonts w:cs="Arial"/>
                <w:sz w:val="20"/>
                <w:szCs w:val="20"/>
              </w:rPr>
              <w:t>N/A</w:t>
            </w:r>
          </w:p>
        </w:tc>
      </w:tr>
      <w:tr w:rsidR="004979C9" w:rsidRPr="00817D29" w14:paraId="1FD2E5DB" w14:textId="77777777" w:rsidTr="003225B7">
        <w:trPr>
          <w:trHeight w:val="255"/>
        </w:trPr>
        <w:tc>
          <w:tcPr>
            <w:tcW w:w="1525" w:type="dxa"/>
            <w:shd w:val="clear" w:color="auto" w:fill="auto"/>
            <w:noWrap/>
            <w:vAlign w:val="center"/>
          </w:tcPr>
          <w:p w14:paraId="58D34B85" w14:textId="77777777" w:rsidR="004979C9" w:rsidRPr="00817D29" w:rsidRDefault="004979C9" w:rsidP="003225B7">
            <w:pPr>
              <w:spacing w:before="60" w:after="60"/>
              <w:jc w:val="center"/>
              <w:rPr>
                <w:rFonts w:cs="Arial"/>
                <w:sz w:val="20"/>
                <w:szCs w:val="20"/>
              </w:rPr>
            </w:pPr>
            <w:r>
              <w:rPr>
                <w:rFonts w:cs="Arial"/>
                <w:sz w:val="20"/>
                <w:szCs w:val="20"/>
              </w:rPr>
              <w:lastRenderedPageBreak/>
              <w:t>ER</w:t>
            </w:r>
          </w:p>
        </w:tc>
        <w:tc>
          <w:tcPr>
            <w:tcW w:w="2880" w:type="dxa"/>
            <w:shd w:val="thinDiagStripe" w:color="BFBFBF" w:themeColor="background1" w:themeShade="BF" w:fill="auto"/>
            <w:vAlign w:val="center"/>
          </w:tcPr>
          <w:p w14:paraId="3D0503A2" w14:textId="77777777" w:rsidR="004979C9" w:rsidRDefault="004979C9" w:rsidP="003225B7">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04694149" w14:textId="77777777" w:rsidR="004979C9" w:rsidRDefault="004979C9" w:rsidP="003225B7">
            <w:pPr>
              <w:spacing w:before="60" w:after="60"/>
              <w:jc w:val="center"/>
              <w:rPr>
                <w:rFonts w:cs="Arial"/>
                <w:sz w:val="20"/>
                <w:szCs w:val="20"/>
              </w:rPr>
            </w:pPr>
          </w:p>
        </w:tc>
        <w:tc>
          <w:tcPr>
            <w:tcW w:w="2340" w:type="dxa"/>
            <w:shd w:val="clear" w:color="auto" w:fill="auto"/>
            <w:vAlign w:val="center"/>
          </w:tcPr>
          <w:p w14:paraId="54FA426B" w14:textId="77777777" w:rsidR="004979C9" w:rsidRDefault="004979C9" w:rsidP="003225B7">
            <w:pPr>
              <w:spacing w:before="60" w:after="60"/>
              <w:jc w:val="center"/>
              <w:rPr>
                <w:rFonts w:cs="Arial"/>
                <w:sz w:val="20"/>
                <w:szCs w:val="20"/>
              </w:rPr>
            </w:pPr>
          </w:p>
        </w:tc>
      </w:tr>
      <w:tr w:rsidR="004979C9" w:rsidRPr="00817D29" w14:paraId="565E3DF9" w14:textId="77777777" w:rsidTr="003225B7">
        <w:trPr>
          <w:trHeight w:val="255"/>
        </w:trPr>
        <w:tc>
          <w:tcPr>
            <w:tcW w:w="1525" w:type="dxa"/>
            <w:shd w:val="clear" w:color="auto" w:fill="auto"/>
            <w:noWrap/>
            <w:vAlign w:val="center"/>
          </w:tcPr>
          <w:p w14:paraId="78C8B402" w14:textId="77777777" w:rsidR="004979C9" w:rsidRDefault="004979C9" w:rsidP="003225B7">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46AEAC6F" w14:textId="77777777" w:rsidR="004979C9" w:rsidRDefault="004979C9" w:rsidP="003225B7">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3619F3F8" w14:textId="77777777" w:rsidR="004979C9" w:rsidRDefault="004979C9" w:rsidP="003225B7">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1CB13C2D" w14:textId="77777777" w:rsidR="004979C9" w:rsidRDefault="004979C9" w:rsidP="003225B7">
            <w:pPr>
              <w:spacing w:before="60" w:after="60"/>
              <w:jc w:val="center"/>
              <w:rPr>
                <w:rFonts w:cs="Arial"/>
                <w:sz w:val="20"/>
                <w:szCs w:val="20"/>
              </w:rPr>
            </w:pPr>
            <w:r>
              <w:rPr>
                <w:rFonts w:cs="Arial"/>
                <w:sz w:val="20"/>
                <w:szCs w:val="20"/>
              </w:rPr>
              <w:t>N/A</w:t>
            </w:r>
          </w:p>
        </w:tc>
      </w:tr>
    </w:tbl>
    <w:p w14:paraId="77828808" w14:textId="77777777" w:rsidR="00016C29" w:rsidRDefault="00016C29" w:rsidP="00016C29">
      <w:pPr>
        <w:pStyle w:val="Caption"/>
        <w:keepNext/>
      </w:pPr>
    </w:p>
    <w:p w14:paraId="787C5910" w14:textId="41F5386D" w:rsidR="004979C9" w:rsidRPr="00016C29" w:rsidRDefault="00016C29" w:rsidP="00016C29">
      <w:pPr>
        <w:pStyle w:val="Caption"/>
        <w:keepNext/>
        <w:jc w:val="center"/>
        <w:rPr>
          <w:b w:val="0"/>
        </w:rPr>
      </w:pPr>
      <w:r w:rsidRPr="00016C29">
        <w:rPr>
          <w:b w:val="0"/>
        </w:rPr>
        <w:t xml:space="preserve">Table </w:t>
      </w:r>
      <w:r w:rsidRPr="00016C29">
        <w:rPr>
          <w:b w:val="0"/>
        </w:rPr>
        <w:fldChar w:fldCharType="begin"/>
      </w:r>
      <w:r w:rsidRPr="00016C29">
        <w:rPr>
          <w:b w:val="0"/>
        </w:rPr>
        <w:instrText xml:space="preserve"> SEQ Table \* ARABIC </w:instrText>
      </w:r>
      <w:r w:rsidRPr="00016C29">
        <w:rPr>
          <w:b w:val="0"/>
        </w:rPr>
        <w:fldChar w:fldCharType="separate"/>
      </w:r>
      <w:r w:rsidR="006C3079">
        <w:rPr>
          <w:b w:val="0"/>
          <w:noProof/>
        </w:rPr>
        <w:t>24</w:t>
      </w:r>
      <w:r w:rsidRPr="00016C29">
        <w:rPr>
          <w:b w:val="0"/>
        </w:rPr>
        <w:fldChar w:fldCharType="end"/>
      </w:r>
      <w:r w:rsidRPr="00016C29">
        <w:rPr>
          <w:b w:val="0"/>
        </w:rPr>
        <w:t>:</w:t>
      </w:r>
      <w:r w:rsidR="004979C9" w:rsidRPr="00016C29">
        <w:rPr>
          <w:b w:val="0"/>
        </w:rPr>
        <w:t xml:space="preserve"> Incremental and full measure cost values for 800-1099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4979C9" w:rsidRPr="00817D29" w14:paraId="61B84E50" w14:textId="77777777" w:rsidTr="003225B7">
        <w:trPr>
          <w:trHeight w:val="255"/>
        </w:trPr>
        <w:tc>
          <w:tcPr>
            <w:tcW w:w="1525" w:type="dxa"/>
            <w:shd w:val="clear" w:color="auto" w:fill="D9D9D9" w:themeFill="background1" w:themeFillShade="D9"/>
            <w:noWrap/>
            <w:vAlign w:val="center"/>
          </w:tcPr>
          <w:p w14:paraId="5571B252" w14:textId="77777777" w:rsidR="004979C9" w:rsidRPr="00817D29" w:rsidRDefault="004979C9" w:rsidP="003225B7">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05D2E935" w14:textId="77777777" w:rsidR="004979C9" w:rsidRDefault="004979C9" w:rsidP="003225B7">
            <w:pPr>
              <w:spacing w:before="60" w:after="60"/>
              <w:jc w:val="center"/>
              <w:rPr>
                <w:rFonts w:cs="Arial"/>
                <w:sz w:val="20"/>
                <w:szCs w:val="20"/>
              </w:rPr>
            </w:pPr>
            <w:r>
              <w:rPr>
                <w:rFonts w:cs="Arial"/>
                <w:sz w:val="20"/>
                <w:szCs w:val="20"/>
              </w:rPr>
              <w:t xml:space="preserve">Incremental Measure Cost </w:t>
            </w:r>
          </w:p>
          <w:p w14:paraId="07493B92" w14:textId="77777777" w:rsidR="004979C9" w:rsidRDefault="004979C9" w:rsidP="003225B7">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1F7F150D" w14:textId="77777777" w:rsidR="004979C9" w:rsidRDefault="004979C9" w:rsidP="003225B7">
            <w:pPr>
              <w:spacing w:before="60" w:after="60"/>
              <w:jc w:val="center"/>
              <w:rPr>
                <w:rFonts w:cs="Arial"/>
                <w:sz w:val="20"/>
                <w:szCs w:val="20"/>
              </w:rPr>
            </w:pPr>
            <w:r>
              <w:rPr>
                <w:rFonts w:cs="Arial"/>
                <w:sz w:val="20"/>
                <w:szCs w:val="20"/>
              </w:rPr>
              <w:t>Full Measure Cost</w:t>
            </w:r>
          </w:p>
          <w:p w14:paraId="6957525C" w14:textId="77777777" w:rsidR="004979C9" w:rsidRDefault="004979C9" w:rsidP="003225B7">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55FF8DEE" w14:textId="77777777" w:rsidR="004979C9" w:rsidRDefault="004979C9" w:rsidP="003225B7">
            <w:pPr>
              <w:spacing w:before="60" w:after="60"/>
              <w:jc w:val="center"/>
              <w:rPr>
                <w:rFonts w:cs="Arial"/>
                <w:sz w:val="20"/>
                <w:szCs w:val="20"/>
              </w:rPr>
            </w:pPr>
            <w:r>
              <w:rPr>
                <w:rFonts w:cs="Arial"/>
                <w:sz w:val="20"/>
                <w:szCs w:val="20"/>
              </w:rPr>
              <w:t xml:space="preserve">Full Base Cost </w:t>
            </w:r>
          </w:p>
          <w:p w14:paraId="47F4BCA0" w14:textId="77777777" w:rsidR="004979C9" w:rsidRDefault="004979C9" w:rsidP="003225B7">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12F525D0" w14:textId="77777777" w:rsidR="004979C9" w:rsidRDefault="004979C9" w:rsidP="003225B7">
            <w:pPr>
              <w:spacing w:before="60" w:after="60"/>
              <w:jc w:val="center"/>
              <w:rPr>
                <w:rFonts w:cs="Arial"/>
                <w:sz w:val="20"/>
                <w:szCs w:val="20"/>
              </w:rPr>
            </w:pPr>
            <w:r>
              <w:rPr>
                <w:rFonts w:cs="Arial"/>
                <w:sz w:val="20"/>
                <w:szCs w:val="20"/>
              </w:rPr>
              <w:t>($/unit)</w:t>
            </w:r>
          </w:p>
        </w:tc>
      </w:tr>
      <w:tr w:rsidR="004979C9" w:rsidRPr="00817D29" w14:paraId="7BEE3731" w14:textId="77777777" w:rsidTr="003225B7">
        <w:trPr>
          <w:trHeight w:val="255"/>
        </w:trPr>
        <w:tc>
          <w:tcPr>
            <w:tcW w:w="1525" w:type="dxa"/>
            <w:shd w:val="clear" w:color="auto" w:fill="auto"/>
            <w:noWrap/>
            <w:vAlign w:val="center"/>
          </w:tcPr>
          <w:p w14:paraId="76A14447" w14:textId="77777777" w:rsidR="004979C9" w:rsidRPr="00817D29" w:rsidRDefault="004979C9" w:rsidP="003225B7">
            <w:pPr>
              <w:spacing w:before="60" w:after="60"/>
              <w:jc w:val="center"/>
              <w:rPr>
                <w:rFonts w:cs="Arial"/>
                <w:sz w:val="20"/>
                <w:szCs w:val="20"/>
              </w:rPr>
            </w:pPr>
            <w:r>
              <w:rPr>
                <w:rFonts w:cs="Arial"/>
                <w:sz w:val="20"/>
                <w:szCs w:val="20"/>
              </w:rPr>
              <w:t>ROB/NEW</w:t>
            </w:r>
          </w:p>
        </w:tc>
        <w:tc>
          <w:tcPr>
            <w:tcW w:w="2880" w:type="dxa"/>
            <w:tcBorders>
              <w:bottom w:val="single" w:sz="4" w:space="0" w:color="auto"/>
            </w:tcBorders>
            <w:shd w:val="clear" w:color="auto" w:fill="auto"/>
            <w:vAlign w:val="center"/>
          </w:tcPr>
          <w:p w14:paraId="23C5433E" w14:textId="1384BAF1" w:rsidR="004979C9" w:rsidRDefault="004979C9" w:rsidP="004979C9">
            <w:pPr>
              <w:spacing w:before="60" w:after="60"/>
              <w:jc w:val="center"/>
              <w:rPr>
                <w:rFonts w:cs="Arial"/>
                <w:sz w:val="20"/>
                <w:szCs w:val="20"/>
              </w:rPr>
            </w:pPr>
            <w:r>
              <w:rPr>
                <w:rFonts w:cs="Arial"/>
                <w:sz w:val="20"/>
                <w:szCs w:val="20"/>
              </w:rPr>
              <w:t>$600</w:t>
            </w:r>
          </w:p>
        </w:tc>
        <w:tc>
          <w:tcPr>
            <w:tcW w:w="2430" w:type="dxa"/>
            <w:shd w:val="thinDiagStripe" w:color="BFBFBF" w:themeColor="background1" w:themeShade="BF" w:fill="auto"/>
            <w:vAlign w:val="center"/>
          </w:tcPr>
          <w:p w14:paraId="61B16748" w14:textId="77777777" w:rsidR="004979C9" w:rsidRDefault="004979C9" w:rsidP="003225B7">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6DD4131D" w14:textId="77777777" w:rsidR="004979C9" w:rsidRDefault="004979C9" w:rsidP="003225B7">
            <w:pPr>
              <w:spacing w:before="60" w:after="60"/>
              <w:jc w:val="center"/>
              <w:rPr>
                <w:rFonts w:cs="Arial"/>
                <w:sz w:val="20"/>
                <w:szCs w:val="20"/>
              </w:rPr>
            </w:pPr>
            <w:r>
              <w:rPr>
                <w:rFonts w:cs="Arial"/>
                <w:sz w:val="20"/>
                <w:szCs w:val="20"/>
              </w:rPr>
              <w:t>N/A</w:t>
            </w:r>
          </w:p>
        </w:tc>
      </w:tr>
      <w:tr w:rsidR="004979C9" w:rsidRPr="00817D29" w14:paraId="19DB891C" w14:textId="77777777" w:rsidTr="003225B7">
        <w:trPr>
          <w:trHeight w:val="255"/>
        </w:trPr>
        <w:tc>
          <w:tcPr>
            <w:tcW w:w="1525" w:type="dxa"/>
            <w:shd w:val="clear" w:color="auto" w:fill="auto"/>
            <w:noWrap/>
            <w:vAlign w:val="center"/>
          </w:tcPr>
          <w:p w14:paraId="7CC85626" w14:textId="77777777" w:rsidR="004979C9" w:rsidRPr="00817D29" w:rsidRDefault="004979C9" w:rsidP="003225B7">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2C9DD9AE" w14:textId="77777777" w:rsidR="004979C9" w:rsidRDefault="004979C9" w:rsidP="003225B7">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3EB4B503" w14:textId="77777777" w:rsidR="004979C9" w:rsidRDefault="004979C9" w:rsidP="003225B7">
            <w:pPr>
              <w:spacing w:before="60" w:after="60"/>
              <w:jc w:val="center"/>
              <w:rPr>
                <w:rFonts w:cs="Arial"/>
                <w:sz w:val="20"/>
                <w:szCs w:val="20"/>
              </w:rPr>
            </w:pPr>
          </w:p>
        </w:tc>
        <w:tc>
          <w:tcPr>
            <w:tcW w:w="2340" w:type="dxa"/>
            <w:shd w:val="clear" w:color="auto" w:fill="auto"/>
            <w:vAlign w:val="center"/>
          </w:tcPr>
          <w:p w14:paraId="359114E6" w14:textId="77777777" w:rsidR="004979C9" w:rsidRDefault="004979C9" w:rsidP="003225B7">
            <w:pPr>
              <w:spacing w:before="60" w:after="60"/>
              <w:jc w:val="center"/>
              <w:rPr>
                <w:rFonts w:cs="Arial"/>
                <w:sz w:val="20"/>
                <w:szCs w:val="20"/>
              </w:rPr>
            </w:pPr>
          </w:p>
        </w:tc>
      </w:tr>
      <w:tr w:rsidR="004979C9" w:rsidRPr="00817D29" w14:paraId="5D7E92DA" w14:textId="77777777" w:rsidTr="003225B7">
        <w:trPr>
          <w:trHeight w:val="255"/>
        </w:trPr>
        <w:tc>
          <w:tcPr>
            <w:tcW w:w="1525" w:type="dxa"/>
            <w:shd w:val="clear" w:color="auto" w:fill="auto"/>
            <w:noWrap/>
            <w:vAlign w:val="center"/>
          </w:tcPr>
          <w:p w14:paraId="1627AA93" w14:textId="77777777" w:rsidR="004979C9" w:rsidRDefault="004979C9" w:rsidP="003225B7">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0AC7941C" w14:textId="77777777" w:rsidR="004979C9" w:rsidRDefault="004979C9" w:rsidP="003225B7">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2589AD52" w14:textId="77777777" w:rsidR="004979C9" w:rsidRDefault="004979C9" w:rsidP="003225B7">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2DCAF0A4" w14:textId="77777777" w:rsidR="004979C9" w:rsidRDefault="004979C9" w:rsidP="003225B7">
            <w:pPr>
              <w:spacing w:before="60" w:after="60"/>
              <w:jc w:val="center"/>
              <w:rPr>
                <w:rFonts w:cs="Arial"/>
                <w:sz w:val="20"/>
                <w:szCs w:val="20"/>
              </w:rPr>
            </w:pPr>
            <w:r>
              <w:rPr>
                <w:rFonts w:cs="Arial"/>
                <w:sz w:val="20"/>
                <w:szCs w:val="20"/>
              </w:rPr>
              <w:t>N/A</w:t>
            </w:r>
          </w:p>
        </w:tc>
      </w:tr>
    </w:tbl>
    <w:p w14:paraId="4384323B" w14:textId="77777777" w:rsidR="006C3079" w:rsidRDefault="006C3079" w:rsidP="006C3079">
      <w:pPr>
        <w:pStyle w:val="Caption"/>
        <w:keepNext/>
      </w:pPr>
    </w:p>
    <w:p w14:paraId="5BD495C7" w14:textId="5501DCE5" w:rsidR="004979C9" w:rsidRPr="006C3079" w:rsidRDefault="006C3079" w:rsidP="006C3079">
      <w:pPr>
        <w:pStyle w:val="Caption"/>
        <w:keepNext/>
        <w:jc w:val="center"/>
        <w:rPr>
          <w:b w:val="0"/>
        </w:rPr>
      </w:pPr>
      <w:r w:rsidRPr="006C3079">
        <w:rPr>
          <w:b w:val="0"/>
        </w:rPr>
        <w:t xml:space="preserve">Table </w:t>
      </w:r>
      <w:r w:rsidRPr="006C3079">
        <w:rPr>
          <w:b w:val="0"/>
        </w:rPr>
        <w:fldChar w:fldCharType="begin"/>
      </w:r>
      <w:r w:rsidRPr="006C3079">
        <w:rPr>
          <w:b w:val="0"/>
        </w:rPr>
        <w:instrText xml:space="preserve"> SEQ Table \* ARABIC </w:instrText>
      </w:r>
      <w:r w:rsidRPr="006C3079">
        <w:rPr>
          <w:b w:val="0"/>
        </w:rPr>
        <w:fldChar w:fldCharType="separate"/>
      </w:r>
      <w:r w:rsidRPr="006C3079">
        <w:rPr>
          <w:b w:val="0"/>
          <w:noProof/>
        </w:rPr>
        <w:t>25</w:t>
      </w:r>
      <w:r w:rsidRPr="006C3079">
        <w:rPr>
          <w:b w:val="0"/>
        </w:rPr>
        <w:fldChar w:fldCharType="end"/>
      </w:r>
      <w:r w:rsidRPr="006C3079">
        <w:rPr>
          <w:b w:val="0"/>
        </w:rPr>
        <w:t>:</w:t>
      </w:r>
      <w:r w:rsidR="004979C9" w:rsidRPr="006C3079">
        <w:rPr>
          <w:b w:val="0"/>
        </w:rPr>
        <w:t xml:space="preserve"> Incremental and full measure cost values for 1100-2500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4979C9" w:rsidRPr="00817D29" w14:paraId="3084D0C0" w14:textId="77777777" w:rsidTr="003225B7">
        <w:trPr>
          <w:trHeight w:val="255"/>
        </w:trPr>
        <w:tc>
          <w:tcPr>
            <w:tcW w:w="1525" w:type="dxa"/>
            <w:shd w:val="clear" w:color="auto" w:fill="D9D9D9" w:themeFill="background1" w:themeFillShade="D9"/>
            <w:noWrap/>
            <w:vAlign w:val="center"/>
          </w:tcPr>
          <w:p w14:paraId="0582D24E" w14:textId="77777777" w:rsidR="004979C9" w:rsidRPr="00817D29" w:rsidRDefault="004979C9" w:rsidP="003225B7">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06CABA1B" w14:textId="77777777" w:rsidR="004979C9" w:rsidRDefault="004979C9" w:rsidP="003225B7">
            <w:pPr>
              <w:spacing w:before="60" w:after="60"/>
              <w:jc w:val="center"/>
              <w:rPr>
                <w:rFonts w:cs="Arial"/>
                <w:sz w:val="20"/>
                <w:szCs w:val="20"/>
              </w:rPr>
            </w:pPr>
            <w:r>
              <w:rPr>
                <w:rFonts w:cs="Arial"/>
                <w:sz w:val="20"/>
                <w:szCs w:val="20"/>
              </w:rPr>
              <w:t xml:space="preserve">Incremental Measure Cost </w:t>
            </w:r>
          </w:p>
          <w:p w14:paraId="2A524107" w14:textId="77777777" w:rsidR="004979C9" w:rsidRDefault="004979C9" w:rsidP="003225B7">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30956B42" w14:textId="77777777" w:rsidR="004979C9" w:rsidRDefault="004979C9" w:rsidP="003225B7">
            <w:pPr>
              <w:spacing w:before="60" w:after="60"/>
              <w:jc w:val="center"/>
              <w:rPr>
                <w:rFonts w:cs="Arial"/>
                <w:sz w:val="20"/>
                <w:szCs w:val="20"/>
              </w:rPr>
            </w:pPr>
            <w:r>
              <w:rPr>
                <w:rFonts w:cs="Arial"/>
                <w:sz w:val="20"/>
                <w:szCs w:val="20"/>
              </w:rPr>
              <w:t>Full Measure Cost</w:t>
            </w:r>
          </w:p>
          <w:p w14:paraId="6F4081EA" w14:textId="77777777" w:rsidR="004979C9" w:rsidRDefault="004979C9" w:rsidP="003225B7">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18C4DE07" w14:textId="77777777" w:rsidR="004979C9" w:rsidRDefault="004979C9" w:rsidP="003225B7">
            <w:pPr>
              <w:spacing w:before="60" w:after="60"/>
              <w:jc w:val="center"/>
              <w:rPr>
                <w:rFonts w:cs="Arial"/>
                <w:sz w:val="20"/>
                <w:szCs w:val="20"/>
              </w:rPr>
            </w:pPr>
            <w:r>
              <w:rPr>
                <w:rFonts w:cs="Arial"/>
                <w:sz w:val="20"/>
                <w:szCs w:val="20"/>
              </w:rPr>
              <w:t xml:space="preserve">Full Base Cost </w:t>
            </w:r>
          </w:p>
          <w:p w14:paraId="53867B4C" w14:textId="77777777" w:rsidR="004979C9" w:rsidRDefault="004979C9" w:rsidP="003225B7">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6934FAC2" w14:textId="77777777" w:rsidR="004979C9" w:rsidRDefault="004979C9" w:rsidP="003225B7">
            <w:pPr>
              <w:spacing w:before="60" w:after="60"/>
              <w:jc w:val="center"/>
              <w:rPr>
                <w:rFonts w:cs="Arial"/>
                <w:sz w:val="20"/>
                <w:szCs w:val="20"/>
              </w:rPr>
            </w:pPr>
            <w:r>
              <w:rPr>
                <w:rFonts w:cs="Arial"/>
                <w:sz w:val="20"/>
                <w:szCs w:val="20"/>
              </w:rPr>
              <w:t>($/unit)</w:t>
            </w:r>
          </w:p>
        </w:tc>
      </w:tr>
      <w:tr w:rsidR="004979C9" w:rsidRPr="00817D29" w14:paraId="309F36BD" w14:textId="77777777" w:rsidTr="003225B7">
        <w:trPr>
          <w:trHeight w:val="255"/>
        </w:trPr>
        <w:tc>
          <w:tcPr>
            <w:tcW w:w="1525" w:type="dxa"/>
            <w:shd w:val="clear" w:color="auto" w:fill="auto"/>
            <w:noWrap/>
            <w:vAlign w:val="center"/>
          </w:tcPr>
          <w:p w14:paraId="72491B48" w14:textId="77777777" w:rsidR="004979C9" w:rsidRPr="00817D29" w:rsidRDefault="004979C9" w:rsidP="003225B7">
            <w:pPr>
              <w:spacing w:before="60" w:after="60"/>
              <w:jc w:val="center"/>
              <w:rPr>
                <w:rFonts w:cs="Arial"/>
                <w:sz w:val="20"/>
                <w:szCs w:val="20"/>
              </w:rPr>
            </w:pPr>
            <w:r>
              <w:rPr>
                <w:rFonts w:cs="Arial"/>
                <w:sz w:val="20"/>
                <w:szCs w:val="20"/>
              </w:rPr>
              <w:t>ROB/NEW</w:t>
            </w:r>
          </w:p>
        </w:tc>
        <w:tc>
          <w:tcPr>
            <w:tcW w:w="2880" w:type="dxa"/>
            <w:tcBorders>
              <w:bottom w:val="single" w:sz="4" w:space="0" w:color="auto"/>
            </w:tcBorders>
            <w:shd w:val="clear" w:color="auto" w:fill="auto"/>
            <w:vAlign w:val="center"/>
          </w:tcPr>
          <w:p w14:paraId="79A88892" w14:textId="2202E135" w:rsidR="004979C9" w:rsidRDefault="004979C9" w:rsidP="00C167E2">
            <w:pPr>
              <w:spacing w:before="60" w:after="60"/>
              <w:jc w:val="center"/>
              <w:rPr>
                <w:rFonts w:cs="Arial"/>
                <w:sz w:val="20"/>
                <w:szCs w:val="20"/>
              </w:rPr>
            </w:pPr>
            <w:r>
              <w:rPr>
                <w:rFonts w:cs="Arial"/>
                <w:sz w:val="20"/>
                <w:szCs w:val="20"/>
              </w:rPr>
              <w:t>$</w:t>
            </w:r>
            <w:r w:rsidR="00C167E2">
              <w:rPr>
                <w:rFonts w:cs="Arial"/>
                <w:sz w:val="20"/>
                <w:szCs w:val="20"/>
              </w:rPr>
              <w:t>6</w:t>
            </w:r>
            <w:r>
              <w:rPr>
                <w:rFonts w:cs="Arial"/>
                <w:sz w:val="20"/>
                <w:szCs w:val="20"/>
              </w:rPr>
              <w:t>00</w:t>
            </w:r>
          </w:p>
        </w:tc>
        <w:tc>
          <w:tcPr>
            <w:tcW w:w="2430" w:type="dxa"/>
            <w:shd w:val="thinDiagStripe" w:color="BFBFBF" w:themeColor="background1" w:themeShade="BF" w:fill="auto"/>
            <w:vAlign w:val="center"/>
          </w:tcPr>
          <w:p w14:paraId="518C4D23" w14:textId="77777777" w:rsidR="004979C9" w:rsidRDefault="004979C9" w:rsidP="003225B7">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0E781A8C" w14:textId="77777777" w:rsidR="004979C9" w:rsidRDefault="004979C9" w:rsidP="003225B7">
            <w:pPr>
              <w:spacing w:before="60" w:after="60"/>
              <w:jc w:val="center"/>
              <w:rPr>
                <w:rFonts w:cs="Arial"/>
                <w:sz w:val="20"/>
                <w:szCs w:val="20"/>
              </w:rPr>
            </w:pPr>
            <w:r>
              <w:rPr>
                <w:rFonts w:cs="Arial"/>
                <w:sz w:val="20"/>
                <w:szCs w:val="20"/>
              </w:rPr>
              <w:t>N/A</w:t>
            </w:r>
          </w:p>
        </w:tc>
      </w:tr>
      <w:tr w:rsidR="004979C9" w:rsidRPr="00817D29" w14:paraId="1C5031A6" w14:textId="77777777" w:rsidTr="003225B7">
        <w:trPr>
          <w:trHeight w:val="255"/>
        </w:trPr>
        <w:tc>
          <w:tcPr>
            <w:tcW w:w="1525" w:type="dxa"/>
            <w:shd w:val="clear" w:color="auto" w:fill="auto"/>
            <w:noWrap/>
            <w:vAlign w:val="center"/>
          </w:tcPr>
          <w:p w14:paraId="6703CE3E" w14:textId="77777777" w:rsidR="004979C9" w:rsidRPr="00817D29" w:rsidRDefault="004979C9" w:rsidP="003225B7">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180C1BB5" w14:textId="77777777" w:rsidR="004979C9" w:rsidRDefault="004979C9" w:rsidP="003225B7">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238FB9E9" w14:textId="77777777" w:rsidR="004979C9" w:rsidRDefault="004979C9" w:rsidP="003225B7">
            <w:pPr>
              <w:spacing w:before="60" w:after="60"/>
              <w:jc w:val="center"/>
              <w:rPr>
                <w:rFonts w:cs="Arial"/>
                <w:sz w:val="20"/>
                <w:szCs w:val="20"/>
              </w:rPr>
            </w:pPr>
          </w:p>
        </w:tc>
        <w:tc>
          <w:tcPr>
            <w:tcW w:w="2340" w:type="dxa"/>
            <w:shd w:val="clear" w:color="auto" w:fill="auto"/>
            <w:vAlign w:val="center"/>
          </w:tcPr>
          <w:p w14:paraId="5BDBDA3D" w14:textId="77777777" w:rsidR="004979C9" w:rsidRDefault="004979C9" w:rsidP="003225B7">
            <w:pPr>
              <w:spacing w:before="60" w:after="60"/>
              <w:jc w:val="center"/>
              <w:rPr>
                <w:rFonts w:cs="Arial"/>
                <w:sz w:val="20"/>
                <w:szCs w:val="20"/>
              </w:rPr>
            </w:pPr>
          </w:p>
        </w:tc>
      </w:tr>
      <w:tr w:rsidR="004979C9" w:rsidRPr="00817D29" w14:paraId="4FA224F2" w14:textId="77777777" w:rsidTr="003225B7">
        <w:trPr>
          <w:trHeight w:val="255"/>
        </w:trPr>
        <w:tc>
          <w:tcPr>
            <w:tcW w:w="1525" w:type="dxa"/>
            <w:shd w:val="clear" w:color="auto" w:fill="auto"/>
            <w:noWrap/>
            <w:vAlign w:val="center"/>
          </w:tcPr>
          <w:p w14:paraId="4B8D7ED4" w14:textId="77777777" w:rsidR="004979C9" w:rsidRDefault="004979C9" w:rsidP="003225B7">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0E475679" w14:textId="77777777" w:rsidR="004979C9" w:rsidRDefault="004979C9" w:rsidP="003225B7">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61CD100F" w14:textId="77777777" w:rsidR="004979C9" w:rsidRDefault="004979C9" w:rsidP="003225B7">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12EE00D2" w14:textId="77777777" w:rsidR="004979C9" w:rsidRDefault="004979C9" w:rsidP="003225B7">
            <w:pPr>
              <w:spacing w:before="60" w:after="60"/>
              <w:jc w:val="center"/>
              <w:rPr>
                <w:rFonts w:cs="Arial"/>
                <w:sz w:val="20"/>
                <w:szCs w:val="20"/>
              </w:rPr>
            </w:pPr>
            <w:r>
              <w:rPr>
                <w:rFonts w:cs="Arial"/>
                <w:sz w:val="20"/>
                <w:szCs w:val="20"/>
              </w:rPr>
              <w:t>N/A</w:t>
            </w:r>
          </w:p>
        </w:tc>
      </w:tr>
    </w:tbl>
    <w:p w14:paraId="2DF0FDD7" w14:textId="77777777" w:rsidR="004979C9" w:rsidRPr="00E271B3" w:rsidRDefault="004979C9" w:rsidP="00E271B3"/>
    <w:p w14:paraId="23A44BA5" w14:textId="77777777" w:rsidR="00E271B3" w:rsidRDefault="00E271B3">
      <w:pPr>
        <w:rPr>
          <w:rFonts w:cs="Arial"/>
          <w:b/>
          <w:bCs/>
          <w:kern w:val="32"/>
          <w:sz w:val="32"/>
          <w:szCs w:val="32"/>
        </w:rPr>
      </w:pPr>
      <w:r>
        <w:br w:type="page"/>
      </w:r>
    </w:p>
    <w:p w14:paraId="393A11B4" w14:textId="5456DE8B" w:rsidR="0030080B" w:rsidRPr="002A750B" w:rsidRDefault="00A037B0" w:rsidP="00276CD0">
      <w:pPr>
        <w:pStyle w:val="Heading1"/>
        <w:rPr>
          <w:sz w:val="20"/>
          <w:szCs w:val="20"/>
        </w:rPr>
      </w:pPr>
      <w:bookmarkStart w:id="100" w:name="_Toc385593003"/>
      <w:r w:rsidRPr="00276CD0">
        <w:lastRenderedPageBreak/>
        <w:t>Appendi</w:t>
      </w:r>
      <w:r w:rsidR="00C17DDD">
        <w:t>x 1</w:t>
      </w:r>
      <w:r w:rsidR="00960D9F">
        <w:t xml:space="preserve"> -</w:t>
      </w:r>
      <w:r w:rsidR="00C17DDD">
        <w:t xml:space="preserve"> Supplemental Files</w:t>
      </w:r>
      <w:bookmarkEnd w:id="100"/>
    </w:p>
    <w:p w14:paraId="737C7DF0" w14:textId="6FB14189" w:rsidR="00A037B0" w:rsidRDefault="00A037B0" w:rsidP="00A037B0"/>
    <w:p w14:paraId="393A11B5" w14:textId="7E2C13E2" w:rsidR="00F52572" w:rsidRPr="00F52572" w:rsidRDefault="00F52572" w:rsidP="00F52572"/>
    <w:p w14:paraId="0D5384D6" w14:textId="60B1BB49" w:rsidR="00072D35" w:rsidRPr="00901F81" w:rsidRDefault="00072D35" w:rsidP="00072D35">
      <w:pPr>
        <w:rPr>
          <w:color w:val="FF0000"/>
          <w:sz w:val="20"/>
          <w:szCs w:val="20"/>
        </w:rPr>
      </w:pPr>
      <w:bookmarkStart w:id="101" w:name="_Toc324318383"/>
      <w:bookmarkStart w:id="102" w:name="_Toc324340513"/>
      <w:bookmarkStart w:id="103" w:name="_Toc304800222"/>
      <w:bookmarkEnd w:id="97"/>
      <w:bookmarkEnd w:id="98"/>
      <w:bookmarkEnd w:id="99"/>
    </w:p>
    <w:bookmarkStart w:id="104" w:name="_MON_1490270511"/>
    <w:bookmarkEnd w:id="104"/>
    <w:p w14:paraId="1D6AD7B5" w14:textId="77777777" w:rsidR="00B37BC5" w:rsidRDefault="00C167E2">
      <w:r>
        <w:object w:dxaOrig="2040" w:dyaOrig="1320" w14:anchorId="0CD20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28" o:title=""/>
          </v:shape>
          <o:OLEObject Type="Embed" ProgID="Excel.Sheet.12" ShapeID="_x0000_i1025" DrawAspect="Icon" ObjectID="_1490786406" r:id="rId29"/>
        </w:object>
      </w:r>
    </w:p>
    <w:bookmarkStart w:id="105" w:name="_MON_1490271768"/>
    <w:bookmarkEnd w:id="105"/>
    <w:p w14:paraId="0AFE5F41" w14:textId="77777777" w:rsidR="00B37BC5" w:rsidRDefault="00B37BC5">
      <w:r>
        <w:object w:dxaOrig="1551" w:dyaOrig="1004" w14:anchorId="468287D4">
          <v:shape id="_x0000_i1026" type="#_x0000_t75" style="width:77.25pt;height:50.25pt" o:ole="">
            <v:imagedata r:id="rId30" o:title=""/>
          </v:shape>
          <o:OLEObject Type="Embed" ProgID="Excel.Sheet.12" ShapeID="_x0000_i1026" DrawAspect="Icon" ObjectID="_1490786407" r:id="rId31"/>
        </w:object>
      </w:r>
    </w:p>
    <w:p w14:paraId="783E3C0B" w14:textId="5B98F849" w:rsidR="00C17DDD" w:rsidRDefault="00B37BC5">
      <w:r>
        <w:object w:dxaOrig="1551" w:dyaOrig="1004" w14:anchorId="1679E0CA">
          <v:shape id="_x0000_i1027" type="#_x0000_t75" style="width:77.25pt;height:50.25pt" o:ole="">
            <v:imagedata r:id="rId32" o:title=""/>
          </v:shape>
          <o:OLEObject Type="Embed" ProgID="Excel.Sheet.12" ShapeID="_x0000_i1027" DrawAspect="Icon" ObjectID="_1490786408" r:id="rId33"/>
        </w:object>
      </w:r>
      <w:r w:rsidR="00C17DDD">
        <w:br w:type="page"/>
      </w:r>
    </w:p>
    <w:p w14:paraId="40F2DB65" w14:textId="66781876" w:rsidR="00B20507" w:rsidRPr="002A750B" w:rsidRDefault="00B20507" w:rsidP="00B20507">
      <w:pPr>
        <w:pStyle w:val="Heading1"/>
        <w:rPr>
          <w:sz w:val="20"/>
          <w:szCs w:val="20"/>
        </w:rPr>
      </w:pPr>
      <w:bookmarkStart w:id="106" w:name="_Toc385593004"/>
      <w:r w:rsidRPr="00276CD0">
        <w:lastRenderedPageBreak/>
        <w:t>Appendi</w:t>
      </w:r>
      <w:r>
        <w:t>x 2 – Commission Staff Comments / Review</w:t>
      </w:r>
    </w:p>
    <w:p w14:paraId="30C324A4" w14:textId="77777777" w:rsidR="00B20507" w:rsidRDefault="00B20507" w:rsidP="00B20507">
      <w:pPr>
        <w:rPr>
          <w:color w:val="FF0000"/>
          <w:sz w:val="20"/>
          <w:szCs w:val="20"/>
        </w:rPr>
      </w:pPr>
    </w:p>
    <w:p w14:paraId="06DEE9FC" w14:textId="62955CCC" w:rsidR="00B20507" w:rsidRPr="00901F81" w:rsidRDefault="00B20507" w:rsidP="00B20507">
      <w:pPr>
        <w:rPr>
          <w:color w:val="FF0000"/>
          <w:sz w:val="20"/>
          <w:szCs w:val="20"/>
        </w:rPr>
      </w:pPr>
      <w:r>
        <w:rPr>
          <w:color w:val="FF0000"/>
          <w:sz w:val="20"/>
          <w:szCs w:val="20"/>
        </w:rPr>
        <w:t>Include embedded file(s) with Commission staff feedback.</w:t>
      </w:r>
    </w:p>
    <w:p w14:paraId="6C16C790" w14:textId="77777777" w:rsidR="00B20507" w:rsidRDefault="00B20507">
      <w:pPr>
        <w:rPr>
          <w:rFonts w:cs="Arial"/>
          <w:b/>
          <w:bCs/>
          <w:kern w:val="32"/>
          <w:sz w:val="32"/>
          <w:szCs w:val="32"/>
        </w:rPr>
      </w:pPr>
      <w:r>
        <w:br w:type="page"/>
      </w:r>
    </w:p>
    <w:p w14:paraId="06926E02" w14:textId="40A4E1ED" w:rsidR="00C17DDD" w:rsidRPr="002A750B" w:rsidRDefault="00C17DDD" w:rsidP="00C17DDD">
      <w:pPr>
        <w:pStyle w:val="Heading1"/>
        <w:rPr>
          <w:sz w:val="20"/>
          <w:szCs w:val="20"/>
        </w:rPr>
      </w:pPr>
      <w:r w:rsidRPr="00276CD0">
        <w:lastRenderedPageBreak/>
        <w:t>Appendi</w:t>
      </w:r>
      <w:r w:rsidR="00B20507">
        <w:t>x 3</w:t>
      </w:r>
      <w:r w:rsidR="00960D9F">
        <w:t xml:space="preserve"> - </w:t>
      </w:r>
      <w:r w:rsidR="006B33C5">
        <w:t>Measure Application Type</w:t>
      </w:r>
      <w:r w:rsidR="00960D9F">
        <w:t xml:space="preserve"> Definitions</w:t>
      </w:r>
      <w:bookmarkEnd w:id="106"/>
    </w:p>
    <w:p w14:paraId="2912694A" w14:textId="77777777" w:rsidR="006B33C5" w:rsidRDefault="006B33C5" w:rsidP="006B33C5">
      <w:pPr>
        <w:rPr>
          <w:rFonts w:cs="Arial"/>
          <w:sz w:val="20"/>
          <w:szCs w:val="20"/>
        </w:rPr>
      </w:pPr>
    </w:p>
    <w:p w14:paraId="365172B7" w14:textId="184F1F82" w:rsidR="006B33C5" w:rsidRPr="001D4579" w:rsidRDefault="006B33C5" w:rsidP="006B33C5">
      <w:pPr>
        <w:rPr>
          <w:rFonts w:cs="Arial"/>
          <w:sz w:val="20"/>
          <w:szCs w:val="20"/>
        </w:rPr>
      </w:pPr>
      <w:r w:rsidRPr="001D4579">
        <w:rPr>
          <w:rFonts w:cs="Arial"/>
          <w:sz w:val="20"/>
          <w:szCs w:val="20"/>
        </w:rPr>
        <w:t xml:space="preserve">The DEER Measure Cost Data Users Guide found on </w:t>
      </w:r>
      <w:hyperlink r:id="rId34" w:history="1">
        <w:r w:rsidRPr="001D4579">
          <w:rPr>
            <w:rStyle w:val="Hyperlink"/>
            <w:rFonts w:cs="Arial"/>
            <w:sz w:val="20"/>
            <w:szCs w:val="20"/>
          </w:rPr>
          <w:t>www.deeresources.com</w:t>
        </w:r>
      </w:hyperlink>
      <w:r w:rsidRPr="001D4579">
        <w:rPr>
          <w:rFonts w:cs="Arial"/>
          <w:sz w:val="20"/>
          <w:szCs w:val="20"/>
        </w:rPr>
        <w:t xml:space="preserve"> under </w:t>
      </w:r>
      <w:r w:rsidRPr="001D4579">
        <w:rPr>
          <w:rFonts w:cs="Arial"/>
          <w:i/>
          <w:sz w:val="20"/>
          <w:szCs w:val="20"/>
        </w:rPr>
        <w:t>DEER2011 Database Format</w:t>
      </w:r>
      <w:r w:rsidRPr="001D4579">
        <w:rPr>
          <w:rFonts w:cs="Arial"/>
          <w:sz w:val="20"/>
          <w:szCs w:val="20"/>
        </w:rPr>
        <w:t xml:space="preserve"> hyperlink, </w:t>
      </w:r>
      <w:r w:rsidRPr="001D4579">
        <w:rPr>
          <w:rStyle w:val="breadcrumbs"/>
          <w:rFonts w:cs="Arial"/>
          <w:color w:val="333333"/>
          <w:sz w:val="19"/>
          <w:szCs w:val="19"/>
          <w:lang w:val="en-GB"/>
        </w:rPr>
        <w:t>DEER2011 for 13-14</w:t>
      </w:r>
      <w:r w:rsidRPr="001D4579">
        <w:rPr>
          <w:rFonts w:cs="Arial"/>
          <w:color w:val="333333"/>
          <w:sz w:val="19"/>
          <w:szCs w:val="19"/>
          <w:lang w:val="en-GB"/>
        </w:rPr>
        <w:t>,</w:t>
      </w:r>
      <w:r w:rsidRPr="001D4579">
        <w:rPr>
          <w:rFonts w:cs="Arial"/>
          <w:sz w:val="20"/>
          <w:szCs w:val="20"/>
        </w:rPr>
        <w:t xml:space="preserve"> spreadsheet </w:t>
      </w:r>
      <w:r w:rsidRPr="001D4579">
        <w:rPr>
          <w:rFonts w:cs="Arial"/>
          <w:i/>
          <w:sz w:val="20"/>
          <w:szCs w:val="20"/>
        </w:rPr>
        <w:t>SPTdata_format-V0.97.xls</w:t>
      </w:r>
      <w:r w:rsidRPr="001D4579">
        <w:rPr>
          <w:rFonts w:cs="Arial"/>
          <w:sz w:val="20"/>
          <w:szCs w:val="20"/>
        </w:rPr>
        <w:t>, defines the</w:t>
      </w:r>
      <w:r>
        <w:rPr>
          <w:rFonts w:cs="Arial"/>
          <w:sz w:val="20"/>
          <w:szCs w:val="20"/>
        </w:rPr>
        <w:t xml:space="preserve"> measure application type</w:t>
      </w:r>
      <w:r w:rsidRPr="001D4579">
        <w:rPr>
          <w:rFonts w:cs="Arial"/>
          <w:sz w:val="20"/>
          <w:szCs w:val="20"/>
        </w:rPr>
        <w:t xml:space="preserve"> terms as follows:</w:t>
      </w:r>
    </w:p>
    <w:p w14:paraId="6DAA9E09" w14:textId="77777777" w:rsidR="006B33C5" w:rsidRPr="001D4579" w:rsidRDefault="006B33C5" w:rsidP="006B33C5">
      <w:pPr>
        <w:rPr>
          <w:rFonts w:cs="Arial"/>
          <w:i/>
        </w:rPr>
      </w:pPr>
    </w:p>
    <w:p w14:paraId="457DAB04" w14:textId="22020606" w:rsidR="006B33C5" w:rsidRPr="00E8670C" w:rsidRDefault="006B33C5" w:rsidP="006162E0">
      <w:pPr>
        <w:pStyle w:val="Caption"/>
        <w:keepNext/>
        <w:spacing w:before="60" w:after="60"/>
        <w:rPr>
          <w:rFonts w:cs="Arial"/>
          <w:b w:val="0"/>
        </w:rPr>
      </w:pPr>
      <w:bookmarkStart w:id="107" w:name="RANGE!B222"/>
      <w:r w:rsidRPr="00E8670C">
        <w:rPr>
          <w:rFonts w:cs="Arial"/>
          <w:b w:val="0"/>
        </w:rPr>
        <w:t>Measure Application Type</w:t>
      </w:r>
      <w:bookmarkEnd w:id="107"/>
    </w:p>
    <w:tbl>
      <w:tblPr>
        <w:tblW w:w="9090" w:type="dxa"/>
        <w:tblInd w:w="-5" w:type="dxa"/>
        <w:tblLook w:val="04A0" w:firstRow="1" w:lastRow="0" w:firstColumn="1" w:lastColumn="0" w:noHBand="0" w:noVBand="1"/>
      </w:tblPr>
      <w:tblGrid>
        <w:gridCol w:w="900"/>
        <w:gridCol w:w="2610"/>
        <w:gridCol w:w="5580"/>
      </w:tblGrid>
      <w:tr w:rsidR="006B33C5" w:rsidRPr="00E8670C" w14:paraId="428D3584" w14:textId="77777777" w:rsidTr="007C506F">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220B77"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Code</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1ECD64"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Description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BA4F9D"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Comment</w:t>
            </w:r>
          </w:p>
        </w:tc>
      </w:tr>
      <w:tr w:rsidR="006B33C5" w:rsidRPr="00E8670C" w14:paraId="449A6540"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EFFB" w14:textId="77777777" w:rsidR="006B33C5" w:rsidRPr="00E8670C" w:rsidRDefault="006B33C5" w:rsidP="00162B2C">
            <w:pPr>
              <w:keepNext/>
              <w:spacing w:before="60" w:after="60"/>
              <w:jc w:val="center"/>
              <w:rPr>
                <w:rFonts w:cs="Arial"/>
                <w:sz w:val="20"/>
                <w:szCs w:val="20"/>
              </w:rPr>
            </w:pPr>
            <w:r w:rsidRPr="00E8670C">
              <w:rPr>
                <w:rFonts w:cs="Arial"/>
                <w:sz w:val="20"/>
                <w:szCs w:val="20"/>
              </w:rPr>
              <w:t>ER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540A8" w14:textId="77777777" w:rsidR="006B33C5" w:rsidRPr="00E8670C" w:rsidRDefault="006B33C5" w:rsidP="00162B2C">
            <w:pPr>
              <w:keepNext/>
              <w:spacing w:before="60" w:after="60"/>
              <w:jc w:val="center"/>
              <w:rPr>
                <w:rFonts w:cs="Arial"/>
                <w:sz w:val="20"/>
                <w:szCs w:val="20"/>
              </w:rPr>
            </w:pPr>
            <w:r w:rsidRPr="00E8670C">
              <w:rPr>
                <w:rFonts w:cs="Arial"/>
                <w:sz w:val="20"/>
                <w:szCs w:val="20"/>
              </w:rPr>
              <w:t>Early retirement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E4A05" w14:textId="60F0DAFD"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while existing equipment still viable, or retrofit of existing equipment</w:t>
            </w:r>
          </w:p>
        </w:tc>
      </w:tr>
      <w:tr w:rsidR="00A54B8A" w:rsidRPr="00E8670C" w14:paraId="313D9251" w14:textId="77777777" w:rsidTr="000D05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59CCA" w14:textId="77777777" w:rsidR="00A54B8A" w:rsidRPr="00E8670C" w:rsidRDefault="00A54B8A" w:rsidP="000D052C">
            <w:pPr>
              <w:spacing w:before="60" w:after="60"/>
              <w:jc w:val="center"/>
              <w:rPr>
                <w:rFonts w:cs="Arial"/>
                <w:sz w:val="20"/>
                <w:szCs w:val="20"/>
              </w:rPr>
            </w:pPr>
            <w:r>
              <w:rPr>
                <w:rFonts w:cs="Arial"/>
                <w:sz w:val="20"/>
                <w:szCs w:val="20"/>
              </w:rPr>
              <w:t>EAR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CAB3B" w14:textId="77777777" w:rsidR="00A54B8A" w:rsidRPr="00E8670C" w:rsidRDefault="00A54B8A" w:rsidP="000D052C">
            <w:pPr>
              <w:spacing w:before="60" w:after="60"/>
              <w:jc w:val="center"/>
              <w:rPr>
                <w:rFonts w:cs="Arial"/>
                <w:sz w:val="20"/>
                <w:szCs w:val="20"/>
              </w:rPr>
            </w:pPr>
            <w:r>
              <w:rPr>
                <w:rFonts w:cs="Arial"/>
                <w:sz w:val="20"/>
                <w:szCs w:val="20"/>
              </w:rPr>
              <w:t>Retrofit Add-on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3851B29A" w14:textId="77777777" w:rsidR="00A54B8A" w:rsidRPr="00E8670C" w:rsidRDefault="00A54B8A" w:rsidP="000D052C">
            <w:pPr>
              <w:spacing w:before="60" w:after="60"/>
              <w:rPr>
                <w:rFonts w:cs="Arial"/>
                <w:iCs/>
                <w:sz w:val="20"/>
                <w:szCs w:val="20"/>
              </w:rPr>
            </w:pPr>
            <w:r>
              <w:rPr>
                <w:rFonts w:cs="Arial"/>
                <w:iCs/>
                <w:sz w:val="20"/>
                <w:szCs w:val="20"/>
              </w:rPr>
              <w:t>Retrofit to existing equipment without replacement</w:t>
            </w:r>
          </w:p>
        </w:tc>
      </w:tr>
      <w:tr w:rsidR="006B33C5" w:rsidRPr="00E8670C" w14:paraId="155E0F58"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345E" w14:textId="77777777" w:rsidR="006B33C5" w:rsidRPr="00E8670C" w:rsidRDefault="006B33C5" w:rsidP="00162B2C">
            <w:pPr>
              <w:keepNext/>
              <w:spacing w:before="60" w:after="60"/>
              <w:jc w:val="center"/>
              <w:rPr>
                <w:rFonts w:cs="Arial"/>
                <w:sz w:val="20"/>
                <w:szCs w:val="20"/>
              </w:rPr>
            </w:pPr>
            <w:r w:rsidRPr="00E8670C">
              <w:rPr>
                <w:rFonts w:cs="Arial"/>
                <w:sz w:val="20"/>
                <w:szCs w:val="20"/>
              </w:rPr>
              <w:t>ROB</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FE78" w14:textId="77777777" w:rsidR="006B33C5" w:rsidRPr="00E8670C" w:rsidRDefault="006B33C5" w:rsidP="00162B2C">
            <w:pPr>
              <w:keepNext/>
              <w:spacing w:before="60" w:after="60"/>
              <w:jc w:val="center"/>
              <w:rPr>
                <w:rFonts w:cs="Arial"/>
                <w:sz w:val="20"/>
                <w:szCs w:val="20"/>
              </w:rPr>
            </w:pPr>
            <w:r w:rsidRPr="00E8670C">
              <w:rPr>
                <w:rFonts w:cs="Arial"/>
                <w:sz w:val="20"/>
                <w:szCs w:val="20"/>
              </w:rPr>
              <w:t>Replace on Burnout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33967" w14:textId="1B40256A"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when existing equipment fails or maintenance requires replacement</w:t>
            </w:r>
          </w:p>
        </w:tc>
      </w:tr>
      <w:tr w:rsidR="006B33C5" w:rsidRPr="00E8670C" w14:paraId="63DD40B6"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F5E29" w14:textId="77777777" w:rsidR="006B33C5" w:rsidRPr="00E8670C" w:rsidRDefault="006B33C5" w:rsidP="00162B2C">
            <w:pPr>
              <w:spacing w:before="60" w:after="60"/>
              <w:jc w:val="center"/>
              <w:rPr>
                <w:rFonts w:cs="Arial"/>
                <w:sz w:val="20"/>
                <w:szCs w:val="20"/>
              </w:rPr>
            </w:pPr>
            <w:r w:rsidRPr="00E8670C">
              <w:rPr>
                <w:rFonts w:cs="Arial"/>
                <w:sz w:val="20"/>
                <w:szCs w:val="20"/>
              </w:rPr>
              <w:t>NC</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37C4" w14:textId="77777777" w:rsidR="006B33C5" w:rsidRPr="00E8670C" w:rsidRDefault="006B33C5" w:rsidP="00162B2C">
            <w:pPr>
              <w:spacing w:before="60" w:after="60"/>
              <w:jc w:val="center"/>
              <w:rPr>
                <w:rFonts w:cs="Arial"/>
                <w:sz w:val="20"/>
                <w:szCs w:val="20"/>
              </w:rPr>
            </w:pPr>
            <w:r w:rsidRPr="00E8670C">
              <w:rPr>
                <w:rFonts w:cs="Arial"/>
                <w:sz w:val="20"/>
                <w:szCs w:val="20"/>
              </w:rPr>
              <w:t>New Construction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4311F" w14:textId="0F831629" w:rsidR="006B33C5" w:rsidRPr="00E8670C" w:rsidRDefault="00E8670C" w:rsidP="006162E0">
            <w:pPr>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during construction design phase as an alternative to a code-compliant standard design</w:t>
            </w:r>
          </w:p>
        </w:tc>
      </w:tr>
    </w:tbl>
    <w:p w14:paraId="6B3CF634" w14:textId="77777777" w:rsidR="00162B2C" w:rsidRPr="00E8670C" w:rsidRDefault="00162B2C" w:rsidP="006162E0">
      <w:pPr>
        <w:spacing w:after="60"/>
        <w:rPr>
          <w:rFonts w:cs="Arial"/>
          <w:b/>
          <w:sz w:val="20"/>
          <w:szCs w:val="20"/>
        </w:rPr>
      </w:pPr>
    </w:p>
    <w:p w14:paraId="5457030F" w14:textId="660BA76A" w:rsidR="006162E0" w:rsidRPr="00E8670C" w:rsidRDefault="006162E0" w:rsidP="007C506F">
      <w:pPr>
        <w:spacing w:after="60"/>
        <w:rPr>
          <w:rFonts w:cs="Arial"/>
          <w:sz w:val="20"/>
          <w:szCs w:val="20"/>
        </w:rPr>
      </w:pPr>
      <w:r w:rsidRPr="00E8670C">
        <w:rPr>
          <w:rFonts w:cs="Arial"/>
          <w:sz w:val="20"/>
          <w:szCs w:val="20"/>
        </w:rPr>
        <w:t xml:space="preserve">Baseline Technologies for UES </w:t>
      </w:r>
      <w:r w:rsidR="007C506F" w:rsidRPr="00E8670C">
        <w:rPr>
          <w:rFonts w:cs="Arial"/>
          <w:sz w:val="20"/>
          <w:szCs w:val="20"/>
        </w:rPr>
        <w:t>and Cost calculations</w:t>
      </w:r>
      <w:r w:rsidR="001A646D">
        <w:rPr>
          <w:rStyle w:val="FootnoteReference"/>
          <w:rFonts w:cs="Arial"/>
          <w:sz w:val="20"/>
          <w:szCs w:val="20"/>
        </w:rPr>
        <w:footnoteReference w:id="17"/>
      </w:r>
    </w:p>
    <w:tbl>
      <w:tblPr>
        <w:tblStyle w:val="TableGrid"/>
        <w:tblW w:w="8995" w:type="dxa"/>
        <w:tblLook w:val="04A0" w:firstRow="1" w:lastRow="0" w:firstColumn="1" w:lastColumn="0" w:noHBand="0" w:noVBand="1"/>
      </w:tblPr>
      <w:tblGrid>
        <w:gridCol w:w="1345"/>
        <w:gridCol w:w="1440"/>
        <w:gridCol w:w="1620"/>
        <w:gridCol w:w="2970"/>
        <w:gridCol w:w="1620"/>
      </w:tblGrid>
      <w:tr w:rsidR="007C506F" w:rsidRPr="00E8670C" w14:paraId="4A74F84E" w14:textId="77777777" w:rsidTr="00C87166">
        <w:tc>
          <w:tcPr>
            <w:tcW w:w="1345" w:type="dxa"/>
            <w:shd w:val="clear" w:color="auto" w:fill="D9D9D9" w:themeFill="background1" w:themeFillShade="D9"/>
            <w:vAlign w:val="center"/>
          </w:tcPr>
          <w:p w14:paraId="5A8658C1" w14:textId="34B940E0" w:rsidR="007C506F" w:rsidRPr="00E8670C" w:rsidRDefault="007C506F" w:rsidP="00970A26">
            <w:pPr>
              <w:spacing w:before="60" w:after="60"/>
              <w:jc w:val="center"/>
              <w:rPr>
                <w:rFonts w:cs="Arial"/>
                <w:sz w:val="20"/>
                <w:szCs w:val="20"/>
              </w:rPr>
            </w:pPr>
            <w:r w:rsidRPr="00E8670C">
              <w:rPr>
                <w:rFonts w:cs="Arial"/>
                <w:sz w:val="20"/>
                <w:szCs w:val="20"/>
              </w:rPr>
              <w:t>Measure Application Type</w:t>
            </w:r>
          </w:p>
        </w:tc>
        <w:tc>
          <w:tcPr>
            <w:tcW w:w="1440" w:type="dxa"/>
            <w:tcBorders>
              <w:bottom w:val="single" w:sz="4" w:space="0" w:color="auto"/>
            </w:tcBorders>
            <w:shd w:val="clear" w:color="auto" w:fill="D9D9D9" w:themeFill="background1" w:themeFillShade="D9"/>
            <w:vAlign w:val="center"/>
          </w:tcPr>
          <w:p w14:paraId="3BFA8C95" w14:textId="372902AD" w:rsidR="007C506F" w:rsidRPr="00E8670C" w:rsidRDefault="007C506F" w:rsidP="00970A26">
            <w:pPr>
              <w:spacing w:before="60" w:after="60"/>
              <w:jc w:val="center"/>
              <w:rPr>
                <w:rFonts w:cs="Arial"/>
                <w:sz w:val="20"/>
                <w:szCs w:val="20"/>
              </w:rPr>
            </w:pPr>
            <w:r w:rsidRPr="00E8670C">
              <w:rPr>
                <w:rFonts w:cs="Arial"/>
                <w:sz w:val="20"/>
                <w:szCs w:val="20"/>
              </w:rPr>
              <w:t>Baseline</w:t>
            </w:r>
          </w:p>
        </w:tc>
        <w:tc>
          <w:tcPr>
            <w:tcW w:w="1620" w:type="dxa"/>
            <w:tcBorders>
              <w:bottom w:val="single" w:sz="4" w:space="0" w:color="auto"/>
            </w:tcBorders>
            <w:shd w:val="clear" w:color="auto" w:fill="D9D9D9" w:themeFill="background1" w:themeFillShade="D9"/>
            <w:vAlign w:val="center"/>
          </w:tcPr>
          <w:p w14:paraId="6F07CF2F" w14:textId="0F61A791" w:rsidR="007C506F" w:rsidRPr="00E8670C" w:rsidRDefault="007C506F" w:rsidP="00970A26">
            <w:pPr>
              <w:spacing w:before="60" w:after="60"/>
              <w:jc w:val="center"/>
              <w:rPr>
                <w:rFonts w:cs="Arial"/>
                <w:sz w:val="20"/>
                <w:szCs w:val="20"/>
              </w:rPr>
            </w:pPr>
            <w:r w:rsidRPr="00E8670C">
              <w:rPr>
                <w:rFonts w:cs="Arial"/>
                <w:sz w:val="20"/>
                <w:szCs w:val="20"/>
              </w:rPr>
              <w:t xml:space="preserve">Baseline Technology </w:t>
            </w:r>
          </w:p>
        </w:tc>
        <w:tc>
          <w:tcPr>
            <w:tcW w:w="2970" w:type="dxa"/>
            <w:tcBorders>
              <w:bottom w:val="single" w:sz="4" w:space="0" w:color="auto"/>
            </w:tcBorders>
            <w:shd w:val="clear" w:color="auto" w:fill="D9D9D9" w:themeFill="background1" w:themeFillShade="D9"/>
            <w:vAlign w:val="center"/>
          </w:tcPr>
          <w:p w14:paraId="27063443" w14:textId="1428387C" w:rsidR="007C506F" w:rsidRPr="00E8670C" w:rsidRDefault="001A646D" w:rsidP="001A646D">
            <w:pPr>
              <w:spacing w:before="60" w:after="60"/>
              <w:jc w:val="center"/>
              <w:rPr>
                <w:rFonts w:cs="Arial"/>
                <w:sz w:val="20"/>
                <w:szCs w:val="20"/>
              </w:rPr>
            </w:pPr>
            <w:r>
              <w:rPr>
                <w:rFonts w:cs="Arial"/>
                <w:sz w:val="20"/>
                <w:szCs w:val="20"/>
              </w:rPr>
              <w:t>Measure Cost Calculation</w:t>
            </w:r>
          </w:p>
        </w:tc>
        <w:tc>
          <w:tcPr>
            <w:tcW w:w="1620" w:type="dxa"/>
            <w:tcBorders>
              <w:bottom w:val="single" w:sz="4" w:space="0" w:color="auto"/>
            </w:tcBorders>
            <w:shd w:val="clear" w:color="auto" w:fill="D9D9D9" w:themeFill="background1" w:themeFillShade="D9"/>
            <w:vAlign w:val="center"/>
          </w:tcPr>
          <w:p w14:paraId="19A42D92" w14:textId="7200E2B5" w:rsidR="007C506F" w:rsidRPr="00E8670C" w:rsidRDefault="007C506F" w:rsidP="00970A26">
            <w:pPr>
              <w:spacing w:before="60" w:after="60"/>
              <w:jc w:val="center"/>
              <w:rPr>
                <w:rFonts w:cs="Arial"/>
                <w:sz w:val="20"/>
                <w:szCs w:val="20"/>
              </w:rPr>
            </w:pPr>
            <w:r w:rsidRPr="00E8670C">
              <w:rPr>
                <w:rFonts w:cs="Arial"/>
                <w:sz w:val="20"/>
                <w:szCs w:val="20"/>
              </w:rPr>
              <w:t>Duration</w:t>
            </w:r>
          </w:p>
        </w:tc>
      </w:tr>
      <w:tr w:rsidR="00A54B8A" w:rsidRPr="00E8670C" w14:paraId="744885B2" w14:textId="77777777" w:rsidTr="000D052C">
        <w:tc>
          <w:tcPr>
            <w:tcW w:w="1345" w:type="dxa"/>
            <w:vMerge w:val="restart"/>
            <w:vAlign w:val="center"/>
          </w:tcPr>
          <w:p w14:paraId="0898A519" w14:textId="77777777" w:rsidR="00A54B8A" w:rsidRPr="00E8670C" w:rsidRDefault="00A54B8A" w:rsidP="000D052C">
            <w:pPr>
              <w:spacing w:before="60" w:after="60"/>
              <w:jc w:val="center"/>
              <w:rPr>
                <w:rFonts w:cs="Arial"/>
                <w:sz w:val="20"/>
                <w:szCs w:val="20"/>
              </w:rPr>
            </w:pPr>
            <w:r w:rsidRPr="00E8670C">
              <w:rPr>
                <w:rFonts w:cs="Arial"/>
                <w:sz w:val="20"/>
                <w:szCs w:val="20"/>
              </w:rPr>
              <w:t>ER</w:t>
            </w:r>
          </w:p>
        </w:tc>
        <w:tc>
          <w:tcPr>
            <w:tcW w:w="1440" w:type="dxa"/>
            <w:tcBorders>
              <w:bottom w:val="nil"/>
            </w:tcBorders>
            <w:vAlign w:val="center"/>
          </w:tcPr>
          <w:p w14:paraId="630261D5" w14:textId="77777777" w:rsidR="00A54B8A" w:rsidRPr="00E8670C" w:rsidRDefault="00A54B8A" w:rsidP="000D052C">
            <w:pPr>
              <w:spacing w:before="60" w:after="60"/>
              <w:jc w:val="center"/>
              <w:rPr>
                <w:rFonts w:cs="Arial"/>
                <w:sz w:val="20"/>
                <w:szCs w:val="20"/>
              </w:rPr>
            </w:pPr>
            <w:r w:rsidRPr="00E8670C">
              <w:rPr>
                <w:rFonts w:cs="Arial"/>
                <w:sz w:val="20"/>
                <w:szCs w:val="20"/>
              </w:rPr>
              <w:t>First</w:t>
            </w:r>
          </w:p>
        </w:tc>
        <w:tc>
          <w:tcPr>
            <w:tcW w:w="1620" w:type="dxa"/>
            <w:tcBorders>
              <w:bottom w:val="nil"/>
            </w:tcBorders>
            <w:vAlign w:val="center"/>
          </w:tcPr>
          <w:p w14:paraId="6D701998" w14:textId="77777777" w:rsidR="00A54B8A" w:rsidRPr="00E8670C" w:rsidRDefault="00A54B8A" w:rsidP="000D052C">
            <w:pPr>
              <w:spacing w:before="60" w:after="60"/>
              <w:jc w:val="center"/>
              <w:rPr>
                <w:rFonts w:cs="Arial"/>
                <w:sz w:val="20"/>
                <w:szCs w:val="20"/>
              </w:rPr>
            </w:pPr>
            <w:r w:rsidRPr="00E8670C">
              <w:rPr>
                <w:rFonts w:cs="Arial"/>
                <w:sz w:val="20"/>
                <w:szCs w:val="20"/>
              </w:rPr>
              <w:t>Existing technology</w:t>
            </w:r>
          </w:p>
        </w:tc>
        <w:tc>
          <w:tcPr>
            <w:tcW w:w="2970" w:type="dxa"/>
            <w:tcBorders>
              <w:bottom w:val="nil"/>
            </w:tcBorders>
            <w:vAlign w:val="center"/>
          </w:tcPr>
          <w:p w14:paraId="0092C7AC" w14:textId="77777777" w:rsidR="00A54B8A" w:rsidRPr="00E8670C" w:rsidRDefault="00A54B8A" w:rsidP="000D052C">
            <w:pPr>
              <w:spacing w:before="60" w:after="60"/>
              <w:jc w:val="center"/>
              <w:rPr>
                <w:rFonts w:cs="Arial"/>
                <w:sz w:val="20"/>
                <w:szCs w:val="20"/>
              </w:rPr>
            </w:pPr>
            <w:r>
              <w:rPr>
                <w:rFonts w:cs="Arial"/>
                <w:sz w:val="20"/>
                <w:szCs w:val="20"/>
              </w:rPr>
              <w:t>Measure equipment cost + labor cost</w:t>
            </w:r>
          </w:p>
        </w:tc>
        <w:tc>
          <w:tcPr>
            <w:tcW w:w="1620" w:type="dxa"/>
            <w:tcBorders>
              <w:bottom w:val="nil"/>
            </w:tcBorders>
            <w:vAlign w:val="center"/>
          </w:tcPr>
          <w:p w14:paraId="1A02B0E2" w14:textId="77777777" w:rsidR="00A54B8A" w:rsidRPr="00E8670C" w:rsidRDefault="00A54B8A" w:rsidP="000D052C">
            <w:pPr>
              <w:spacing w:before="60" w:after="60"/>
              <w:jc w:val="center"/>
              <w:rPr>
                <w:rFonts w:cs="Arial"/>
                <w:sz w:val="20"/>
                <w:szCs w:val="20"/>
              </w:rPr>
            </w:pPr>
            <w:r>
              <w:rPr>
                <w:rFonts w:cs="Arial"/>
                <w:sz w:val="20"/>
                <w:szCs w:val="20"/>
              </w:rPr>
              <w:t xml:space="preserve">RUL = </w:t>
            </w:r>
            <w:r w:rsidRPr="00E8670C">
              <w:rPr>
                <w:rFonts w:cs="Arial"/>
                <w:sz w:val="20"/>
                <w:szCs w:val="20"/>
              </w:rPr>
              <w:t>1/3</w:t>
            </w:r>
            <w:r>
              <w:rPr>
                <w:rFonts w:cs="Arial"/>
                <w:sz w:val="20"/>
                <w:szCs w:val="20"/>
              </w:rPr>
              <w:t>*</w:t>
            </w:r>
            <w:r w:rsidRPr="00E8670C">
              <w:rPr>
                <w:rFonts w:cs="Arial"/>
                <w:sz w:val="20"/>
                <w:szCs w:val="20"/>
              </w:rPr>
              <w:t>EUL</w:t>
            </w:r>
            <w:r>
              <w:rPr>
                <w:rStyle w:val="FootnoteReference"/>
                <w:rFonts w:cs="Arial"/>
                <w:sz w:val="20"/>
                <w:szCs w:val="20"/>
              </w:rPr>
              <w:footnoteReference w:id="18"/>
            </w:r>
          </w:p>
        </w:tc>
      </w:tr>
      <w:tr w:rsidR="00A54B8A" w:rsidRPr="00E8670C" w14:paraId="16CB9964" w14:textId="77777777" w:rsidTr="000D052C">
        <w:tc>
          <w:tcPr>
            <w:tcW w:w="1345" w:type="dxa"/>
            <w:vMerge/>
            <w:vAlign w:val="center"/>
          </w:tcPr>
          <w:p w14:paraId="1D3E00D4" w14:textId="77777777" w:rsidR="00A54B8A" w:rsidRPr="00E8670C" w:rsidRDefault="00A54B8A" w:rsidP="000D052C">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EB28A52" w14:textId="77777777" w:rsidR="00A54B8A" w:rsidRPr="00E8670C" w:rsidRDefault="00A54B8A" w:rsidP="000D052C">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52716CAA" w14:textId="77777777" w:rsidR="00A54B8A" w:rsidRPr="00E8670C" w:rsidRDefault="00A54B8A" w:rsidP="000D052C">
            <w:pPr>
              <w:spacing w:before="60" w:after="60"/>
              <w:jc w:val="center"/>
              <w:rPr>
                <w:rFonts w:cs="Arial"/>
                <w:sz w:val="20"/>
                <w:szCs w:val="20"/>
              </w:rPr>
            </w:pPr>
            <w:r w:rsidRPr="00E8670C">
              <w:rPr>
                <w:rFonts w:cs="Arial"/>
                <w:sz w:val="20"/>
                <w:szCs w:val="20"/>
              </w:rPr>
              <w:t>Code or standard</w:t>
            </w:r>
          </w:p>
        </w:tc>
        <w:tc>
          <w:tcPr>
            <w:tcW w:w="2970" w:type="dxa"/>
            <w:tcBorders>
              <w:top w:val="nil"/>
              <w:bottom w:val="single" w:sz="4" w:space="0" w:color="auto"/>
            </w:tcBorders>
            <w:shd w:val="clear" w:color="auto" w:fill="F2F2F2" w:themeFill="background1" w:themeFillShade="F2"/>
            <w:vAlign w:val="center"/>
          </w:tcPr>
          <w:p w14:paraId="64629FC8" w14:textId="77777777" w:rsidR="00A54B8A" w:rsidRPr="00E8670C" w:rsidRDefault="00A54B8A" w:rsidP="000D052C">
            <w:pPr>
              <w:spacing w:before="60" w:after="60"/>
              <w:jc w:val="center"/>
              <w:rPr>
                <w:rFonts w:cs="Arial"/>
                <w:sz w:val="20"/>
                <w:szCs w:val="20"/>
              </w:rPr>
            </w:pPr>
            <w:r>
              <w:rPr>
                <w:rFonts w:cs="Arial"/>
                <w:sz w:val="20"/>
                <w:szCs w:val="20"/>
              </w:rPr>
              <w:t>(-1)*(Code/standard equipment cost + labor cost)</w:t>
            </w:r>
          </w:p>
        </w:tc>
        <w:tc>
          <w:tcPr>
            <w:tcW w:w="1620" w:type="dxa"/>
            <w:tcBorders>
              <w:top w:val="nil"/>
              <w:bottom w:val="single" w:sz="4" w:space="0" w:color="auto"/>
            </w:tcBorders>
            <w:shd w:val="clear" w:color="auto" w:fill="F2F2F2" w:themeFill="background1" w:themeFillShade="F2"/>
            <w:vAlign w:val="center"/>
          </w:tcPr>
          <w:p w14:paraId="36989652" w14:textId="77777777" w:rsidR="00A54B8A" w:rsidRPr="00E8670C" w:rsidRDefault="00A54B8A" w:rsidP="000D052C">
            <w:pPr>
              <w:spacing w:before="60" w:after="60"/>
              <w:jc w:val="center"/>
              <w:rPr>
                <w:rFonts w:cs="Arial"/>
                <w:sz w:val="20"/>
                <w:szCs w:val="20"/>
              </w:rPr>
            </w:pPr>
            <w:r>
              <w:rPr>
                <w:rFonts w:cs="Arial"/>
                <w:sz w:val="20"/>
                <w:szCs w:val="20"/>
              </w:rPr>
              <w:t>EUL - RUL</w:t>
            </w:r>
          </w:p>
        </w:tc>
      </w:tr>
      <w:tr w:rsidR="007C506F" w:rsidRPr="00E8670C" w14:paraId="0253789A" w14:textId="77777777" w:rsidTr="00C87166">
        <w:tc>
          <w:tcPr>
            <w:tcW w:w="1345" w:type="dxa"/>
            <w:vMerge w:val="restart"/>
            <w:vAlign w:val="center"/>
          </w:tcPr>
          <w:p w14:paraId="0466A002" w14:textId="6A222249" w:rsidR="007C506F" w:rsidRPr="00E8670C" w:rsidRDefault="00A54B8A" w:rsidP="00970A26">
            <w:pPr>
              <w:spacing w:before="60" w:after="60"/>
              <w:jc w:val="center"/>
              <w:rPr>
                <w:rFonts w:cs="Arial"/>
                <w:sz w:val="20"/>
                <w:szCs w:val="20"/>
              </w:rPr>
            </w:pPr>
            <w:r>
              <w:rPr>
                <w:rFonts w:cs="Arial"/>
                <w:sz w:val="20"/>
                <w:szCs w:val="20"/>
              </w:rPr>
              <w:t>REA</w:t>
            </w:r>
          </w:p>
        </w:tc>
        <w:tc>
          <w:tcPr>
            <w:tcW w:w="1440" w:type="dxa"/>
            <w:tcBorders>
              <w:bottom w:val="nil"/>
            </w:tcBorders>
            <w:vAlign w:val="center"/>
          </w:tcPr>
          <w:p w14:paraId="33AA2D0D" w14:textId="3B58717A" w:rsidR="007C506F" w:rsidRPr="00E8670C" w:rsidRDefault="007C506F" w:rsidP="00970A26">
            <w:pPr>
              <w:spacing w:before="60" w:after="60"/>
              <w:jc w:val="center"/>
              <w:rPr>
                <w:rFonts w:cs="Arial"/>
                <w:sz w:val="20"/>
                <w:szCs w:val="20"/>
              </w:rPr>
            </w:pPr>
            <w:r w:rsidRPr="00E8670C">
              <w:rPr>
                <w:rFonts w:cs="Arial"/>
                <w:sz w:val="20"/>
                <w:szCs w:val="20"/>
              </w:rPr>
              <w:t>First</w:t>
            </w:r>
          </w:p>
        </w:tc>
        <w:tc>
          <w:tcPr>
            <w:tcW w:w="1620" w:type="dxa"/>
            <w:tcBorders>
              <w:bottom w:val="nil"/>
            </w:tcBorders>
            <w:vAlign w:val="center"/>
          </w:tcPr>
          <w:p w14:paraId="70150DC4" w14:textId="588C3714" w:rsidR="007C506F" w:rsidRPr="00E8670C" w:rsidRDefault="007C506F" w:rsidP="00970A26">
            <w:pPr>
              <w:spacing w:before="60" w:after="60"/>
              <w:jc w:val="center"/>
              <w:rPr>
                <w:rFonts w:cs="Arial"/>
                <w:sz w:val="20"/>
                <w:szCs w:val="20"/>
              </w:rPr>
            </w:pPr>
            <w:r w:rsidRPr="00E8670C">
              <w:rPr>
                <w:rFonts w:cs="Arial"/>
                <w:sz w:val="20"/>
                <w:szCs w:val="20"/>
              </w:rPr>
              <w:t>Existing technology</w:t>
            </w:r>
          </w:p>
        </w:tc>
        <w:tc>
          <w:tcPr>
            <w:tcW w:w="2970" w:type="dxa"/>
            <w:tcBorders>
              <w:bottom w:val="nil"/>
            </w:tcBorders>
            <w:vAlign w:val="center"/>
          </w:tcPr>
          <w:p w14:paraId="5C685F6A" w14:textId="07D06F26" w:rsidR="007C506F" w:rsidRPr="00E8670C" w:rsidRDefault="001A646D" w:rsidP="00C87166">
            <w:pPr>
              <w:spacing w:before="60" w:after="60"/>
              <w:jc w:val="center"/>
              <w:rPr>
                <w:rFonts w:cs="Arial"/>
                <w:sz w:val="20"/>
                <w:szCs w:val="20"/>
              </w:rPr>
            </w:pPr>
            <w:r>
              <w:rPr>
                <w:rFonts w:cs="Arial"/>
                <w:sz w:val="20"/>
                <w:szCs w:val="20"/>
              </w:rPr>
              <w:t xml:space="preserve">Measure equipment cost + </w:t>
            </w:r>
            <w:r w:rsidR="00C87166">
              <w:rPr>
                <w:rFonts w:cs="Arial"/>
                <w:sz w:val="20"/>
                <w:szCs w:val="20"/>
              </w:rPr>
              <w:t>labor</w:t>
            </w:r>
            <w:r>
              <w:rPr>
                <w:rFonts w:cs="Arial"/>
                <w:sz w:val="20"/>
                <w:szCs w:val="20"/>
              </w:rPr>
              <w:t xml:space="preserve"> cost</w:t>
            </w:r>
          </w:p>
        </w:tc>
        <w:tc>
          <w:tcPr>
            <w:tcW w:w="1620" w:type="dxa"/>
            <w:tcBorders>
              <w:bottom w:val="nil"/>
            </w:tcBorders>
            <w:vAlign w:val="center"/>
          </w:tcPr>
          <w:p w14:paraId="72BE1C60" w14:textId="05460B06" w:rsidR="007C506F" w:rsidRPr="00E8670C" w:rsidRDefault="00A54B8A" w:rsidP="001A646D">
            <w:pPr>
              <w:spacing w:before="60" w:after="60"/>
              <w:jc w:val="center"/>
              <w:rPr>
                <w:rFonts w:cs="Arial"/>
                <w:sz w:val="20"/>
                <w:szCs w:val="20"/>
              </w:rPr>
            </w:pPr>
            <w:r>
              <w:rPr>
                <w:rFonts w:cs="Arial"/>
                <w:sz w:val="20"/>
                <w:szCs w:val="20"/>
              </w:rPr>
              <w:t>EUL</w:t>
            </w:r>
          </w:p>
        </w:tc>
      </w:tr>
      <w:tr w:rsidR="007C506F" w:rsidRPr="00E8670C" w14:paraId="33DF8FD4" w14:textId="77777777" w:rsidTr="00C87166">
        <w:tc>
          <w:tcPr>
            <w:tcW w:w="1345" w:type="dxa"/>
            <w:vMerge/>
            <w:vAlign w:val="center"/>
          </w:tcPr>
          <w:p w14:paraId="57466ACF" w14:textId="45C40E77" w:rsidR="007C506F" w:rsidRPr="00E8670C"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9BD6A2E" w14:textId="4B062BDD" w:rsidR="007C506F" w:rsidRPr="00E8670C" w:rsidRDefault="007C506F" w:rsidP="00970A26">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437C7040" w14:textId="63BDEB45" w:rsidR="007C506F" w:rsidRPr="00E8670C" w:rsidRDefault="00A54B8A" w:rsidP="00970A26">
            <w:pPr>
              <w:spacing w:before="60" w:after="60"/>
              <w:jc w:val="center"/>
              <w:rPr>
                <w:rFonts w:cs="Arial"/>
                <w:sz w:val="20"/>
                <w:szCs w:val="20"/>
              </w:rPr>
            </w:pPr>
            <w:r>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3A6792E1" w14:textId="6A73A8CD" w:rsidR="007C506F" w:rsidRPr="00E8670C" w:rsidRDefault="00A54B8A" w:rsidP="00C87166">
            <w:pPr>
              <w:spacing w:before="60" w:after="60"/>
              <w:jc w:val="center"/>
              <w:rPr>
                <w:rFonts w:cs="Arial"/>
                <w:sz w:val="20"/>
                <w:szCs w:val="20"/>
              </w:rPr>
            </w:pPr>
            <w:r>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17EB2B0F" w14:textId="021B4005" w:rsidR="007C506F" w:rsidRPr="00E8670C" w:rsidRDefault="00A54B8A" w:rsidP="00970A26">
            <w:pPr>
              <w:spacing w:before="60" w:after="60"/>
              <w:jc w:val="center"/>
              <w:rPr>
                <w:rFonts w:cs="Arial"/>
                <w:sz w:val="20"/>
                <w:szCs w:val="20"/>
              </w:rPr>
            </w:pPr>
            <w:r>
              <w:rPr>
                <w:rFonts w:cs="Arial"/>
                <w:sz w:val="20"/>
                <w:szCs w:val="20"/>
              </w:rPr>
              <w:t>N/A</w:t>
            </w:r>
          </w:p>
        </w:tc>
      </w:tr>
      <w:tr w:rsidR="007C506F" w:rsidRPr="00E8670C" w14:paraId="33831E4F" w14:textId="77777777" w:rsidTr="00C87166">
        <w:tc>
          <w:tcPr>
            <w:tcW w:w="1345" w:type="dxa"/>
            <w:vMerge w:val="restart"/>
            <w:shd w:val="clear" w:color="auto" w:fill="auto"/>
            <w:vAlign w:val="center"/>
          </w:tcPr>
          <w:p w14:paraId="44345798" w14:textId="435FD644" w:rsidR="007C506F" w:rsidRPr="00E8670C" w:rsidRDefault="007C506F" w:rsidP="00970A26">
            <w:pPr>
              <w:spacing w:before="60" w:after="60"/>
              <w:jc w:val="center"/>
              <w:rPr>
                <w:rFonts w:cs="Arial"/>
                <w:sz w:val="20"/>
                <w:szCs w:val="20"/>
              </w:rPr>
            </w:pPr>
            <w:r w:rsidRPr="00E8670C">
              <w:rPr>
                <w:rFonts w:cs="Arial"/>
                <w:sz w:val="20"/>
                <w:szCs w:val="20"/>
              </w:rPr>
              <w:t>ROB</w:t>
            </w:r>
          </w:p>
        </w:tc>
        <w:tc>
          <w:tcPr>
            <w:tcW w:w="1440" w:type="dxa"/>
            <w:tcBorders>
              <w:bottom w:val="nil"/>
            </w:tcBorders>
            <w:shd w:val="clear" w:color="auto" w:fill="auto"/>
            <w:vAlign w:val="center"/>
          </w:tcPr>
          <w:p w14:paraId="2711474D" w14:textId="77777777" w:rsidR="007C506F" w:rsidRPr="00E8670C" w:rsidRDefault="007C506F" w:rsidP="00471494">
            <w:pPr>
              <w:spacing w:before="60" w:after="60"/>
              <w:jc w:val="center"/>
              <w:rPr>
                <w:rFonts w:cs="Arial"/>
                <w:sz w:val="20"/>
                <w:szCs w:val="20"/>
              </w:rPr>
            </w:pPr>
            <w:r w:rsidRPr="00E8670C">
              <w:rPr>
                <w:rFonts w:cs="Arial"/>
                <w:sz w:val="20"/>
                <w:szCs w:val="20"/>
              </w:rPr>
              <w:t>First</w:t>
            </w:r>
          </w:p>
        </w:tc>
        <w:tc>
          <w:tcPr>
            <w:tcW w:w="1620" w:type="dxa"/>
            <w:tcBorders>
              <w:bottom w:val="nil"/>
            </w:tcBorders>
            <w:shd w:val="clear" w:color="auto" w:fill="auto"/>
            <w:vAlign w:val="center"/>
          </w:tcPr>
          <w:p w14:paraId="5CE909B9" w14:textId="05B01BBC" w:rsidR="007C506F" w:rsidRPr="00E8670C" w:rsidRDefault="007C506F" w:rsidP="00471494">
            <w:pPr>
              <w:spacing w:before="60" w:after="60"/>
              <w:jc w:val="center"/>
              <w:rPr>
                <w:rFonts w:cs="Arial"/>
                <w:sz w:val="20"/>
                <w:szCs w:val="20"/>
              </w:rPr>
            </w:pPr>
            <w:r w:rsidRPr="00E8670C">
              <w:rPr>
                <w:rFonts w:cs="Arial"/>
                <w:sz w:val="20"/>
                <w:szCs w:val="20"/>
              </w:rPr>
              <w:t>Code or standard</w:t>
            </w:r>
          </w:p>
        </w:tc>
        <w:tc>
          <w:tcPr>
            <w:tcW w:w="2970" w:type="dxa"/>
            <w:tcBorders>
              <w:bottom w:val="nil"/>
            </w:tcBorders>
            <w:vAlign w:val="center"/>
          </w:tcPr>
          <w:p w14:paraId="210BF857" w14:textId="07E921FD" w:rsidR="007C506F" w:rsidRPr="00E8670C" w:rsidRDefault="00C87166" w:rsidP="001A646D">
            <w:pPr>
              <w:spacing w:before="60" w:after="60"/>
              <w:jc w:val="center"/>
              <w:rPr>
                <w:rFonts w:cs="Arial"/>
                <w:sz w:val="20"/>
                <w:szCs w:val="20"/>
              </w:rPr>
            </w:pPr>
            <w:r>
              <w:rPr>
                <w:rFonts w:cs="Arial"/>
                <w:sz w:val="20"/>
                <w:szCs w:val="20"/>
              </w:rPr>
              <w:t>(</w:t>
            </w:r>
            <w:r w:rsidR="001A646D">
              <w:rPr>
                <w:rFonts w:cs="Arial"/>
                <w:sz w:val="20"/>
                <w:szCs w:val="20"/>
              </w:rPr>
              <w:t xml:space="preserve">Measure equipment cost </w:t>
            </w:r>
            <w:r>
              <w:rPr>
                <w:rFonts w:cs="Arial"/>
                <w:sz w:val="20"/>
                <w:szCs w:val="20"/>
              </w:rPr>
              <w:t xml:space="preserve">+ labor cost) </w:t>
            </w:r>
            <w:r w:rsidR="001A646D">
              <w:rPr>
                <w:rFonts w:cs="Arial"/>
                <w:sz w:val="20"/>
                <w:szCs w:val="20"/>
              </w:rPr>
              <w:t xml:space="preserve">– </w:t>
            </w:r>
            <w:r>
              <w:rPr>
                <w:rFonts w:cs="Arial"/>
                <w:sz w:val="20"/>
                <w:szCs w:val="20"/>
              </w:rPr>
              <w:t>(</w:t>
            </w:r>
            <w:r w:rsidR="001A646D">
              <w:rPr>
                <w:rFonts w:cs="Arial"/>
                <w:sz w:val="20"/>
                <w:szCs w:val="20"/>
              </w:rPr>
              <w:t>Code/standard cost</w:t>
            </w:r>
            <w:r>
              <w:rPr>
                <w:rFonts w:cs="Arial"/>
                <w:sz w:val="20"/>
                <w:szCs w:val="20"/>
              </w:rPr>
              <w:t xml:space="preserve"> + labor cost)</w:t>
            </w:r>
          </w:p>
        </w:tc>
        <w:tc>
          <w:tcPr>
            <w:tcW w:w="1620" w:type="dxa"/>
            <w:tcBorders>
              <w:bottom w:val="nil"/>
            </w:tcBorders>
            <w:shd w:val="clear" w:color="auto" w:fill="auto"/>
            <w:vAlign w:val="center"/>
          </w:tcPr>
          <w:p w14:paraId="7326D33F" w14:textId="327A834D" w:rsidR="007C506F" w:rsidRPr="00E8670C" w:rsidRDefault="007C506F" w:rsidP="00471494">
            <w:pPr>
              <w:spacing w:before="60" w:after="60"/>
              <w:jc w:val="center"/>
              <w:rPr>
                <w:rFonts w:cs="Arial"/>
                <w:sz w:val="20"/>
                <w:szCs w:val="20"/>
              </w:rPr>
            </w:pPr>
            <w:r w:rsidRPr="00E8670C">
              <w:rPr>
                <w:rFonts w:cs="Arial"/>
                <w:sz w:val="20"/>
                <w:szCs w:val="20"/>
              </w:rPr>
              <w:t>Full EUL</w:t>
            </w:r>
          </w:p>
        </w:tc>
      </w:tr>
      <w:tr w:rsidR="007C506F" w:rsidRPr="00E8670C" w14:paraId="10758646" w14:textId="77777777" w:rsidTr="00C87166">
        <w:tc>
          <w:tcPr>
            <w:tcW w:w="1345" w:type="dxa"/>
            <w:vMerge/>
            <w:shd w:val="clear" w:color="auto" w:fill="auto"/>
            <w:vAlign w:val="center"/>
          </w:tcPr>
          <w:p w14:paraId="482E9171" w14:textId="77777777" w:rsidR="007C506F" w:rsidRPr="00E8670C"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3D8E8699" w14:textId="77777777" w:rsidR="007C506F" w:rsidRPr="00E8670C" w:rsidRDefault="007C506F" w:rsidP="00471494">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1FCE80AA" w14:textId="5024BA3C" w:rsidR="007C506F" w:rsidRPr="00E8670C" w:rsidRDefault="007C506F" w:rsidP="00471494">
            <w:pPr>
              <w:spacing w:before="60" w:after="60"/>
              <w:jc w:val="center"/>
              <w:rPr>
                <w:rFonts w:cs="Arial"/>
                <w:sz w:val="20"/>
                <w:szCs w:val="20"/>
              </w:rPr>
            </w:pPr>
            <w:r w:rsidRPr="00E8670C">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1A8463CC" w14:textId="7778B126" w:rsidR="007C506F" w:rsidRPr="00E8670C" w:rsidRDefault="007C506F" w:rsidP="00471494">
            <w:pPr>
              <w:spacing w:before="60" w:after="60"/>
              <w:jc w:val="center"/>
              <w:rPr>
                <w:rFonts w:cs="Arial"/>
                <w:sz w:val="20"/>
                <w:szCs w:val="20"/>
              </w:rPr>
            </w:pPr>
            <w:r w:rsidRPr="00E8670C">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502AAE82" w14:textId="6342F380" w:rsidR="007C506F" w:rsidRPr="00E8670C" w:rsidRDefault="007C506F" w:rsidP="00471494">
            <w:pPr>
              <w:spacing w:before="60" w:after="60"/>
              <w:jc w:val="center"/>
              <w:rPr>
                <w:rFonts w:cs="Arial"/>
                <w:sz w:val="20"/>
                <w:szCs w:val="20"/>
              </w:rPr>
            </w:pPr>
            <w:r w:rsidRPr="00E8670C">
              <w:rPr>
                <w:rFonts w:cs="Arial"/>
                <w:sz w:val="20"/>
                <w:szCs w:val="20"/>
              </w:rPr>
              <w:t>N/A</w:t>
            </w:r>
          </w:p>
        </w:tc>
      </w:tr>
      <w:tr w:rsidR="007C506F" w:rsidRPr="00E8670C" w14:paraId="294B75BB" w14:textId="77777777" w:rsidTr="00C87166">
        <w:tc>
          <w:tcPr>
            <w:tcW w:w="1345" w:type="dxa"/>
            <w:vMerge w:val="restart"/>
            <w:shd w:val="clear" w:color="auto" w:fill="auto"/>
            <w:vAlign w:val="center"/>
          </w:tcPr>
          <w:p w14:paraId="07ACE521" w14:textId="1B31AB7F" w:rsidR="007C506F" w:rsidRPr="00E8670C" w:rsidRDefault="007C506F" w:rsidP="007C506F">
            <w:pPr>
              <w:spacing w:before="60" w:after="60"/>
              <w:jc w:val="center"/>
              <w:rPr>
                <w:rFonts w:cs="Arial"/>
                <w:sz w:val="20"/>
                <w:szCs w:val="20"/>
              </w:rPr>
            </w:pPr>
            <w:r w:rsidRPr="00E8670C">
              <w:rPr>
                <w:rFonts w:cs="Arial"/>
                <w:sz w:val="20"/>
                <w:szCs w:val="20"/>
              </w:rPr>
              <w:t>NC</w:t>
            </w:r>
          </w:p>
        </w:tc>
        <w:tc>
          <w:tcPr>
            <w:tcW w:w="1440" w:type="dxa"/>
            <w:tcBorders>
              <w:bottom w:val="nil"/>
            </w:tcBorders>
            <w:shd w:val="clear" w:color="auto" w:fill="auto"/>
            <w:vAlign w:val="center"/>
          </w:tcPr>
          <w:p w14:paraId="0EDED139" w14:textId="77777777" w:rsidR="007C506F" w:rsidRPr="00E8670C" w:rsidRDefault="007C506F" w:rsidP="007C506F">
            <w:pPr>
              <w:spacing w:before="60" w:after="60"/>
              <w:jc w:val="center"/>
              <w:rPr>
                <w:rFonts w:cs="Arial"/>
                <w:sz w:val="20"/>
                <w:szCs w:val="20"/>
              </w:rPr>
            </w:pPr>
            <w:r w:rsidRPr="00E8670C">
              <w:rPr>
                <w:rFonts w:cs="Arial"/>
                <w:sz w:val="20"/>
                <w:szCs w:val="20"/>
              </w:rPr>
              <w:t>First</w:t>
            </w:r>
          </w:p>
        </w:tc>
        <w:tc>
          <w:tcPr>
            <w:tcW w:w="1620" w:type="dxa"/>
            <w:tcBorders>
              <w:bottom w:val="nil"/>
            </w:tcBorders>
            <w:shd w:val="clear" w:color="auto" w:fill="auto"/>
            <w:vAlign w:val="center"/>
          </w:tcPr>
          <w:p w14:paraId="150D2DF5" w14:textId="36402556" w:rsidR="007C506F" w:rsidRPr="00E8670C" w:rsidRDefault="007C506F" w:rsidP="007C506F">
            <w:pPr>
              <w:spacing w:before="60" w:after="60"/>
              <w:jc w:val="center"/>
              <w:rPr>
                <w:rFonts w:cs="Arial"/>
                <w:sz w:val="20"/>
                <w:szCs w:val="20"/>
              </w:rPr>
            </w:pPr>
            <w:r w:rsidRPr="00E8670C">
              <w:rPr>
                <w:rFonts w:cs="Arial"/>
                <w:sz w:val="20"/>
                <w:szCs w:val="20"/>
              </w:rPr>
              <w:t>Code or standard</w:t>
            </w:r>
          </w:p>
        </w:tc>
        <w:tc>
          <w:tcPr>
            <w:tcW w:w="2970" w:type="dxa"/>
            <w:tcBorders>
              <w:bottom w:val="nil"/>
            </w:tcBorders>
            <w:vAlign w:val="center"/>
          </w:tcPr>
          <w:p w14:paraId="5449FF55" w14:textId="75CD0B48" w:rsidR="007C506F" w:rsidRPr="00E8670C" w:rsidRDefault="00C87166" w:rsidP="007C506F">
            <w:pPr>
              <w:spacing w:before="60" w:after="60"/>
              <w:jc w:val="center"/>
              <w:rPr>
                <w:rFonts w:cs="Arial"/>
                <w:sz w:val="20"/>
                <w:szCs w:val="20"/>
              </w:rPr>
            </w:pPr>
            <w:r>
              <w:rPr>
                <w:rFonts w:cs="Arial"/>
                <w:sz w:val="20"/>
                <w:szCs w:val="20"/>
              </w:rPr>
              <w:t>(Measure equipment cost + labor cost) – (Code/standard cost + labor cost)</w:t>
            </w:r>
          </w:p>
        </w:tc>
        <w:tc>
          <w:tcPr>
            <w:tcW w:w="1620" w:type="dxa"/>
            <w:tcBorders>
              <w:bottom w:val="nil"/>
            </w:tcBorders>
            <w:shd w:val="clear" w:color="auto" w:fill="auto"/>
            <w:vAlign w:val="center"/>
          </w:tcPr>
          <w:p w14:paraId="35A8D6F6" w14:textId="63F54AF8" w:rsidR="007C506F" w:rsidRPr="00E8670C" w:rsidRDefault="007C506F" w:rsidP="007C506F">
            <w:pPr>
              <w:spacing w:before="60" w:after="60"/>
              <w:jc w:val="center"/>
              <w:rPr>
                <w:rFonts w:cs="Arial"/>
                <w:sz w:val="20"/>
                <w:szCs w:val="20"/>
              </w:rPr>
            </w:pPr>
            <w:r w:rsidRPr="00E8670C">
              <w:rPr>
                <w:rFonts w:cs="Arial"/>
                <w:sz w:val="20"/>
                <w:szCs w:val="20"/>
              </w:rPr>
              <w:t>Full EUL</w:t>
            </w:r>
          </w:p>
        </w:tc>
      </w:tr>
      <w:tr w:rsidR="007C506F" w:rsidRPr="00E8670C" w14:paraId="1C1F174A" w14:textId="77777777" w:rsidTr="00C87166">
        <w:trPr>
          <w:trHeight w:val="188"/>
        </w:trPr>
        <w:tc>
          <w:tcPr>
            <w:tcW w:w="1345" w:type="dxa"/>
            <w:vMerge/>
            <w:vAlign w:val="center"/>
          </w:tcPr>
          <w:p w14:paraId="4EF06305" w14:textId="77777777" w:rsidR="007C506F" w:rsidRPr="00E8670C" w:rsidRDefault="007C506F" w:rsidP="007C506F">
            <w:pPr>
              <w:spacing w:before="60" w:after="60"/>
              <w:jc w:val="center"/>
              <w:rPr>
                <w:rFonts w:cs="Arial"/>
                <w:sz w:val="20"/>
                <w:szCs w:val="20"/>
              </w:rPr>
            </w:pPr>
          </w:p>
        </w:tc>
        <w:tc>
          <w:tcPr>
            <w:tcW w:w="1440" w:type="dxa"/>
            <w:tcBorders>
              <w:top w:val="nil"/>
            </w:tcBorders>
            <w:shd w:val="clear" w:color="auto" w:fill="F2F2F2" w:themeFill="background1" w:themeFillShade="F2"/>
            <w:vAlign w:val="center"/>
          </w:tcPr>
          <w:p w14:paraId="771399B8" w14:textId="77777777" w:rsidR="007C506F" w:rsidRPr="00E8670C" w:rsidRDefault="007C506F" w:rsidP="007C506F">
            <w:pPr>
              <w:spacing w:before="60" w:after="60"/>
              <w:jc w:val="center"/>
              <w:rPr>
                <w:rFonts w:cs="Arial"/>
                <w:sz w:val="20"/>
                <w:szCs w:val="20"/>
              </w:rPr>
            </w:pPr>
            <w:r w:rsidRPr="00E8670C">
              <w:rPr>
                <w:rFonts w:cs="Arial"/>
                <w:sz w:val="20"/>
                <w:szCs w:val="20"/>
              </w:rPr>
              <w:t>Second</w:t>
            </w:r>
          </w:p>
        </w:tc>
        <w:tc>
          <w:tcPr>
            <w:tcW w:w="1620" w:type="dxa"/>
            <w:tcBorders>
              <w:top w:val="nil"/>
            </w:tcBorders>
            <w:shd w:val="clear" w:color="auto" w:fill="F2F2F2" w:themeFill="background1" w:themeFillShade="F2"/>
            <w:vAlign w:val="center"/>
          </w:tcPr>
          <w:p w14:paraId="45FD1F0E" w14:textId="53903406" w:rsidR="007C506F" w:rsidRPr="00E8670C" w:rsidRDefault="007C506F" w:rsidP="007C506F">
            <w:pPr>
              <w:spacing w:before="60" w:after="60"/>
              <w:jc w:val="center"/>
              <w:rPr>
                <w:rFonts w:cs="Arial"/>
                <w:sz w:val="20"/>
                <w:szCs w:val="20"/>
              </w:rPr>
            </w:pPr>
            <w:r w:rsidRPr="00E8670C">
              <w:rPr>
                <w:rFonts w:cs="Arial"/>
                <w:sz w:val="20"/>
                <w:szCs w:val="20"/>
              </w:rPr>
              <w:t>N/A</w:t>
            </w:r>
          </w:p>
        </w:tc>
        <w:tc>
          <w:tcPr>
            <w:tcW w:w="2970" w:type="dxa"/>
            <w:tcBorders>
              <w:top w:val="nil"/>
            </w:tcBorders>
            <w:shd w:val="clear" w:color="auto" w:fill="F2F2F2" w:themeFill="background1" w:themeFillShade="F2"/>
            <w:vAlign w:val="center"/>
          </w:tcPr>
          <w:p w14:paraId="522AC176" w14:textId="6C30E65B" w:rsidR="007C506F" w:rsidRPr="00E8670C" w:rsidRDefault="007C506F" w:rsidP="007C506F">
            <w:pPr>
              <w:spacing w:before="60" w:after="60"/>
              <w:jc w:val="center"/>
              <w:rPr>
                <w:rFonts w:cs="Arial"/>
                <w:sz w:val="20"/>
                <w:szCs w:val="20"/>
              </w:rPr>
            </w:pPr>
            <w:r w:rsidRPr="00E8670C">
              <w:rPr>
                <w:rFonts w:cs="Arial"/>
                <w:sz w:val="20"/>
                <w:szCs w:val="20"/>
              </w:rPr>
              <w:t>N/A</w:t>
            </w:r>
          </w:p>
        </w:tc>
        <w:tc>
          <w:tcPr>
            <w:tcW w:w="1620" w:type="dxa"/>
            <w:tcBorders>
              <w:top w:val="nil"/>
            </w:tcBorders>
            <w:shd w:val="clear" w:color="auto" w:fill="F2F2F2" w:themeFill="background1" w:themeFillShade="F2"/>
            <w:vAlign w:val="center"/>
          </w:tcPr>
          <w:p w14:paraId="1A9D35A1" w14:textId="35D547A8" w:rsidR="007C506F" w:rsidRPr="00E8670C" w:rsidRDefault="007C506F" w:rsidP="007C506F">
            <w:pPr>
              <w:spacing w:before="60" w:after="60"/>
              <w:jc w:val="center"/>
              <w:rPr>
                <w:rFonts w:cs="Arial"/>
                <w:sz w:val="20"/>
                <w:szCs w:val="20"/>
              </w:rPr>
            </w:pPr>
            <w:r w:rsidRPr="00E8670C">
              <w:rPr>
                <w:rFonts w:cs="Arial"/>
                <w:sz w:val="20"/>
                <w:szCs w:val="20"/>
              </w:rPr>
              <w:t>N/A</w:t>
            </w:r>
          </w:p>
        </w:tc>
      </w:tr>
    </w:tbl>
    <w:p w14:paraId="705526C5" w14:textId="77777777" w:rsidR="007C506F" w:rsidRDefault="007C506F" w:rsidP="004D0438">
      <w:pPr>
        <w:rPr>
          <w:rFonts w:cs="Arial"/>
          <w:sz w:val="20"/>
          <w:szCs w:val="20"/>
        </w:rPr>
      </w:pPr>
    </w:p>
    <w:p w14:paraId="473B4542" w14:textId="47DCC3F4" w:rsidR="004D0438" w:rsidRPr="00E8670C" w:rsidRDefault="004D0438" w:rsidP="004D0438">
      <w:pPr>
        <w:rPr>
          <w:rFonts w:cs="Arial"/>
          <w:sz w:val="20"/>
          <w:szCs w:val="20"/>
        </w:rPr>
      </w:pPr>
      <w:r>
        <w:rPr>
          <w:rFonts w:cs="Arial"/>
          <w:sz w:val="20"/>
          <w:szCs w:val="20"/>
        </w:rPr>
        <w:t>Measure cost overview developed by SCE:</w:t>
      </w:r>
    </w:p>
    <w:bookmarkStart w:id="108" w:name="_MON_1452319912"/>
    <w:bookmarkEnd w:id="108"/>
    <w:p w14:paraId="2D9437C5" w14:textId="77777777" w:rsidR="00072D35" w:rsidRDefault="004D0438" w:rsidP="004D0438">
      <w:pPr>
        <w:rPr>
          <w:rFonts w:asciiTheme="minorHAnsi" w:hAnsiTheme="minorHAnsi" w:cstheme="minorHAnsi"/>
          <w:i/>
          <w:color w:val="FF0000"/>
          <w:szCs w:val="22"/>
        </w:rPr>
      </w:pPr>
      <w:r>
        <w:rPr>
          <w:rFonts w:asciiTheme="minorHAnsi" w:hAnsiTheme="minorHAnsi" w:cstheme="minorHAnsi"/>
          <w:i/>
          <w:color w:val="FF0000"/>
          <w:szCs w:val="22"/>
        </w:rPr>
        <w:object w:dxaOrig="1531" w:dyaOrig="990" w14:anchorId="3A40E930">
          <v:shape id="_x0000_i1028" type="#_x0000_t75" style="width:76.45pt;height:49.5pt" o:ole="">
            <v:imagedata r:id="rId35" o:title=""/>
          </v:shape>
          <o:OLEObject Type="Embed" ProgID="Word.Document.12" ShapeID="_x0000_i1028" DrawAspect="Icon" ObjectID="_1490786409" r:id="rId36">
            <o:FieldCodes>\s</o:FieldCodes>
          </o:OLEObject>
        </w:object>
      </w:r>
    </w:p>
    <w:p w14:paraId="0E139B15" w14:textId="03D1BE7C" w:rsidR="00072D35" w:rsidRDefault="00072D35" w:rsidP="009301A2">
      <w:pPr>
        <w:pStyle w:val="Heading1"/>
      </w:pPr>
      <w:r>
        <w:rPr>
          <w:rFonts w:asciiTheme="minorHAnsi" w:hAnsiTheme="minorHAnsi" w:cstheme="minorHAnsi"/>
          <w:i/>
          <w:color w:val="FF0000"/>
          <w:szCs w:val="22"/>
        </w:rPr>
        <w:br w:type="page"/>
      </w:r>
      <w:bookmarkStart w:id="109" w:name="_Toc385593005"/>
      <w:r w:rsidRPr="00276CD0">
        <w:t>Appendi</w:t>
      </w:r>
      <w:r w:rsidR="00B20507">
        <w:t>x 4</w:t>
      </w:r>
      <w:r>
        <w:t xml:space="preserve"> – CPUC Quality Metrics</w:t>
      </w:r>
      <w:bookmarkEnd w:id="109"/>
    </w:p>
    <w:p w14:paraId="7D5B6948" w14:textId="6A0C7797" w:rsidR="00072D35" w:rsidRDefault="00072D35" w:rsidP="00072D35">
      <w:pPr>
        <w:spacing w:before="300" w:after="100"/>
        <w:rPr>
          <w:sz w:val="20"/>
          <w:szCs w:val="20"/>
        </w:rPr>
      </w:pPr>
      <w:r w:rsidRPr="00062208">
        <w:rPr>
          <w:sz w:val="20"/>
          <w:szCs w:val="20"/>
        </w:rPr>
        <w:t>CPUC workpaper development actions to ensure quality</w:t>
      </w:r>
      <w:r w:rsidR="00062208">
        <w:rPr>
          <w:sz w:val="20"/>
          <w:szCs w:val="20"/>
        </w:rPr>
        <w:t xml:space="preserve"> are listed below, adapted from ex ante implementation scoring metrics described in Attachment 7 of Decision (D).13-09-023.  The corresponding scoring metrics are shown below.</w:t>
      </w:r>
    </w:p>
    <w:tbl>
      <w:tblPr>
        <w:tblStyle w:val="TableGrid1"/>
        <w:tblW w:w="9270" w:type="dxa"/>
        <w:tblInd w:w="-5" w:type="dxa"/>
        <w:tblLook w:val="04A0" w:firstRow="1" w:lastRow="0" w:firstColumn="1" w:lastColumn="0" w:noHBand="0" w:noVBand="1"/>
      </w:tblPr>
      <w:tblGrid>
        <w:gridCol w:w="1170"/>
        <w:gridCol w:w="8100"/>
      </w:tblGrid>
      <w:tr w:rsidR="00062208" w:rsidRPr="00062208" w14:paraId="1F47F3C7" w14:textId="77777777" w:rsidTr="009F0DDC">
        <w:tc>
          <w:tcPr>
            <w:tcW w:w="1170" w:type="dxa"/>
            <w:shd w:val="clear" w:color="auto" w:fill="D9D9D9" w:themeFill="background1" w:themeFillShade="D9"/>
            <w:vAlign w:val="center"/>
          </w:tcPr>
          <w:p w14:paraId="0D33B136" w14:textId="77777777" w:rsidR="00062208" w:rsidRPr="00062208" w:rsidRDefault="00062208" w:rsidP="009F0DDC">
            <w:pPr>
              <w:spacing w:before="60" w:after="60"/>
              <w:jc w:val="center"/>
              <w:rPr>
                <w:rFonts w:cs="Arial"/>
                <w:b/>
                <w:sz w:val="20"/>
                <w:szCs w:val="20"/>
              </w:rPr>
            </w:pPr>
            <w:r w:rsidRPr="00062208">
              <w:rPr>
                <w:rFonts w:cs="Arial"/>
                <w:b/>
                <w:sz w:val="20"/>
                <w:szCs w:val="20"/>
              </w:rPr>
              <w:t>Metric</w:t>
            </w:r>
          </w:p>
        </w:tc>
        <w:tc>
          <w:tcPr>
            <w:tcW w:w="8100" w:type="dxa"/>
            <w:shd w:val="clear" w:color="auto" w:fill="D9D9D9" w:themeFill="background1" w:themeFillShade="D9"/>
            <w:vAlign w:val="center"/>
          </w:tcPr>
          <w:p w14:paraId="13222090" w14:textId="77777777" w:rsidR="00062208" w:rsidRPr="00062208" w:rsidRDefault="00062208" w:rsidP="009F0DDC">
            <w:pPr>
              <w:spacing w:before="60" w:after="60"/>
              <w:jc w:val="center"/>
              <w:rPr>
                <w:rFonts w:cs="Arial"/>
                <w:b/>
                <w:sz w:val="20"/>
                <w:szCs w:val="20"/>
              </w:rPr>
            </w:pPr>
            <w:r w:rsidRPr="00062208">
              <w:rPr>
                <w:rFonts w:cs="Arial"/>
                <w:b/>
                <w:sz w:val="20"/>
                <w:szCs w:val="20"/>
              </w:rPr>
              <w:t>Workpaper Development Action to Ensure Quality</w:t>
            </w:r>
          </w:p>
        </w:tc>
      </w:tr>
      <w:tr w:rsidR="00062208" w:rsidRPr="00062208" w14:paraId="32DAB2FD" w14:textId="77777777" w:rsidTr="009F0DDC">
        <w:tc>
          <w:tcPr>
            <w:tcW w:w="1170" w:type="dxa"/>
            <w:vAlign w:val="center"/>
          </w:tcPr>
          <w:p w14:paraId="265FED5D" w14:textId="77777777" w:rsidR="00062208" w:rsidRPr="00062208" w:rsidRDefault="00062208" w:rsidP="009F0DDC">
            <w:pPr>
              <w:spacing w:before="60" w:after="60"/>
              <w:jc w:val="center"/>
              <w:rPr>
                <w:rFonts w:cs="Arial"/>
                <w:sz w:val="20"/>
                <w:szCs w:val="20"/>
              </w:rPr>
            </w:pPr>
            <w:r w:rsidRPr="00062208">
              <w:rPr>
                <w:rFonts w:cs="Arial"/>
                <w:sz w:val="20"/>
                <w:szCs w:val="20"/>
              </w:rPr>
              <w:t>2</w:t>
            </w:r>
          </w:p>
        </w:tc>
        <w:tc>
          <w:tcPr>
            <w:tcW w:w="8100" w:type="dxa"/>
            <w:vAlign w:val="center"/>
          </w:tcPr>
          <w:p w14:paraId="4921DAFB" w14:textId="77777777" w:rsidR="00062208" w:rsidRPr="00062208" w:rsidRDefault="00062208" w:rsidP="009F0DDC">
            <w:pPr>
              <w:spacing w:before="60" w:after="60"/>
              <w:rPr>
                <w:rFonts w:cs="Arial"/>
                <w:sz w:val="20"/>
                <w:szCs w:val="20"/>
              </w:rPr>
            </w:pPr>
            <w:r w:rsidRPr="00062208">
              <w:rPr>
                <w:rFonts w:cs="Arial"/>
                <w:sz w:val="20"/>
                <w:szCs w:val="20"/>
              </w:rPr>
              <w:t>Address all aspects of the Uniform Workpaper Template</w:t>
            </w:r>
            <w:r w:rsidRPr="00062208">
              <w:rPr>
                <w:rStyle w:val="FootnoteReference"/>
                <w:rFonts w:cs="Arial"/>
                <w:sz w:val="20"/>
                <w:szCs w:val="20"/>
              </w:rPr>
              <w:footnoteReference w:id="19"/>
            </w:r>
          </w:p>
        </w:tc>
      </w:tr>
      <w:tr w:rsidR="00062208" w:rsidRPr="00062208" w14:paraId="7716E3AF" w14:textId="77777777" w:rsidTr="009F0DDC">
        <w:tc>
          <w:tcPr>
            <w:tcW w:w="1170" w:type="dxa"/>
            <w:vAlign w:val="center"/>
          </w:tcPr>
          <w:p w14:paraId="0B116BA8" w14:textId="77777777" w:rsidR="00062208" w:rsidRPr="00062208" w:rsidRDefault="00062208" w:rsidP="009F0DDC">
            <w:pPr>
              <w:spacing w:before="60" w:after="60"/>
              <w:jc w:val="center"/>
              <w:rPr>
                <w:rFonts w:cs="Arial"/>
                <w:sz w:val="20"/>
                <w:szCs w:val="20"/>
              </w:rPr>
            </w:pPr>
            <w:r w:rsidRPr="00062208">
              <w:rPr>
                <w:rFonts w:cs="Arial"/>
                <w:sz w:val="20"/>
                <w:szCs w:val="20"/>
              </w:rPr>
              <w:t>3a</w:t>
            </w:r>
            <w:r w:rsidRPr="00062208">
              <w:rPr>
                <w:rStyle w:val="FootnoteReference"/>
                <w:rFonts w:cs="Arial"/>
                <w:sz w:val="20"/>
                <w:szCs w:val="20"/>
              </w:rPr>
              <w:footnoteReference w:id="20"/>
            </w:r>
          </w:p>
        </w:tc>
        <w:tc>
          <w:tcPr>
            <w:tcW w:w="8100" w:type="dxa"/>
            <w:vAlign w:val="center"/>
          </w:tcPr>
          <w:p w14:paraId="365BB40B" w14:textId="77777777" w:rsidR="00062208" w:rsidRPr="00062208" w:rsidRDefault="00062208" w:rsidP="009F0DDC">
            <w:pPr>
              <w:spacing w:before="60" w:after="60"/>
              <w:rPr>
                <w:rFonts w:cs="Arial"/>
                <w:sz w:val="20"/>
                <w:szCs w:val="20"/>
              </w:rPr>
            </w:pPr>
            <w:r w:rsidRPr="00062208">
              <w:rPr>
                <w:rFonts w:cs="Arial"/>
                <w:sz w:val="20"/>
                <w:szCs w:val="20"/>
              </w:rPr>
              <w:t>Include appropriate program implementation background</w:t>
            </w:r>
          </w:p>
        </w:tc>
      </w:tr>
      <w:tr w:rsidR="00062208" w:rsidRPr="00062208" w14:paraId="56683E60" w14:textId="77777777" w:rsidTr="009F0DDC">
        <w:tc>
          <w:tcPr>
            <w:tcW w:w="1170" w:type="dxa"/>
            <w:vAlign w:val="center"/>
          </w:tcPr>
          <w:p w14:paraId="44299AAC" w14:textId="77777777" w:rsidR="00062208" w:rsidRPr="00062208" w:rsidRDefault="00062208" w:rsidP="009F0DDC">
            <w:pPr>
              <w:spacing w:before="60" w:after="60"/>
              <w:jc w:val="center"/>
              <w:rPr>
                <w:rFonts w:cs="Arial"/>
                <w:sz w:val="20"/>
                <w:szCs w:val="20"/>
              </w:rPr>
            </w:pPr>
            <w:r w:rsidRPr="00062208">
              <w:rPr>
                <w:rFonts w:cs="Arial"/>
                <w:sz w:val="20"/>
                <w:szCs w:val="20"/>
              </w:rPr>
              <w:t>3b</w:t>
            </w:r>
          </w:p>
        </w:tc>
        <w:tc>
          <w:tcPr>
            <w:tcW w:w="8100" w:type="dxa"/>
            <w:vAlign w:val="center"/>
          </w:tcPr>
          <w:p w14:paraId="0B1F9A1F" w14:textId="77777777" w:rsidR="00062208" w:rsidRPr="00062208" w:rsidRDefault="00062208" w:rsidP="009F0DDC">
            <w:pPr>
              <w:spacing w:before="60" w:after="60"/>
              <w:rPr>
                <w:rFonts w:cs="Arial"/>
                <w:sz w:val="20"/>
                <w:szCs w:val="20"/>
              </w:rPr>
            </w:pPr>
            <w:r w:rsidRPr="00062208">
              <w:rPr>
                <w:rFonts w:cs="Arial"/>
                <w:sz w:val="20"/>
                <w:szCs w:val="20"/>
              </w:rPr>
              <w:t>Include analysis of how implementation approach influences development of ex ante values</w:t>
            </w:r>
          </w:p>
        </w:tc>
      </w:tr>
      <w:tr w:rsidR="00062208" w:rsidRPr="00062208" w14:paraId="5631A7D6" w14:textId="77777777" w:rsidTr="009F0DDC">
        <w:tc>
          <w:tcPr>
            <w:tcW w:w="1170" w:type="dxa"/>
            <w:vAlign w:val="center"/>
          </w:tcPr>
          <w:p w14:paraId="782DBBAB" w14:textId="77777777" w:rsidR="00062208" w:rsidRPr="00062208" w:rsidRDefault="00062208" w:rsidP="009F0DDC">
            <w:pPr>
              <w:spacing w:before="60" w:after="60"/>
              <w:jc w:val="center"/>
              <w:rPr>
                <w:rFonts w:cs="Arial"/>
                <w:sz w:val="20"/>
                <w:szCs w:val="20"/>
              </w:rPr>
            </w:pPr>
            <w:r w:rsidRPr="00062208">
              <w:rPr>
                <w:rFonts w:cs="Arial"/>
                <w:sz w:val="20"/>
                <w:szCs w:val="20"/>
              </w:rPr>
              <w:t>3c</w:t>
            </w:r>
          </w:p>
        </w:tc>
        <w:tc>
          <w:tcPr>
            <w:tcW w:w="8100" w:type="dxa"/>
            <w:vAlign w:val="center"/>
          </w:tcPr>
          <w:p w14:paraId="0D858450" w14:textId="77777777" w:rsidR="00062208" w:rsidRPr="00062208" w:rsidRDefault="00062208" w:rsidP="009F0DDC">
            <w:pPr>
              <w:spacing w:before="60" w:after="60"/>
              <w:rPr>
                <w:rFonts w:cs="Arial"/>
                <w:sz w:val="20"/>
                <w:szCs w:val="20"/>
              </w:rPr>
            </w:pPr>
            <w:r w:rsidRPr="00062208">
              <w:rPr>
                <w:rFonts w:cs="Arial"/>
                <w:sz w:val="20"/>
                <w:szCs w:val="20"/>
              </w:rPr>
              <w:t xml:space="preserve">Include all applicable supporting materials </w:t>
            </w:r>
          </w:p>
        </w:tc>
      </w:tr>
      <w:tr w:rsidR="00062208" w:rsidRPr="00062208" w14:paraId="748D0B37" w14:textId="77777777" w:rsidTr="009F0DDC">
        <w:tc>
          <w:tcPr>
            <w:tcW w:w="1170" w:type="dxa"/>
            <w:vAlign w:val="center"/>
          </w:tcPr>
          <w:p w14:paraId="4A008E1D" w14:textId="77777777" w:rsidR="00062208" w:rsidRPr="00062208" w:rsidRDefault="00062208" w:rsidP="009F0DDC">
            <w:pPr>
              <w:spacing w:before="60" w:after="60"/>
              <w:jc w:val="center"/>
              <w:rPr>
                <w:rFonts w:cs="Arial"/>
                <w:sz w:val="20"/>
                <w:szCs w:val="20"/>
              </w:rPr>
            </w:pPr>
            <w:r w:rsidRPr="00062208">
              <w:rPr>
                <w:rFonts w:cs="Arial"/>
                <w:sz w:val="20"/>
                <w:szCs w:val="20"/>
              </w:rPr>
              <w:t>3d</w:t>
            </w:r>
          </w:p>
        </w:tc>
        <w:tc>
          <w:tcPr>
            <w:tcW w:w="8100" w:type="dxa"/>
            <w:vAlign w:val="center"/>
          </w:tcPr>
          <w:p w14:paraId="1258D26B" w14:textId="77777777" w:rsidR="00062208" w:rsidRPr="00062208" w:rsidRDefault="00062208" w:rsidP="009F0DDC">
            <w:pPr>
              <w:spacing w:before="60" w:after="60"/>
              <w:rPr>
                <w:rFonts w:cs="Arial"/>
                <w:sz w:val="20"/>
                <w:szCs w:val="20"/>
              </w:rPr>
            </w:pPr>
            <w:r w:rsidRPr="00062208">
              <w:rPr>
                <w:rFonts w:cs="Arial"/>
                <w:sz w:val="20"/>
                <w:szCs w:val="20"/>
              </w:rPr>
              <w:t>Include an adequate</w:t>
            </w:r>
            <w:r w:rsidRPr="00062208">
              <w:rPr>
                <w:rStyle w:val="FootnoteReference"/>
                <w:rFonts w:cs="Arial"/>
                <w:sz w:val="20"/>
                <w:szCs w:val="20"/>
              </w:rPr>
              <w:footnoteReference w:id="21"/>
            </w:r>
            <w:r w:rsidRPr="00062208">
              <w:rPr>
                <w:rFonts w:cs="Arial"/>
                <w:sz w:val="20"/>
                <w:szCs w:val="20"/>
              </w:rPr>
              <w:t xml:space="preserve"> description of assumptions or calculation methods</w:t>
            </w:r>
          </w:p>
        </w:tc>
      </w:tr>
      <w:tr w:rsidR="00062208" w:rsidRPr="00062208" w14:paraId="07A22065" w14:textId="77777777" w:rsidTr="009F0DDC">
        <w:tc>
          <w:tcPr>
            <w:tcW w:w="1170" w:type="dxa"/>
            <w:vAlign w:val="center"/>
          </w:tcPr>
          <w:p w14:paraId="61F42D99" w14:textId="77777777" w:rsidR="00062208" w:rsidRPr="00062208" w:rsidRDefault="00062208" w:rsidP="009F0DDC">
            <w:pPr>
              <w:spacing w:before="60" w:after="60"/>
              <w:jc w:val="center"/>
              <w:rPr>
                <w:rFonts w:cs="Arial"/>
                <w:sz w:val="20"/>
                <w:szCs w:val="20"/>
              </w:rPr>
            </w:pPr>
            <w:r w:rsidRPr="00062208">
              <w:rPr>
                <w:rFonts w:cs="Arial"/>
                <w:sz w:val="20"/>
                <w:szCs w:val="20"/>
              </w:rPr>
              <w:t>4</w:t>
            </w:r>
          </w:p>
        </w:tc>
        <w:tc>
          <w:tcPr>
            <w:tcW w:w="8100" w:type="dxa"/>
            <w:vAlign w:val="center"/>
          </w:tcPr>
          <w:p w14:paraId="6F8620B8" w14:textId="77777777" w:rsidR="00062208" w:rsidRPr="00062208" w:rsidRDefault="00062208" w:rsidP="009F0DDC">
            <w:pPr>
              <w:spacing w:before="60" w:after="60"/>
              <w:rPr>
                <w:rFonts w:cs="Arial"/>
                <w:sz w:val="20"/>
                <w:szCs w:val="20"/>
              </w:rPr>
            </w:pPr>
            <w:r w:rsidRPr="00062208">
              <w:rPr>
                <w:rFonts w:cs="Arial"/>
                <w:sz w:val="20"/>
                <w:szCs w:val="20"/>
              </w:rPr>
              <w:t>Pursue up-front collaboration on high impact measures with Commission staff prior to formal submission for review</w:t>
            </w:r>
          </w:p>
        </w:tc>
      </w:tr>
      <w:tr w:rsidR="00062208" w:rsidRPr="00062208" w14:paraId="7E706C46" w14:textId="77777777" w:rsidTr="009F0DDC">
        <w:tc>
          <w:tcPr>
            <w:tcW w:w="1170" w:type="dxa"/>
            <w:vAlign w:val="center"/>
          </w:tcPr>
          <w:p w14:paraId="71C16561" w14:textId="77777777" w:rsidR="00062208" w:rsidRPr="00062208" w:rsidRDefault="00062208" w:rsidP="009F0DDC">
            <w:pPr>
              <w:spacing w:before="60" w:after="60"/>
              <w:jc w:val="center"/>
              <w:rPr>
                <w:rFonts w:cs="Arial"/>
                <w:sz w:val="20"/>
                <w:szCs w:val="20"/>
              </w:rPr>
            </w:pPr>
            <w:r w:rsidRPr="00062208">
              <w:rPr>
                <w:rFonts w:cs="Arial"/>
                <w:sz w:val="20"/>
                <w:szCs w:val="20"/>
              </w:rPr>
              <w:t>7</w:t>
            </w:r>
          </w:p>
        </w:tc>
        <w:tc>
          <w:tcPr>
            <w:tcW w:w="8100" w:type="dxa"/>
            <w:vAlign w:val="center"/>
          </w:tcPr>
          <w:p w14:paraId="235B3E44" w14:textId="77777777" w:rsidR="00062208" w:rsidRPr="00062208" w:rsidRDefault="00062208" w:rsidP="009F0DDC">
            <w:pPr>
              <w:spacing w:before="60" w:after="60"/>
              <w:rPr>
                <w:rFonts w:cs="Arial"/>
                <w:sz w:val="20"/>
                <w:szCs w:val="20"/>
              </w:rPr>
            </w:pPr>
            <w:r w:rsidRPr="00062208">
              <w:rPr>
                <w:rFonts w:cs="Arial"/>
                <w:sz w:val="20"/>
                <w:szCs w:val="20"/>
              </w:rPr>
              <w:t>Include analysis of recent and relevant existing data and projects that are applicable to workpaper technologies for parameter development that reflects professional care, expertise, and experience</w:t>
            </w:r>
          </w:p>
        </w:tc>
      </w:tr>
      <w:tr w:rsidR="00062208" w:rsidRPr="00062208" w14:paraId="299BC3EB" w14:textId="77777777" w:rsidTr="009F0DDC">
        <w:tc>
          <w:tcPr>
            <w:tcW w:w="1170" w:type="dxa"/>
            <w:vAlign w:val="center"/>
          </w:tcPr>
          <w:p w14:paraId="39F6B4C3" w14:textId="77777777" w:rsidR="00062208" w:rsidRPr="00062208" w:rsidRDefault="00062208" w:rsidP="009F0DDC">
            <w:pPr>
              <w:spacing w:before="60" w:after="60"/>
              <w:jc w:val="center"/>
              <w:rPr>
                <w:rFonts w:cs="Arial"/>
                <w:sz w:val="20"/>
                <w:szCs w:val="20"/>
              </w:rPr>
            </w:pPr>
            <w:r w:rsidRPr="00062208">
              <w:rPr>
                <w:rFonts w:cs="Arial"/>
                <w:sz w:val="20"/>
                <w:szCs w:val="20"/>
              </w:rPr>
              <w:t>9</w:t>
            </w:r>
          </w:p>
        </w:tc>
        <w:tc>
          <w:tcPr>
            <w:tcW w:w="8100" w:type="dxa"/>
            <w:vAlign w:val="center"/>
          </w:tcPr>
          <w:p w14:paraId="48817614" w14:textId="77777777" w:rsidR="00062208" w:rsidRPr="00062208" w:rsidRDefault="00062208" w:rsidP="009F0DDC">
            <w:pPr>
              <w:spacing w:before="60" w:after="60"/>
              <w:rPr>
                <w:rFonts w:cs="Arial"/>
                <w:sz w:val="20"/>
                <w:szCs w:val="20"/>
              </w:rPr>
            </w:pPr>
            <w:r w:rsidRPr="00062208">
              <w:rPr>
                <w:rFonts w:cs="Arial"/>
                <w:sz w:val="20"/>
                <w:szCs w:val="20"/>
              </w:rPr>
              <w:t>Appropriately incorporate DEER assumptions, methods, and values for new or modified existing measures using professional care and expertise</w:t>
            </w:r>
          </w:p>
        </w:tc>
      </w:tr>
      <w:tr w:rsidR="00062208" w:rsidRPr="00062208" w14:paraId="307F79CD" w14:textId="77777777" w:rsidTr="009F0DDC">
        <w:tc>
          <w:tcPr>
            <w:tcW w:w="1170" w:type="dxa"/>
            <w:vAlign w:val="center"/>
          </w:tcPr>
          <w:p w14:paraId="57B7E25D" w14:textId="77777777" w:rsidR="00062208" w:rsidRPr="00062208" w:rsidRDefault="00062208" w:rsidP="009F0DDC">
            <w:pPr>
              <w:spacing w:before="60" w:after="60"/>
              <w:jc w:val="center"/>
              <w:rPr>
                <w:rFonts w:cs="Arial"/>
                <w:sz w:val="20"/>
                <w:szCs w:val="20"/>
              </w:rPr>
            </w:pPr>
            <w:r w:rsidRPr="00062208">
              <w:rPr>
                <w:rFonts w:cs="Arial"/>
                <w:sz w:val="20"/>
                <w:szCs w:val="20"/>
              </w:rPr>
              <w:t>10</w:t>
            </w:r>
          </w:p>
        </w:tc>
        <w:tc>
          <w:tcPr>
            <w:tcW w:w="8100" w:type="dxa"/>
            <w:vAlign w:val="center"/>
          </w:tcPr>
          <w:p w14:paraId="4473FB60" w14:textId="77777777" w:rsidR="00062208" w:rsidRPr="00062208" w:rsidRDefault="00062208" w:rsidP="009F0DDC">
            <w:pPr>
              <w:spacing w:before="60" w:after="60"/>
              <w:rPr>
                <w:rFonts w:cs="Arial"/>
                <w:sz w:val="20"/>
                <w:szCs w:val="20"/>
              </w:rPr>
            </w:pPr>
            <w:r w:rsidRPr="00062208">
              <w:rPr>
                <w:rFonts w:cs="Arial"/>
                <w:sz w:val="20"/>
                <w:szCs w:val="20"/>
              </w:rPr>
              <w:t>Incorporate cumulative experience into workpaper through inclusion of an analysis of previous activities, reviews, and direction.  (ED expects IOUs to immediately incorporate disposition guidance into workpapers to be submitted for formal review)</w:t>
            </w:r>
          </w:p>
        </w:tc>
      </w:tr>
    </w:tbl>
    <w:p w14:paraId="7E15288D" w14:textId="77777777" w:rsidR="00F372E4" w:rsidRPr="00062208" w:rsidRDefault="00F372E4" w:rsidP="004D0438">
      <w:pPr>
        <w:rPr>
          <w:sz w:val="20"/>
          <w:szCs w:val="20"/>
        </w:rPr>
      </w:pPr>
    </w:p>
    <w:p w14:paraId="7BB03660" w14:textId="77777777" w:rsidR="00F372E4" w:rsidRDefault="00F372E4">
      <w:r>
        <w:br w:type="page"/>
      </w:r>
    </w:p>
    <w:p w14:paraId="01C2670D" w14:textId="351C7C9C" w:rsidR="00F372E4" w:rsidRDefault="00F372E4" w:rsidP="00F372E4">
      <w:pPr>
        <w:pStyle w:val="Heading1"/>
      </w:pPr>
      <w:r w:rsidRPr="00276CD0">
        <w:t>Appendi</w:t>
      </w:r>
      <w:r w:rsidR="00B20507">
        <w:t>x 5</w:t>
      </w:r>
      <w:r>
        <w:t xml:space="preserve"> – DEER Resources Flow Chart</w:t>
      </w:r>
    </w:p>
    <w:bookmarkStart w:id="110" w:name="_MON_1461829007"/>
    <w:bookmarkEnd w:id="110"/>
    <w:p w14:paraId="47C25A9D" w14:textId="1CD34840" w:rsidR="00F372E4" w:rsidRPr="00F372E4" w:rsidRDefault="00EB141D" w:rsidP="00F372E4">
      <w:r>
        <w:object w:dxaOrig="1531" w:dyaOrig="990" w14:anchorId="188F40FE">
          <v:shape id="_x0000_i1029" type="#_x0000_t75" style="width:76.45pt;height:49.5pt" o:ole="">
            <v:imagedata r:id="rId37" o:title=""/>
          </v:shape>
          <o:OLEObject Type="Embed" ProgID="Word.Document.12" ShapeID="_x0000_i1029" DrawAspect="Icon" ObjectID="_1490786410" r:id="rId38">
            <o:FieldCodes>\s</o:FieldCodes>
          </o:OLEObject>
        </w:object>
      </w:r>
    </w:p>
    <w:p w14:paraId="46F97CF9" w14:textId="0CC1A3A9" w:rsidR="00A037B0" w:rsidRDefault="00A037B0" w:rsidP="004D0438">
      <w:pPr>
        <w:rPr>
          <w:rFonts w:cs="Arial"/>
          <w:b/>
          <w:bCs/>
          <w:kern w:val="32"/>
          <w:sz w:val="32"/>
          <w:szCs w:val="32"/>
        </w:rPr>
      </w:pPr>
      <w:r>
        <w:br w:type="page"/>
      </w:r>
    </w:p>
    <w:p w14:paraId="393A157E" w14:textId="6974C7A9" w:rsidR="00062208" w:rsidRDefault="000966CC" w:rsidP="003E2A8B">
      <w:pPr>
        <w:pStyle w:val="Heading1"/>
      </w:pPr>
      <w:bookmarkStart w:id="111" w:name="_Toc385593006"/>
      <w:r>
        <w:t>References</w:t>
      </w:r>
      <w:bookmarkEnd w:id="101"/>
      <w:bookmarkEnd w:id="102"/>
      <w:bookmarkEnd w:id="111"/>
      <w:r w:rsidR="00844B27">
        <w:t xml:space="preserve"> </w:t>
      </w:r>
      <w:bookmarkEnd w:id="103"/>
    </w:p>
    <w:p w14:paraId="1DD65E93" w14:textId="77777777" w:rsidR="00480FEC" w:rsidRDefault="00480FEC" w:rsidP="00480FEC">
      <w:pPr>
        <w:rPr>
          <w:szCs w:val="22"/>
        </w:rPr>
      </w:pPr>
    </w:p>
    <w:p w14:paraId="27245356" w14:textId="77777777" w:rsidR="00A11222" w:rsidRDefault="00A11222" w:rsidP="00480FEC">
      <w:pPr>
        <w:rPr>
          <w:szCs w:val="22"/>
        </w:rPr>
      </w:pPr>
      <w:r>
        <w:rPr>
          <w:szCs w:val="22"/>
        </w:rPr>
        <w:object w:dxaOrig="1551" w:dyaOrig="991" w14:anchorId="3AEE3D39">
          <v:shape id="_x0000_i1030" type="#_x0000_t75" style="width:77.25pt;height:49.5pt" o:ole="">
            <v:imagedata r:id="rId39" o:title=""/>
          </v:shape>
          <o:OLEObject Type="Embed" ProgID="Excel.Sheet.12" ShapeID="_x0000_i1030" DrawAspect="Icon" ObjectID="_1490786411" r:id="rId40"/>
        </w:object>
      </w:r>
    </w:p>
    <w:p w14:paraId="379DC729" w14:textId="77777777" w:rsidR="00A11222" w:rsidRDefault="00A11222" w:rsidP="00480FEC">
      <w:pPr>
        <w:rPr>
          <w:szCs w:val="22"/>
        </w:rPr>
      </w:pPr>
    </w:p>
    <w:p w14:paraId="53D860F1" w14:textId="77777777" w:rsidR="00480FEC" w:rsidRPr="00480FEC" w:rsidRDefault="00480FEC" w:rsidP="00480FEC">
      <w:pPr>
        <w:rPr>
          <w:sz w:val="20"/>
          <w:szCs w:val="20"/>
        </w:rPr>
      </w:pPr>
      <w:r w:rsidRPr="00480FEC">
        <w:rPr>
          <w:sz w:val="20"/>
          <w:szCs w:val="20"/>
        </w:rPr>
        <w:t>[31]</w:t>
      </w:r>
    </w:p>
    <w:p w14:paraId="2F0BECAC" w14:textId="77777777" w:rsidR="00480FEC" w:rsidRPr="00480FEC" w:rsidRDefault="00480FEC" w:rsidP="00480FEC">
      <w:pPr>
        <w:rPr>
          <w:sz w:val="20"/>
          <w:szCs w:val="20"/>
        </w:rPr>
      </w:pPr>
      <w:r w:rsidRPr="00480FEC">
        <w:rPr>
          <w:sz w:val="20"/>
          <w:szCs w:val="20"/>
        </w:rPr>
        <w:t>[351]</w:t>
      </w:r>
    </w:p>
    <w:p w14:paraId="77834445" w14:textId="77777777" w:rsidR="00480FEC" w:rsidRPr="00480FEC" w:rsidRDefault="00480FEC" w:rsidP="00480FEC">
      <w:pPr>
        <w:rPr>
          <w:sz w:val="20"/>
          <w:szCs w:val="20"/>
        </w:rPr>
      </w:pPr>
      <w:r w:rsidRPr="00480FEC">
        <w:rPr>
          <w:sz w:val="20"/>
          <w:szCs w:val="20"/>
        </w:rPr>
        <w:t>[355]</w:t>
      </w:r>
    </w:p>
    <w:p w14:paraId="01DEF758" w14:textId="77777777" w:rsidR="00480FEC" w:rsidRPr="00480FEC" w:rsidRDefault="00480FEC" w:rsidP="00480FEC">
      <w:pPr>
        <w:rPr>
          <w:sz w:val="20"/>
          <w:szCs w:val="20"/>
        </w:rPr>
      </w:pPr>
      <w:r w:rsidRPr="00480FEC">
        <w:rPr>
          <w:sz w:val="20"/>
          <w:szCs w:val="20"/>
        </w:rPr>
        <w:t>[422]</w:t>
      </w:r>
    </w:p>
    <w:p w14:paraId="61C38A36" w14:textId="77777777" w:rsidR="00480FEC" w:rsidRPr="00480FEC" w:rsidRDefault="00480FEC" w:rsidP="00480FEC">
      <w:pPr>
        <w:rPr>
          <w:sz w:val="20"/>
          <w:szCs w:val="20"/>
        </w:rPr>
      </w:pPr>
      <w:r w:rsidRPr="00480FEC">
        <w:rPr>
          <w:sz w:val="20"/>
          <w:szCs w:val="20"/>
        </w:rPr>
        <w:t>[436]</w:t>
      </w:r>
    </w:p>
    <w:p w14:paraId="259A3002" w14:textId="77777777" w:rsidR="00480FEC" w:rsidRPr="00480FEC" w:rsidRDefault="00480FEC" w:rsidP="00480FEC">
      <w:pPr>
        <w:rPr>
          <w:sz w:val="20"/>
          <w:szCs w:val="20"/>
        </w:rPr>
      </w:pPr>
      <w:r w:rsidRPr="00480FEC">
        <w:rPr>
          <w:sz w:val="20"/>
          <w:szCs w:val="20"/>
        </w:rPr>
        <w:t>[491]</w:t>
      </w:r>
    </w:p>
    <w:p w14:paraId="273086E8" w14:textId="77777777" w:rsidR="00480FEC" w:rsidRPr="00480FEC" w:rsidRDefault="00480FEC" w:rsidP="00480FEC">
      <w:pPr>
        <w:rPr>
          <w:sz w:val="20"/>
          <w:szCs w:val="20"/>
        </w:rPr>
      </w:pPr>
    </w:p>
    <w:p w14:paraId="7F8578EB" w14:textId="0BB44561" w:rsidR="00062208" w:rsidRPr="00062208" w:rsidRDefault="00480FEC" w:rsidP="00480FEC">
      <w:r w:rsidRPr="00480FEC">
        <w:rPr>
          <w:sz w:val="20"/>
          <w:szCs w:val="20"/>
        </w:rPr>
        <w:t>[A] Bonneville Power Administration (BPA). (2014). Emerging Technology field Test Results and Future Opportunities.</w:t>
      </w:r>
    </w:p>
    <w:p w14:paraId="55F7835B" w14:textId="77777777" w:rsidR="00062208" w:rsidRPr="00062208" w:rsidRDefault="00062208" w:rsidP="00062208"/>
    <w:p w14:paraId="597CD926" w14:textId="77777777" w:rsidR="00062208" w:rsidRPr="00062208" w:rsidRDefault="00062208" w:rsidP="00062208"/>
    <w:p w14:paraId="0A0CB11B" w14:textId="77777777" w:rsidR="00062208" w:rsidRPr="00062208" w:rsidRDefault="00062208" w:rsidP="00062208"/>
    <w:p w14:paraId="3DFA4064" w14:textId="77777777" w:rsidR="00062208" w:rsidRPr="00062208" w:rsidRDefault="00062208" w:rsidP="00062208"/>
    <w:p w14:paraId="3F9F2D94" w14:textId="77777777" w:rsidR="00062208" w:rsidRPr="00062208" w:rsidRDefault="00062208" w:rsidP="00062208"/>
    <w:p w14:paraId="36377F2E" w14:textId="77777777" w:rsidR="00062208" w:rsidRPr="00062208" w:rsidRDefault="00062208" w:rsidP="00062208"/>
    <w:p w14:paraId="27203AB4" w14:textId="77777777" w:rsidR="00062208" w:rsidRPr="00062208" w:rsidRDefault="00062208" w:rsidP="00062208"/>
    <w:p w14:paraId="2861183D" w14:textId="77777777" w:rsidR="00062208" w:rsidRPr="00062208" w:rsidRDefault="00062208" w:rsidP="00062208"/>
    <w:p w14:paraId="00CBCE83" w14:textId="77777777" w:rsidR="00062208" w:rsidRPr="00062208" w:rsidRDefault="00062208" w:rsidP="00062208"/>
    <w:p w14:paraId="0BA69B6E" w14:textId="77777777" w:rsidR="00062208" w:rsidRPr="00062208" w:rsidRDefault="00062208" w:rsidP="00062208"/>
    <w:p w14:paraId="158D0950" w14:textId="77777777" w:rsidR="00062208" w:rsidRPr="00062208" w:rsidRDefault="00062208" w:rsidP="00062208"/>
    <w:p w14:paraId="633F46D6" w14:textId="77777777" w:rsidR="00062208" w:rsidRPr="00062208" w:rsidRDefault="00062208" w:rsidP="00062208"/>
    <w:p w14:paraId="0652F108" w14:textId="77777777" w:rsidR="00062208" w:rsidRPr="00062208" w:rsidRDefault="00062208" w:rsidP="00062208"/>
    <w:p w14:paraId="03049502" w14:textId="77777777" w:rsidR="00062208" w:rsidRPr="00062208" w:rsidRDefault="00062208" w:rsidP="00062208"/>
    <w:p w14:paraId="484DBABB" w14:textId="77777777" w:rsidR="00062208" w:rsidRPr="00062208" w:rsidRDefault="00062208" w:rsidP="00062208"/>
    <w:p w14:paraId="74E72816" w14:textId="77777777" w:rsidR="00062208" w:rsidRPr="00062208" w:rsidRDefault="00062208" w:rsidP="00062208"/>
    <w:p w14:paraId="2251B650" w14:textId="77777777" w:rsidR="00062208" w:rsidRPr="00062208" w:rsidRDefault="00062208" w:rsidP="00062208"/>
    <w:p w14:paraId="31068488" w14:textId="77777777" w:rsidR="00062208" w:rsidRPr="00062208" w:rsidRDefault="00062208" w:rsidP="00062208"/>
    <w:p w14:paraId="2ED5718D" w14:textId="77777777" w:rsidR="00062208" w:rsidRPr="00062208" w:rsidRDefault="00062208" w:rsidP="00062208"/>
    <w:p w14:paraId="28B5161E" w14:textId="77777777" w:rsidR="00062208" w:rsidRPr="00062208" w:rsidRDefault="00062208" w:rsidP="00062208"/>
    <w:p w14:paraId="13B9106E" w14:textId="77777777" w:rsidR="00062208" w:rsidRPr="00062208" w:rsidRDefault="00062208" w:rsidP="00062208"/>
    <w:p w14:paraId="5AD16F30" w14:textId="77777777" w:rsidR="00062208" w:rsidRPr="00062208" w:rsidRDefault="00062208" w:rsidP="00062208"/>
    <w:p w14:paraId="401C94B5" w14:textId="2FA376C8" w:rsidR="00062208" w:rsidRDefault="00062208" w:rsidP="00062208"/>
    <w:p w14:paraId="2D10912D" w14:textId="77777777" w:rsidR="009168A1" w:rsidRPr="00062208" w:rsidRDefault="009168A1" w:rsidP="00062208">
      <w:pPr>
        <w:jc w:val="right"/>
      </w:pPr>
    </w:p>
    <w:sectPr w:rsidR="009168A1" w:rsidRPr="00062208" w:rsidSect="009F0DDC">
      <w:footerReference w:type="default" r:id="rId41"/>
      <w:endnotePr>
        <w:numFmt w:val="decimal"/>
      </w:endnotePr>
      <w:type w:val="continuous"/>
      <w:pgSz w:w="12240" w:h="15840"/>
      <w:pgMar w:top="1440" w:right="171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8A366" w14:textId="77777777" w:rsidR="000E5D1F" w:rsidRDefault="000E5D1F">
      <w:r>
        <w:separator/>
      </w:r>
    </w:p>
    <w:p w14:paraId="2A2149B6" w14:textId="77777777" w:rsidR="000E5D1F" w:rsidRDefault="000E5D1F"/>
  </w:endnote>
  <w:endnote w:type="continuationSeparator" w:id="0">
    <w:p w14:paraId="08D3DA4C" w14:textId="77777777" w:rsidR="000E5D1F" w:rsidRDefault="000E5D1F">
      <w:r>
        <w:continuationSeparator/>
      </w:r>
    </w:p>
    <w:p w14:paraId="426A3947" w14:textId="77777777" w:rsidR="000E5D1F" w:rsidRDefault="000E5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6" w14:textId="77777777" w:rsidR="003225B7" w:rsidRDefault="003225B7"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A7" w14:textId="77777777" w:rsidR="003225B7" w:rsidRDefault="003225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8" w14:textId="77777777" w:rsidR="003225B7" w:rsidRPr="00846195" w:rsidRDefault="003225B7" w:rsidP="00E57743">
    <w:pPr>
      <w:pStyle w:val="Footer"/>
      <w:framePr w:wrap="around" w:vAnchor="text" w:hAnchor="margin" w:xAlign="center" w:y="1"/>
      <w:rPr>
        <w:rStyle w:val="PageNumber"/>
        <w:b/>
        <w:sz w:val="20"/>
        <w:szCs w:val="20"/>
      </w:rPr>
    </w:pPr>
    <w:r w:rsidRPr="00846195">
      <w:rPr>
        <w:rStyle w:val="PageNumber"/>
        <w:b/>
        <w:sz w:val="20"/>
        <w:szCs w:val="20"/>
      </w:rPr>
      <w:fldChar w:fldCharType="begin"/>
    </w:r>
    <w:r w:rsidRPr="00846195">
      <w:rPr>
        <w:rStyle w:val="PageNumber"/>
        <w:b/>
        <w:sz w:val="20"/>
        <w:szCs w:val="20"/>
      </w:rPr>
      <w:instrText xml:space="preserve">PAGE  </w:instrText>
    </w:r>
    <w:r w:rsidRPr="00846195">
      <w:rPr>
        <w:rStyle w:val="PageNumber"/>
        <w:b/>
        <w:sz w:val="20"/>
        <w:szCs w:val="20"/>
      </w:rPr>
      <w:fldChar w:fldCharType="separate"/>
    </w:r>
    <w:r>
      <w:rPr>
        <w:rStyle w:val="PageNumber"/>
        <w:b/>
        <w:noProof/>
        <w:sz w:val="20"/>
        <w:szCs w:val="20"/>
      </w:rPr>
      <w:t>ii</w:t>
    </w:r>
    <w:r w:rsidRPr="00846195">
      <w:rPr>
        <w:rStyle w:val="PageNumber"/>
        <w:b/>
        <w:sz w:val="20"/>
        <w:szCs w:val="20"/>
      </w:rPr>
      <w:fldChar w:fldCharType="end"/>
    </w:r>
  </w:p>
  <w:p w14:paraId="393A15A9" w14:textId="77777777" w:rsidR="003225B7" w:rsidRDefault="003225B7" w:rsidP="00D7047A">
    <w:pPr>
      <w:pStyle w:val="Footer"/>
      <w:pBdr>
        <w:top w:val="single" w:sz="4" w:space="1" w:color="auto"/>
      </w:pBdr>
      <w:tabs>
        <w:tab w:val="clear" w:pos="8640"/>
        <w:tab w:val="right" w:pos="9360"/>
      </w:tabs>
      <w:rPr>
        <w:b/>
        <w:sz w:val="20"/>
        <w:szCs w:val="20"/>
      </w:rPr>
    </w:pPr>
    <w:r>
      <w:rPr>
        <w:b/>
        <w:color w:val="FF0000"/>
        <w:sz w:val="20"/>
        <w:szCs w:val="20"/>
      </w:rPr>
      <w:t xml:space="preserve">Work Paper </w:t>
    </w:r>
    <w:proofErr w:type="gramStart"/>
    <w:r>
      <w:rPr>
        <w:b/>
        <w:color w:val="FF0000"/>
        <w:sz w:val="20"/>
        <w:szCs w:val="20"/>
      </w:rPr>
      <w:t>PGE(</w:t>
    </w:r>
    <w:proofErr w:type="gramEnd"/>
    <w:r>
      <w:rPr>
        <w:b/>
        <w:color w:val="FF0000"/>
        <w:sz w:val="20"/>
        <w:szCs w:val="20"/>
      </w:rPr>
      <w:t>End-Use)###</w:t>
    </w:r>
    <w:r>
      <w:rPr>
        <w:b/>
        <w:sz w:val="20"/>
        <w:szCs w:val="20"/>
      </w:rPr>
      <w:t xml:space="preserve">, Revision </w:t>
    </w:r>
    <w:r w:rsidRPr="000170B5">
      <w:rPr>
        <w:b/>
        <w:color w:val="FF0000"/>
        <w:sz w:val="20"/>
        <w:szCs w:val="20"/>
      </w:rPr>
      <w:t>X</w:t>
    </w:r>
    <w:r>
      <w:rPr>
        <w:b/>
        <w:sz w:val="20"/>
        <w:szCs w:val="20"/>
      </w:rPr>
      <w:tab/>
    </w:r>
    <w:r>
      <w:rPr>
        <w:b/>
        <w:sz w:val="20"/>
        <w:szCs w:val="20"/>
      </w:rPr>
      <w:tab/>
      <w:t>11/20/2007</w:t>
    </w:r>
  </w:p>
  <w:p w14:paraId="393A15AA" w14:textId="77777777" w:rsidR="003225B7" w:rsidRDefault="003225B7" w:rsidP="00D7047A">
    <w:pPr>
      <w:pStyle w:val="Footer"/>
      <w:rPr>
        <w:b/>
        <w:sz w:val="20"/>
        <w:szCs w:val="20"/>
      </w:rPr>
    </w:pPr>
    <w:r>
      <w:rPr>
        <w:b/>
        <w:sz w:val="20"/>
        <w:szCs w:val="20"/>
      </w:rPr>
      <w:t>Pacific Gas &amp; Electric Company</w:t>
    </w:r>
  </w:p>
  <w:p w14:paraId="393A15AB" w14:textId="77777777" w:rsidR="003225B7" w:rsidRPr="00844B27" w:rsidRDefault="003225B7" w:rsidP="00D7047A">
    <w:pPr>
      <w:pStyle w:val="Footer"/>
      <w:rPr>
        <w:b/>
        <w:color w:val="0000FF"/>
        <w:sz w:val="20"/>
        <w:szCs w:val="20"/>
      </w:rPr>
    </w:pPr>
    <w:r w:rsidRPr="00844B27">
      <w:rPr>
        <w:b/>
        <w:color w:val="0000FF"/>
        <w:sz w:val="20"/>
        <w:szCs w:val="20"/>
      </w:rPr>
      <w:fldChar w:fldCharType="begin"/>
    </w:r>
    <w:r w:rsidRPr="00844B27">
      <w:rPr>
        <w:b/>
        <w:color w:val="0000FF"/>
        <w:sz w:val="20"/>
        <w:szCs w:val="20"/>
      </w:rPr>
      <w:instrText xml:space="preserve"> FILENAME </w:instrText>
    </w:r>
    <w:r w:rsidRPr="00844B27">
      <w:rPr>
        <w:b/>
        <w:color w:val="0000FF"/>
        <w:sz w:val="20"/>
        <w:szCs w:val="20"/>
      </w:rPr>
      <w:fldChar w:fldCharType="separate"/>
    </w:r>
    <w:r>
      <w:rPr>
        <w:b/>
        <w:noProof/>
        <w:color w:val="0000FF"/>
        <w:sz w:val="20"/>
        <w:szCs w:val="20"/>
      </w:rPr>
      <w:t>PGECOAPP127 R0 Clothes Washers.docx</w:t>
    </w:r>
    <w:r w:rsidRPr="00844B27">
      <w:rPr>
        <w:b/>
        <w:color w:val="0000F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D" w14:textId="50F01F89" w:rsidR="003225B7" w:rsidRPr="002E0E3F" w:rsidRDefault="003225B7" w:rsidP="00274A7E">
    <w:pPr>
      <w:pStyle w:val="Footer"/>
      <w:jc w:val="right"/>
      <w:rPr>
        <w:rFonts w:cs="Arial"/>
        <w:b/>
        <w:sz w:val="36"/>
        <w:szCs w:val="36"/>
      </w:rPr>
    </w:pPr>
    <w:r>
      <w:rPr>
        <w:rFonts w:cs="Arial"/>
        <w:b/>
        <w:sz w:val="36"/>
        <w:szCs w:val="36"/>
      </w:rPr>
      <w:t xml:space="preserve">04/10/2015 </w:t>
    </w:r>
  </w:p>
  <w:p w14:paraId="393A15AE" w14:textId="77777777" w:rsidR="003225B7" w:rsidRDefault="003225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2" w14:textId="77777777" w:rsidR="003225B7" w:rsidRDefault="003225B7"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B3" w14:textId="77777777" w:rsidR="003225B7" w:rsidRDefault="003225B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B921" w14:textId="095D2D30" w:rsidR="003225B7" w:rsidRPr="00EB39D0" w:rsidRDefault="003225B7" w:rsidP="00EB39D0">
    <w:pPr>
      <w:pStyle w:val="Footer"/>
      <w:pBdr>
        <w:top w:val="single" w:sz="4" w:space="1" w:color="auto"/>
      </w:pBdr>
      <w:tabs>
        <w:tab w:val="clear" w:pos="4320"/>
        <w:tab w:val="clear" w:pos="8640"/>
        <w:tab w:val="right" w:pos="9360"/>
      </w:tabs>
      <w:rPr>
        <w:sz w:val="18"/>
        <w:szCs w:val="18"/>
      </w:rPr>
    </w:pPr>
    <w:r w:rsidRPr="00757FCE">
      <w:rPr>
        <w:sz w:val="18"/>
        <w:szCs w:val="18"/>
      </w:rPr>
      <w:t>Workpaper Name &amp; Revision Number</w:t>
    </w:r>
    <w:r w:rsidRPr="00757FCE">
      <w:rPr>
        <w:sz w:val="18"/>
        <w:szCs w:val="18"/>
      </w:rPr>
      <w:tab/>
    </w:r>
    <w:r>
      <w:rPr>
        <w:sz w:val="18"/>
        <w:szCs w:val="18"/>
      </w:rPr>
      <w:t>5/9/2014</w:t>
    </w:r>
  </w:p>
  <w:p w14:paraId="6AAE9732" w14:textId="707773E7" w:rsidR="003225B7" w:rsidRDefault="000E5D1F">
    <w:pPr>
      <w:pStyle w:val="Footer"/>
      <w:jc w:val="center"/>
    </w:pPr>
    <w:sdt>
      <w:sdtPr>
        <w:id w:val="849610852"/>
        <w:docPartObj>
          <w:docPartGallery w:val="Page Numbers (Bottom of Page)"/>
          <w:docPartUnique/>
        </w:docPartObj>
      </w:sdtPr>
      <w:sdtEndPr>
        <w:rPr>
          <w:noProof/>
        </w:rPr>
      </w:sdtEndPr>
      <w:sdtContent>
        <w:r w:rsidR="003225B7">
          <w:fldChar w:fldCharType="begin"/>
        </w:r>
        <w:r w:rsidR="003225B7">
          <w:instrText xml:space="preserve"> PAGE   \* MERGEFORMAT </w:instrText>
        </w:r>
        <w:r w:rsidR="003225B7">
          <w:fldChar w:fldCharType="separate"/>
        </w:r>
        <w:r w:rsidR="00570C96">
          <w:rPr>
            <w:noProof/>
          </w:rPr>
          <w:t>ii</w:t>
        </w:r>
        <w:r w:rsidR="003225B7">
          <w:rPr>
            <w:noProof/>
          </w:rPr>
          <w:fldChar w:fldCharType="end"/>
        </w:r>
      </w:sdtContent>
    </w:sdt>
  </w:p>
  <w:p w14:paraId="4E0F0775" w14:textId="77777777" w:rsidR="003225B7" w:rsidRDefault="003225B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8" w14:textId="77777777" w:rsidR="003225B7" w:rsidRPr="002E0E3F" w:rsidRDefault="003225B7" w:rsidP="00D7047A">
    <w:pPr>
      <w:pStyle w:val="Footer"/>
      <w:jc w:val="right"/>
      <w:rPr>
        <w:rFonts w:cs="Arial"/>
        <w:b/>
        <w:sz w:val="36"/>
        <w:szCs w:val="36"/>
      </w:rPr>
    </w:pPr>
    <w:r>
      <w:rPr>
        <w:rFonts w:cs="Arial"/>
        <w:b/>
        <w:sz w:val="36"/>
        <w:szCs w:val="36"/>
      </w:rPr>
      <w:t>Date of Last Revision</w:t>
    </w:r>
  </w:p>
  <w:p w14:paraId="393A15B9" w14:textId="77777777" w:rsidR="003225B7" w:rsidRDefault="003225B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33261" w14:textId="77777777" w:rsidR="003225B7" w:rsidRPr="00EB39D0" w:rsidRDefault="003225B7" w:rsidP="00EB39D0">
    <w:pPr>
      <w:pStyle w:val="Footer"/>
      <w:pBdr>
        <w:top w:val="single" w:sz="4" w:space="1" w:color="auto"/>
      </w:pBdr>
      <w:tabs>
        <w:tab w:val="clear" w:pos="4320"/>
        <w:tab w:val="clear" w:pos="8640"/>
        <w:tab w:val="right" w:pos="9360"/>
      </w:tabs>
      <w:rPr>
        <w:sz w:val="18"/>
        <w:szCs w:val="18"/>
      </w:rPr>
    </w:pPr>
    <w:r w:rsidRPr="00757FCE">
      <w:rPr>
        <w:sz w:val="18"/>
        <w:szCs w:val="18"/>
      </w:rPr>
      <w:t>Workpaper Name &amp; Revision Number</w:t>
    </w:r>
    <w:r w:rsidRPr="00757FCE">
      <w:rPr>
        <w:sz w:val="18"/>
        <w:szCs w:val="18"/>
      </w:rPr>
      <w:tab/>
    </w:r>
    <w:r>
      <w:rPr>
        <w:sz w:val="18"/>
        <w:szCs w:val="18"/>
      </w:rPr>
      <w:t>4/15/2014</w:t>
    </w:r>
  </w:p>
  <w:p w14:paraId="1A505DCD" w14:textId="77777777" w:rsidR="003225B7" w:rsidRDefault="000E5D1F">
    <w:pPr>
      <w:pStyle w:val="Footer"/>
      <w:jc w:val="center"/>
    </w:pPr>
    <w:sdt>
      <w:sdtPr>
        <w:id w:val="820230507"/>
        <w:docPartObj>
          <w:docPartGallery w:val="Page Numbers (Bottom of Page)"/>
          <w:docPartUnique/>
        </w:docPartObj>
      </w:sdtPr>
      <w:sdtEndPr>
        <w:rPr>
          <w:noProof/>
        </w:rPr>
      </w:sdtEndPr>
      <w:sdtContent>
        <w:r w:rsidR="003225B7">
          <w:fldChar w:fldCharType="begin"/>
        </w:r>
        <w:r w:rsidR="003225B7">
          <w:instrText xml:space="preserve"> PAGE   \* MERGEFORMAT </w:instrText>
        </w:r>
        <w:r w:rsidR="003225B7">
          <w:fldChar w:fldCharType="separate"/>
        </w:r>
        <w:r w:rsidR="00570C96">
          <w:rPr>
            <w:noProof/>
          </w:rPr>
          <w:t>v</w:t>
        </w:r>
        <w:r w:rsidR="003225B7">
          <w:rPr>
            <w:noProof/>
          </w:rPr>
          <w:fldChar w:fldCharType="end"/>
        </w:r>
      </w:sdtContent>
    </w:sdt>
  </w:p>
  <w:p w14:paraId="182B3B8B" w14:textId="77777777" w:rsidR="003225B7" w:rsidRDefault="003225B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12308" w14:textId="77777777" w:rsidR="003225B7" w:rsidRPr="00EB39D0" w:rsidRDefault="003225B7" w:rsidP="00EB39D0">
    <w:pPr>
      <w:pStyle w:val="Footer"/>
      <w:pBdr>
        <w:top w:val="single" w:sz="4" w:space="1" w:color="auto"/>
      </w:pBdr>
      <w:tabs>
        <w:tab w:val="clear" w:pos="4320"/>
        <w:tab w:val="clear" w:pos="8640"/>
        <w:tab w:val="right" w:pos="9360"/>
      </w:tabs>
      <w:rPr>
        <w:sz w:val="18"/>
        <w:szCs w:val="18"/>
      </w:rPr>
    </w:pPr>
    <w:r w:rsidRPr="00757FCE">
      <w:rPr>
        <w:sz w:val="18"/>
        <w:szCs w:val="18"/>
      </w:rPr>
      <w:t>Workpaper Name &amp; Revision Number</w:t>
    </w:r>
    <w:r w:rsidRPr="00757FCE">
      <w:rPr>
        <w:sz w:val="18"/>
        <w:szCs w:val="18"/>
      </w:rPr>
      <w:tab/>
    </w:r>
    <w:r>
      <w:rPr>
        <w:sz w:val="18"/>
        <w:szCs w:val="18"/>
      </w:rPr>
      <w:t>4/15/2014</w:t>
    </w:r>
  </w:p>
  <w:p w14:paraId="3B29DC06" w14:textId="77777777" w:rsidR="003225B7" w:rsidRDefault="000E5D1F">
    <w:pPr>
      <w:pStyle w:val="Footer"/>
      <w:jc w:val="center"/>
    </w:pPr>
    <w:sdt>
      <w:sdtPr>
        <w:id w:val="991754316"/>
        <w:docPartObj>
          <w:docPartGallery w:val="Page Numbers (Bottom of Page)"/>
          <w:docPartUnique/>
        </w:docPartObj>
      </w:sdtPr>
      <w:sdtEndPr>
        <w:rPr>
          <w:noProof/>
        </w:rPr>
      </w:sdtEndPr>
      <w:sdtContent>
        <w:r w:rsidR="003225B7">
          <w:fldChar w:fldCharType="begin"/>
        </w:r>
        <w:r w:rsidR="003225B7">
          <w:instrText xml:space="preserve"> PAGE   \* MERGEFORMAT </w:instrText>
        </w:r>
        <w:r w:rsidR="003225B7">
          <w:fldChar w:fldCharType="separate"/>
        </w:r>
        <w:r w:rsidR="00570C96">
          <w:rPr>
            <w:noProof/>
          </w:rPr>
          <w:t>24</w:t>
        </w:r>
        <w:r w:rsidR="003225B7">
          <w:rPr>
            <w:noProof/>
          </w:rPr>
          <w:fldChar w:fldCharType="end"/>
        </w:r>
      </w:sdtContent>
    </w:sdt>
  </w:p>
  <w:p w14:paraId="4FEA9E3B" w14:textId="77777777" w:rsidR="003225B7" w:rsidRDefault="003225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78147" w14:textId="77777777" w:rsidR="000E5D1F" w:rsidRDefault="000E5D1F">
      <w:r>
        <w:separator/>
      </w:r>
    </w:p>
    <w:p w14:paraId="17575E4E" w14:textId="77777777" w:rsidR="000E5D1F" w:rsidRDefault="000E5D1F"/>
  </w:footnote>
  <w:footnote w:type="continuationSeparator" w:id="0">
    <w:p w14:paraId="0BAC94B7" w14:textId="77777777" w:rsidR="000E5D1F" w:rsidRDefault="000E5D1F">
      <w:r>
        <w:continuationSeparator/>
      </w:r>
    </w:p>
    <w:p w14:paraId="76D1EAB2" w14:textId="77777777" w:rsidR="000E5D1F" w:rsidRDefault="000E5D1F"/>
  </w:footnote>
  <w:footnote w:id="1">
    <w:p w14:paraId="3BE67B43" w14:textId="15387175" w:rsidR="003225B7" w:rsidRDefault="003225B7">
      <w:pPr>
        <w:pStyle w:val="FootnoteText"/>
      </w:pPr>
      <w:r>
        <w:rPr>
          <w:rStyle w:val="FootnoteReference"/>
        </w:rPr>
        <w:footnoteRef/>
      </w:r>
      <w:r>
        <w:t xml:space="preserve"> Full measure cost = measure equipment cost + measure labor cost</w:t>
      </w:r>
    </w:p>
  </w:footnote>
  <w:footnote w:id="2">
    <w:p w14:paraId="488E5CA8" w14:textId="5EDC5E8F" w:rsidR="003225B7" w:rsidRDefault="003225B7">
      <w:pPr>
        <w:pStyle w:val="FootnoteText"/>
        <w:rPr>
          <w:sz w:val="18"/>
          <w:szCs w:val="18"/>
        </w:rPr>
      </w:pPr>
      <w:r w:rsidRPr="001D4579">
        <w:rPr>
          <w:rStyle w:val="FootnoteReference"/>
          <w:sz w:val="18"/>
          <w:szCs w:val="18"/>
        </w:rPr>
        <w:footnoteRef/>
      </w:r>
      <w:r w:rsidRPr="001D4579">
        <w:rPr>
          <w:sz w:val="18"/>
          <w:szCs w:val="18"/>
        </w:rPr>
        <w:t xml:space="preserve"> </w:t>
      </w:r>
      <w:r>
        <w:rPr>
          <w:sz w:val="18"/>
          <w:szCs w:val="18"/>
        </w:rPr>
        <w:t>Incremental measure cost = Measure equipment cost – Baseline equipment cost</w:t>
      </w:r>
    </w:p>
    <w:p w14:paraId="1417B080" w14:textId="77777777" w:rsidR="003225B7" w:rsidRPr="001D4579" w:rsidRDefault="003225B7">
      <w:pPr>
        <w:pStyle w:val="FootnoteText"/>
        <w:rPr>
          <w:sz w:val="18"/>
          <w:szCs w:val="18"/>
        </w:rPr>
      </w:pPr>
    </w:p>
  </w:footnote>
  <w:footnote w:id="3">
    <w:p w14:paraId="7E93769E" w14:textId="77777777" w:rsidR="003225B7" w:rsidRDefault="003225B7" w:rsidP="00336923">
      <w:pPr>
        <w:pStyle w:val="FootnoteText"/>
      </w:pPr>
      <w:r>
        <w:rPr>
          <w:rStyle w:val="FootnoteReference"/>
        </w:rPr>
        <w:footnoteRef/>
      </w:r>
      <w:r>
        <w:t xml:space="preserve"> PCDC was reported to have a baseline heater size of 12 kW; this value is anomalously large and not consistent with other observable data.  Based on measured kW and usage levels, a heater size of 6 is more plausible and more consistent.</w:t>
      </w:r>
    </w:p>
  </w:footnote>
  <w:footnote w:id="4">
    <w:p w14:paraId="7A3A8EE5" w14:textId="77777777" w:rsidR="003225B7" w:rsidRDefault="003225B7" w:rsidP="00336923">
      <w:pPr>
        <w:pStyle w:val="FootnoteText"/>
      </w:pPr>
      <w:r>
        <w:rPr>
          <w:rStyle w:val="FootnoteReference"/>
        </w:rPr>
        <w:footnoteRef/>
      </w:r>
      <w:r>
        <w:t xml:space="preserve"> Runtime logging for KRMC strongly suggest that the replacement heaters were significantly oversized for their needs.  Therefore, the usage data are not representative of a site with an appropriately-sized heater.  As a result, KRMC data are excluded from the analysis.</w:t>
      </w:r>
    </w:p>
  </w:footnote>
  <w:footnote w:id="5">
    <w:p w14:paraId="3388DF01" w14:textId="77777777" w:rsidR="003225B7" w:rsidRDefault="003225B7" w:rsidP="00336923">
      <w:pPr>
        <w:pStyle w:val="FootnoteText"/>
      </w:pPr>
      <w:r>
        <w:rPr>
          <w:rStyle w:val="FootnoteReference"/>
        </w:rPr>
        <w:footnoteRef/>
      </w:r>
      <w:r>
        <w:t xml:space="preserve"> At sites where an overwhelming mode value was observed, the mode was used as the expected baseline usage.  Otherwise, the mean baseline usage was used.</w:t>
      </w:r>
    </w:p>
  </w:footnote>
  <w:footnote w:id="6">
    <w:p w14:paraId="24DFEDED" w14:textId="77777777" w:rsidR="003225B7" w:rsidRDefault="003225B7" w:rsidP="00336923">
      <w:pPr>
        <w:pStyle w:val="FootnoteText"/>
      </w:pPr>
      <w:r>
        <w:rPr>
          <w:rStyle w:val="FootnoteReference"/>
        </w:rPr>
        <w:footnoteRef/>
      </w:r>
      <w:r>
        <w:t xml:space="preserve"> Until more data are collected for additional category 4 sites, savings for category 4 sites can only be estimated using the undersized heater methodology.</w:t>
      </w:r>
    </w:p>
  </w:footnote>
  <w:footnote w:id="7">
    <w:p w14:paraId="3DB7584B" w14:textId="77777777" w:rsidR="003225B7" w:rsidRDefault="003225B7" w:rsidP="00336923">
      <w:pPr>
        <w:pStyle w:val="FootnoteText"/>
      </w:pPr>
      <w:r>
        <w:rPr>
          <w:rStyle w:val="FootnoteReference"/>
        </w:rPr>
        <w:footnoteRef/>
      </w:r>
      <w:r>
        <w:t xml:space="preserve"> Note: decimal rounding may yield slightly different results in these examples.</w:t>
      </w:r>
    </w:p>
  </w:footnote>
  <w:footnote w:id="8">
    <w:p w14:paraId="76AF3B48" w14:textId="03DFDA57" w:rsidR="003225B7" w:rsidRPr="002C408C" w:rsidRDefault="003225B7">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9">
    <w:p w14:paraId="39674DA4" w14:textId="585727B2" w:rsidR="003225B7" w:rsidRPr="002C408C" w:rsidRDefault="003225B7">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10">
    <w:p w14:paraId="5913D47F"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11">
    <w:p w14:paraId="68CBEE4A"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12">
    <w:p w14:paraId="794E30C2"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13">
    <w:p w14:paraId="47B16D79"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14">
    <w:p w14:paraId="58D9DDC4"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15">
    <w:p w14:paraId="391D97D9"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16">
    <w:p w14:paraId="2401208C" w14:textId="0E5ABEE5" w:rsidR="003225B7" w:rsidRDefault="003225B7">
      <w:pPr>
        <w:pStyle w:val="FootnoteText"/>
      </w:pPr>
      <w:r>
        <w:rPr>
          <w:rStyle w:val="FootnoteReference"/>
        </w:rPr>
        <w:footnoteRef/>
      </w:r>
      <w:r>
        <w:t xml:space="preserve"> </w:t>
      </w:r>
      <w:r>
        <w:rPr>
          <w:sz w:val="18"/>
          <w:szCs w:val="18"/>
        </w:rPr>
        <w:t>The E3 calculator determines the net present value of the second baseline cost and subtracts it from the first baseline cost</w:t>
      </w:r>
      <w:r w:rsidRPr="00452747">
        <w:rPr>
          <w:sz w:val="18"/>
          <w:szCs w:val="18"/>
        </w:rPr>
        <w:t xml:space="preserve"> </w:t>
      </w:r>
      <w:r>
        <w:rPr>
          <w:sz w:val="18"/>
          <w:szCs w:val="18"/>
        </w:rPr>
        <w:t xml:space="preserve">to determine the measure cost for the early retirement measure.  </w:t>
      </w:r>
      <w:r w:rsidRPr="00452747">
        <w:rPr>
          <w:sz w:val="18"/>
          <w:szCs w:val="18"/>
        </w:rPr>
        <w:t xml:space="preserve">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p>
  </w:footnote>
  <w:footnote w:id="17">
    <w:p w14:paraId="68227A74" w14:textId="5A63693B" w:rsidR="003225B7" w:rsidRPr="00452747" w:rsidRDefault="003225B7" w:rsidP="001A646D">
      <w:pPr>
        <w:pStyle w:val="FootnoteText"/>
        <w:rPr>
          <w:sz w:val="18"/>
          <w:szCs w:val="18"/>
        </w:rPr>
      </w:pPr>
      <w:r w:rsidRPr="00452747">
        <w:rPr>
          <w:rStyle w:val="FootnoteReference"/>
          <w:sz w:val="18"/>
          <w:szCs w:val="18"/>
        </w:rPr>
        <w:footnoteRef/>
      </w:r>
      <w:r w:rsidRPr="00452747">
        <w:rPr>
          <w:sz w:val="18"/>
          <w:szCs w:val="18"/>
        </w:rPr>
        <w:t xml:space="preserve"> 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r>
        <w:rPr>
          <w:sz w:val="18"/>
          <w:szCs w:val="18"/>
        </w:rPr>
        <w:t>Page 33 elaborates that</w:t>
      </w:r>
      <w:r w:rsidRPr="001A646D">
        <w:rPr>
          <w:sz w:val="18"/>
          <w:szCs w:val="18"/>
        </w:rPr>
        <w:t xml:space="preserve"> “the period between the RUL and EUL defines the second baseline calculation period…the measure cost for this period is the full cost of equipment, including installation, for the second baseline equipment measure”.</w:t>
      </w:r>
      <w:r>
        <w:rPr>
          <w:sz w:val="18"/>
          <w:szCs w:val="18"/>
        </w:rPr>
        <w:t xml:space="preserve">  </w:t>
      </w:r>
    </w:p>
  </w:footnote>
  <w:footnote w:id="18">
    <w:p w14:paraId="1BC83D63" w14:textId="77777777" w:rsidR="003225B7" w:rsidRDefault="003225B7" w:rsidP="00A54B8A">
      <w:pPr>
        <w:pStyle w:val="FootnoteText"/>
      </w:pPr>
      <w:r>
        <w:rPr>
          <w:rStyle w:val="FootnoteReference"/>
        </w:rPr>
        <w:footnoteRef/>
      </w:r>
      <w:r>
        <w:t xml:space="preserve"> The E</w:t>
      </w:r>
      <w:r w:rsidRPr="00452747">
        <w:rPr>
          <w:sz w:val="18"/>
          <w:szCs w:val="18"/>
        </w:rPr>
        <w:t>nergy Efficiency Policy Manual v.5 at page 3</w:t>
      </w:r>
      <w:r>
        <w:rPr>
          <w:sz w:val="18"/>
          <w:szCs w:val="18"/>
        </w:rPr>
        <w:t>3 states “the remaining useful life (RUL)</w:t>
      </w:r>
      <w:proofErr w:type="gramStart"/>
      <w:r>
        <w:rPr>
          <w:sz w:val="18"/>
          <w:szCs w:val="18"/>
        </w:rPr>
        <w:t>…[</w:t>
      </w:r>
      <w:proofErr w:type="gramEnd"/>
      <w:r>
        <w:rPr>
          <w:sz w:val="18"/>
          <w:szCs w:val="18"/>
        </w:rPr>
        <w:t>is established by DEER] as one-third of the expected useful life (EUL) for the equipment type”.</w:t>
      </w:r>
    </w:p>
  </w:footnote>
  <w:footnote w:id="19">
    <w:p w14:paraId="257084D7" w14:textId="78110F84" w:rsidR="003225B7" w:rsidRPr="00F54A23" w:rsidRDefault="003225B7" w:rsidP="00062208">
      <w:pPr>
        <w:pStyle w:val="FootnoteText"/>
        <w:rPr>
          <w:sz w:val="18"/>
          <w:szCs w:val="18"/>
        </w:rPr>
      </w:pPr>
      <w:r w:rsidRPr="00F54A23">
        <w:rPr>
          <w:rStyle w:val="FootnoteReference"/>
          <w:sz w:val="18"/>
          <w:szCs w:val="18"/>
        </w:rPr>
        <w:footnoteRef/>
      </w:r>
      <w:r w:rsidRPr="00F54A23">
        <w:rPr>
          <w:sz w:val="18"/>
          <w:szCs w:val="18"/>
        </w:rPr>
        <w:t xml:space="preserve"> The Uniform Workpaper Template is not posted </w:t>
      </w:r>
      <w:r>
        <w:rPr>
          <w:sz w:val="18"/>
          <w:szCs w:val="18"/>
        </w:rPr>
        <w:t>on the DEER website as of 4/21/14</w:t>
      </w:r>
      <w:r w:rsidRPr="00F54A23">
        <w:rPr>
          <w:sz w:val="18"/>
          <w:szCs w:val="18"/>
        </w:rPr>
        <w:t>, and is currently in Microsoft Access Database format.</w:t>
      </w:r>
    </w:p>
  </w:footnote>
  <w:footnote w:id="20">
    <w:p w14:paraId="68A4FE00" w14:textId="77777777" w:rsidR="003225B7" w:rsidRPr="00951B69" w:rsidRDefault="003225B7" w:rsidP="00062208">
      <w:pPr>
        <w:pStyle w:val="FootnoteText"/>
        <w:rPr>
          <w:sz w:val="18"/>
          <w:szCs w:val="18"/>
        </w:rPr>
      </w:pPr>
      <w:r w:rsidRPr="00F54A23">
        <w:rPr>
          <w:rStyle w:val="FootnoteReference"/>
          <w:sz w:val="18"/>
          <w:szCs w:val="18"/>
        </w:rPr>
        <w:footnoteRef/>
      </w:r>
      <w:r w:rsidRPr="00F54A23">
        <w:rPr>
          <w:sz w:val="18"/>
          <w:szCs w:val="18"/>
        </w:rPr>
        <w:t xml:space="preserve"> Metric 3 is not split among a – d in Attachment 7, however metric 3 was separated into four subcategories in this document </w:t>
      </w:r>
      <w:r w:rsidRPr="00951B69">
        <w:rPr>
          <w:sz w:val="18"/>
          <w:szCs w:val="18"/>
        </w:rPr>
        <w:t>for the purposes of identifying individual workpaper development actions to address quality.</w:t>
      </w:r>
    </w:p>
  </w:footnote>
  <w:footnote w:id="21">
    <w:p w14:paraId="1CB1344C" w14:textId="77777777" w:rsidR="003225B7" w:rsidRPr="00951B69" w:rsidRDefault="003225B7" w:rsidP="00062208">
      <w:pPr>
        <w:pStyle w:val="FootnoteText"/>
        <w:rPr>
          <w:sz w:val="18"/>
          <w:szCs w:val="18"/>
        </w:rPr>
      </w:pPr>
      <w:r w:rsidRPr="00951B69">
        <w:rPr>
          <w:rStyle w:val="FootnoteReference"/>
          <w:sz w:val="18"/>
          <w:szCs w:val="18"/>
        </w:rPr>
        <w:footnoteRef/>
      </w:r>
      <w:r w:rsidRPr="00951B69">
        <w:rPr>
          <w:sz w:val="18"/>
          <w:szCs w:val="18"/>
        </w:rPr>
        <w:t xml:space="preserve"> “Adequate” is defined in Attachment 7 such that derivations of underlying assumptions of workpaper are easy to understand by the CPUC reviewer.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3" w14:textId="1A8066B5" w:rsidR="003225B7" w:rsidRDefault="003225B7">
    <w:pPr>
      <w:pStyle w:val="Header"/>
    </w:pPr>
    <w:r>
      <w:rPr>
        <w:noProof/>
      </w:rPr>
      <mc:AlternateContent>
        <mc:Choice Requires="wps">
          <w:drawing>
            <wp:anchor distT="0" distB="0" distL="114300" distR="114300" simplePos="0" relativeHeight="251659264" behindDoc="1" locked="0" layoutInCell="1" allowOverlap="1" wp14:anchorId="393A15BA" wp14:editId="177910A6">
              <wp:simplePos x="0" y="0"/>
              <wp:positionH relativeFrom="margin">
                <wp:align>center</wp:align>
              </wp:positionH>
              <wp:positionV relativeFrom="margin">
                <wp:align>center</wp:align>
              </wp:positionV>
              <wp:extent cx="5525135" cy="2209800"/>
              <wp:effectExtent l="0" t="1409700" r="0" b="12763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AE24D8" w14:textId="77777777" w:rsidR="003225B7" w:rsidRDefault="003225B7"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3A15BA" id="_x0000_t202" coordsize="21600,21600" o:spt="202" path="m,l,21600r21600,l21600,xe">
              <v:stroke joinstyle="miter"/>
              <v:path gradientshapeok="t" o:connecttype="rect"/>
            </v:shapetype>
            <v:shape id="WordArt 5" o:spid="_x0000_s1026" type="#_x0000_t202" style="position:absolute;margin-left:0;margin-top:0;width:435.05pt;height:1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" filled="f" stroked="f">
              <v:stroke joinstyle="round"/>
              <o:lock v:ext="edit" shapetype="t"/>
              <v:textbox style="mso-fit-shape-to-text:t">
                <w:txbxContent>
                  <w:p w14:paraId="17AE24D8" w14:textId="77777777" w:rsidR="003225B7" w:rsidRDefault="003225B7"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4" w14:textId="77777777" w:rsidR="003225B7" w:rsidRDefault="003225B7" w:rsidP="001A573F">
    <w:pPr>
      <w:pStyle w:val="Header"/>
      <w:jc w:val="right"/>
    </w:pPr>
  </w:p>
  <w:p w14:paraId="393A15A5" w14:textId="77777777" w:rsidR="003225B7" w:rsidRDefault="003225B7" w:rsidP="001A573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C" w14:textId="11F75277" w:rsidR="003225B7" w:rsidRDefault="003225B7">
    <w:pPr>
      <w:pStyle w:val="Header"/>
    </w:pPr>
    <w:r>
      <w:rPr>
        <w:noProof/>
      </w:rPr>
      <mc:AlternateContent>
        <mc:Choice Requires="wps">
          <w:drawing>
            <wp:anchor distT="0" distB="0" distL="114300" distR="114300" simplePos="0" relativeHeight="251658240" behindDoc="1" locked="0" layoutInCell="1" allowOverlap="1" wp14:anchorId="393A15BB" wp14:editId="48E846F7">
              <wp:simplePos x="0" y="0"/>
              <wp:positionH relativeFrom="margin">
                <wp:align>center</wp:align>
              </wp:positionH>
              <wp:positionV relativeFrom="margin">
                <wp:align>center</wp:align>
              </wp:positionV>
              <wp:extent cx="5525135" cy="2209800"/>
              <wp:effectExtent l="0" t="1409700" r="0" b="1276350"/>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B7511F" w14:textId="77777777" w:rsidR="003225B7" w:rsidRDefault="003225B7"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3A15BB" id="_x0000_t202" coordsize="21600,21600" o:spt="202" path="m,l,21600r21600,l21600,xe">
              <v:stroke joinstyle="miter"/>
              <v:path gradientshapeok="t" o:connecttype="rect"/>
            </v:shapetype>
            <v:shape id="WordArt 4" o:spid="_x0000_s1027" type="#_x0000_t202" style="position:absolute;margin-left:0;margin-top:0;width:435.05pt;height:17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" filled="f" stroked="f">
              <v:stroke joinstyle="round"/>
              <o:lock v:ext="edit" shapetype="t"/>
              <v:textbox style="mso-fit-shape-to-text:t">
                <w:txbxContent>
                  <w:p w14:paraId="50B7511F" w14:textId="77777777" w:rsidR="003225B7" w:rsidRDefault="003225B7"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F" w14:textId="77777777" w:rsidR="003225B7" w:rsidRDefault="000E5D1F">
    <w:pPr>
      <w:pStyle w:val="Header"/>
    </w:pPr>
    <w:r>
      <w:rPr>
        <w:noProof/>
      </w:rPr>
      <w:pict w14:anchorId="393A1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9264;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0" w14:textId="77777777" w:rsidR="003225B7" w:rsidRDefault="003225B7" w:rsidP="001A573F">
    <w:pPr>
      <w:pStyle w:val="Header"/>
      <w:jc w:val="right"/>
    </w:pPr>
  </w:p>
  <w:p w14:paraId="393A15B1" w14:textId="77777777" w:rsidR="003225B7" w:rsidRDefault="003225B7" w:rsidP="001A573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7" w14:textId="77777777" w:rsidR="003225B7" w:rsidRDefault="000E5D1F">
    <w:pPr>
      <w:pStyle w:val="Header"/>
    </w:pPr>
    <w:r>
      <w:rPr>
        <w:noProof/>
      </w:rPr>
      <w:pict w14:anchorId="393A1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05pt;height:174pt;rotation:315;z-index:-251660288;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8746C"/>
    <w:multiLevelType w:val="hybridMultilevel"/>
    <w:tmpl w:val="5BE8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C73553"/>
    <w:multiLevelType w:val="multilevel"/>
    <w:tmpl w:val="9878B272"/>
    <w:styleLink w:val="Style1-Header2"/>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691612"/>
    <w:multiLevelType w:val="multilevel"/>
    <w:tmpl w:val="C49AFE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D0211AE"/>
    <w:multiLevelType w:val="multilevel"/>
    <w:tmpl w:val="3C2AA752"/>
    <w:lvl w:ilvl="0">
      <w:start w:val="1"/>
      <w:numFmt w:val="decimal"/>
      <w:pStyle w:val="Heading1-CalTF"/>
      <w:lvlText w:val="Section %1."/>
      <w:lvlJc w:val="left"/>
      <w:pPr>
        <w:ind w:left="432" w:hanging="432"/>
      </w:pPr>
      <w:rPr>
        <w:rFonts w:hint="default"/>
      </w:rPr>
    </w:lvl>
    <w:lvl w:ilvl="1">
      <w:start w:val="1"/>
      <w:numFmt w:val="decimal"/>
      <w:pStyle w:val="Heading2-CalTF2"/>
      <w:lvlText w:val="%1.%2"/>
      <w:lvlJc w:val="left"/>
      <w:pPr>
        <w:ind w:left="576" w:hanging="576"/>
      </w:pPr>
      <w:rPr>
        <w:rFonts w:hint="default"/>
        <w:i w:val="0"/>
      </w:rPr>
    </w:lvl>
    <w:lvl w:ilvl="2">
      <w:start w:val="1"/>
      <w:numFmt w:val="decimal"/>
      <w:pStyle w:val="Heading3-CalTFStyle31"/>
      <w:lvlText w:val="%1.%2.%3"/>
      <w:lvlJc w:val="left"/>
      <w:pPr>
        <w:ind w:left="720" w:hanging="14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27BA4E76"/>
    <w:multiLevelType w:val="hybridMultilevel"/>
    <w:tmpl w:val="9BE6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610116"/>
    <w:multiLevelType w:val="hybridMultilevel"/>
    <w:tmpl w:val="93AE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8F1F05"/>
    <w:multiLevelType w:val="hybridMultilevel"/>
    <w:tmpl w:val="7EBC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11CB0"/>
    <w:multiLevelType w:val="hybridMultilevel"/>
    <w:tmpl w:val="6380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E054E2"/>
    <w:multiLevelType w:val="hybridMultilevel"/>
    <w:tmpl w:val="721E8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F066C4"/>
    <w:multiLevelType w:val="multilevel"/>
    <w:tmpl w:val="BD10828A"/>
    <w:lvl w:ilvl="0">
      <w:start w:val="1"/>
      <w:numFmt w:val="decimal"/>
      <w:lvlText w:val="Section %1."/>
      <w:lvlJc w:val="left"/>
      <w:pPr>
        <w:ind w:left="144" w:hanging="144"/>
      </w:pPr>
      <w:rPr>
        <w:rFonts w:hint="default"/>
      </w:rPr>
    </w:lvl>
    <w:lvl w:ilvl="1">
      <w:start w:val="1"/>
      <w:numFmt w:val="decimal"/>
      <w:pStyle w:val="Heading2"/>
      <w:lvlText w:val="%2."/>
      <w:lvlJc w:val="left"/>
      <w:pPr>
        <w:ind w:left="576" w:hanging="576"/>
      </w:pPr>
      <w:rPr>
        <w:rFonts w:hint="default"/>
      </w:rPr>
    </w:lvl>
    <w:lvl w:ilvl="2">
      <w:start w:val="1"/>
      <w:numFmt w:val="none"/>
      <w:pStyle w:val="Heading3"/>
      <w:lvlText w:val="1.1.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6E446BDE"/>
    <w:multiLevelType w:val="multilevel"/>
    <w:tmpl w:val="8A9876F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pStyle w:val="Heading3-CalTFStyl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1"/>
  </w:num>
  <w:num w:numId="3">
    <w:abstractNumId w:val="10"/>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2"/>
  </w:num>
  <w:num w:numId="14">
    <w:abstractNumId w:val="6"/>
  </w:num>
  <w:num w:numId="15">
    <w:abstractNumId w:val="7"/>
  </w:num>
  <w:num w:numId="16">
    <w:abstractNumId w:val="4"/>
  </w:num>
  <w:num w:numId="17">
    <w:abstractNumId w:val="5"/>
  </w:num>
  <w:num w:numId="18">
    <w:abstractNumId w:val="8"/>
  </w:num>
  <w:num w:numId="1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EF1"/>
    <w:rsid w:val="00003527"/>
    <w:rsid w:val="00005E70"/>
    <w:rsid w:val="00012F86"/>
    <w:rsid w:val="00012FC5"/>
    <w:rsid w:val="00014740"/>
    <w:rsid w:val="00016C29"/>
    <w:rsid w:val="000170B5"/>
    <w:rsid w:val="00017488"/>
    <w:rsid w:val="00020042"/>
    <w:rsid w:val="00020A80"/>
    <w:rsid w:val="0002129F"/>
    <w:rsid w:val="00024AA9"/>
    <w:rsid w:val="0002670C"/>
    <w:rsid w:val="00026F78"/>
    <w:rsid w:val="000272C2"/>
    <w:rsid w:val="0003064A"/>
    <w:rsid w:val="00032B63"/>
    <w:rsid w:val="000351CB"/>
    <w:rsid w:val="000374A5"/>
    <w:rsid w:val="00044570"/>
    <w:rsid w:val="00056348"/>
    <w:rsid w:val="000571F6"/>
    <w:rsid w:val="00057C09"/>
    <w:rsid w:val="00062208"/>
    <w:rsid w:val="00063FA7"/>
    <w:rsid w:val="0006490F"/>
    <w:rsid w:val="00065A01"/>
    <w:rsid w:val="00066D5B"/>
    <w:rsid w:val="000678A2"/>
    <w:rsid w:val="00067EB5"/>
    <w:rsid w:val="000701EB"/>
    <w:rsid w:val="000719AA"/>
    <w:rsid w:val="00072D35"/>
    <w:rsid w:val="000749EA"/>
    <w:rsid w:val="0007589E"/>
    <w:rsid w:val="00077161"/>
    <w:rsid w:val="000814B9"/>
    <w:rsid w:val="000842B9"/>
    <w:rsid w:val="00084E4E"/>
    <w:rsid w:val="00085DF5"/>
    <w:rsid w:val="00086594"/>
    <w:rsid w:val="00086F2F"/>
    <w:rsid w:val="00087378"/>
    <w:rsid w:val="00094D57"/>
    <w:rsid w:val="00095361"/>
    <w:rsid w:val="00095610"/>
    <w:rsid w:val="000966CC"/>
    <w:rsid w:val="000A17BE"/>
    <w:rsid w:val="000A2ABA"/>
    <w:rsid w:val="000A2FB3"/>
    <w:rsid w:val="000A48F2"/>
    <w:rsid w:val="000A4BCA"/>
    <w:rsid w:val="000B043F"/>
    <w:rsid w:val="000B0B1E"/>
    <w:rsid w:val="000B1A03"/>
    <w:rsid w:val="000C0FD3"/>
    <w:rsid w:val="000C5B2D"/>
    <w:rsid w:val="000C6336"/>
    <w:rsid w:val="000C6D7B"/>
    <w:rsid w:val="000D052C"/>
    <w:rsid w:val="000D17B9"/>
    <w:rsid w:val="000D4BA1"/>
    <w:rsid w:val="000D5482"/>
    <w:rsid w:val="000E132D"/>
    <w:rsid w:val="000E22C9"/>
    <w:rsid w:val="000E31B5"/>
    <w:rsid w:val="000E5D1F"/>
    <w:rsid w:val="000E72A3"/>
    <w:rsid w:val="000F0069"/>
    <w:rsid w:val="000F11DD"/>
    <w:rsid w:val="000F53E6"/>
    <w:rsid w:val="001032F2"/>
    <w:rsid w:val="001065EB"/>
    <w:rsid w:val="00113464"/>
    <w:rsid w:val="00115EB1"/>
    <w:rsid w:val="001178BE"/>
    <w:rsid w:val="0012176A"/>
    <w:rsid w:val="00121A22"/>
    <w:rsid w:val="00122F79"/>
    <w:rsid w:val="001248A3"/>
    <w:rsid w:val="00124F32"/>
    <w:rsid w:val="00126483"/>
    <w:rsid w:val="00126A4E"/>
    <w:rsid w:val="00127277"/>
    <w:rsid w:val="00127CC8"/>
    <w:rsid w:val="0013046A"/>
    <w:rsid w:val="0013080C"/>
    <w:rsid w:val="0013087E"/>
    <w:rsid w:val="00132EEF"/>
    <w:rsid w:val="00133198"/>
    <w:rsid w:val="00133C60"/>
    <w:rsid w:val="00136D56"/>
    <w:rsid w:val="00140BEF"/>
    <w:rsid w:val="00144063"/>
    <w:rsid w:val="00146434"/>
    <w:rsid w:val="001465B1"/>
    <w:rsid w:val="00150E0C"/>
    <w:rsid w:val="00150EC7"/>
    <w:rsid w:val="00155EF5"/>
    <w:rsid w:val="00162B2C"/>
    <w:rsid w:val="00163AA9"/>
    <w:rsid w:val="00167F2B"/>
    <w:rsid w:val="0017179F"/>
    <w:rsid w:val="001719B8"/>
    <w:rsid w:val="00172149"/>
    <w:rsid w:val="00175673"/>
    <w:rsid w:val="00176431"/>
    <w:rsid w:val="00183C8E"/>
    <w:rsid w:val="00192B77"/>
    <w:rsid w:val="001946B1"/>
    <w:rsid w:val="00194E14"/>
    <w:rsid w:val="001952E6"/>
    <w:rsid w:val="00195EBF"/>
    <w:rsid w:val="0019648A"/>
    <w:rsid w:val="001965AF"/>
    <w:rsid w:val="00196D7C"/>
    <w:rsid w:val="00197A23"/>
    <w:rsid w:val="001A3026"/>
    <w:rsid w:val="001A4516"/>
    <w:rsid w:val="001A550C"/>
    <w:rsid w:val="001A573F"/>
    <w:rsid w:val="001A646D"/>
    <w:rsid w:val="001A64C6"/>
    <w:rsid w:val="001A7081"/>
    <w:rsid w:val="001A70AD"/>
    <w:rsid w:val="001A73E3"/>
    <w:rsid w:val="001B238D"/>
    <w:rsid w:val="001B242B"/>
    <w:rsid w:val="001B3E74"/>
    <w:rsid w:val="001B4ACB"/>
    <w:rsid w:val="001B5E15"/>
    <w:rsid w:val="001B75E6"/>
    <w:rsid w:val="001B792D"/>
    <w:rsid w:val="001C0219"/>
    <w:rsid w:val="001C0CB0"/>
    <w:rsid w:val="001C2942"/>
    <w:rsid w:val="001C63A2"/>
    <w:rsid w:val="001D0B16"/>
    <w:rsid w:val="001D11CE"/>
    <w:rsid w:val="001D16C2"/>
    <w:rsid w:val="001D2C8F"/>
    <w:rsid w:val="001D3F48"/>
    <w:rsid w:val="001D4579"/>
    <w:rsid w:val="001D483C"/>
    <w:rsid w:val="001D5D40"/>
    <w:rsid w:val="001E47A2"/>
    <w:rsid w:val="001E4C31"/>
    <w:rsid w:val="001E7CA0"/>
    <w:rsid w:val="001F0D38"/>
    <w:rsid w:val="001F4083"/>
    <w:rsid w:val="001F60D5"/>
    <w:rsid w:val="001F627F"/>
    <w:rsid w:val="001F7023"/>
    <w:rsid w:val="00200174"/>
    <w:rsid w:val="00200DD0"/>
    <w:rsid w:val="00211BAC"/>
    <w:rsid w:val="002154B2"/>
    <w:rsid w:val="002170D6"/>
    <w:rsid w:val="00220370"/>
    <w:rsid w:val="002203EA"/>
    <w:rsid w:val="0022055B"/>
    <w:rsid w:val="0022067C"/>
    <w:rsid w:val="002207C3"/>
    <w:rsid w:val="0022428B"/>
    <w:rsid w:val="00225340"/>
    <w:rsid w:val="002257FA"/>
    <w:rsid w:val="00235694"/>
    <w:rsid w:val="0024233E"/>
    <w:rsid w:val="00243BAC"/>
    <w:rsid w:val="00243BC2"/>
    <w:rsid w:val="00244BD6"/>
    <w:rsid w:val="00245A56"/>
    <w:rsid w:val="002466F4"/>
    <w:rsid w:val="00251E83"/>
    <w:rsid w:val="00252352"/>
    <w:rsid w:val="00255067"/>
    <w:rsid w:val="002570CF"/>
    <w:rsid w:val="0025738E"/>
    <w:rsid w:val="00257989"/>
    <w:rsid w:val="002628B9"/>
    <w:rsid w:val="00264B03"/>
    <w:rsid w:val="00271E01"/>
    <w:rsid w:val="0027474D"/>
    <w:rsid w:val="00274A7E"/>
    <w:rsid w:val="00276918"/>
    <w:rsid w:val="00276CD0"/>
    <w:rsid w:val="00276ED1"/>
    <w:rsid w:val="002775AB"/>
    <w:rsid w:val="0027792C"/>
    <w:rsid w:val="002837E9"/>
    <w:rsid w:val="00283CA0"/>
    <w:rsid w:val="00285AF5"/>
    <w:rsid w:val="0028709C"/>
    <w:rsid w:val="00291D75"/>
    <w:rsid w:val="0029206E"/>
    <w:rsid w:val="002942F8"/>
    <w:rsid w:val="00295B10"/>
    <w:rsid w:val="00295B67"/>
    <w:rsid w:val="002A1BEB"/>
    <w:rsid w:val="002A2C2E"/>
    <w:rsid w:val="002A4B6C"/>
    <w:rsid w:val="002A669E"/>
    <w:rsid w:val="002A6912"/>
    <w:rsid w:val="002A750B"/>
    <w:rsid w:val="002B0ECF"/>
    <w:rsid w:val="002B4FEF"/>
    <w:rsid w:val="002B665F"/>
    <w:rsid w:val="002B7C2D"/>
    <w:rsid w:val="002C12FA"/>
    <w:rsid w:val="002C21F9"/>
    <w:rsid w:val="002C26EB"/>
    <w:rsid w:val="002C321E"/>
    <w:rsid w:val="002C408C"/>
    <w:rsid w:val="002C42E0"/>
    <w:rsid w:val="002C4F1C"/>
    <w:rsid w:val="002C518C"/>
    <w:rsid w:val="002C7B46"/>
    <w:rsid w:val="002D0F51"/>
    <w:rsid w:val="002D1ED3"/>
    <w:rsid w:val="002D27DC"/>
    <w:rsid w:val="002D4621"/>
    <w:rsid w:val="002D4A61"/>
    <w:rsid w:val="002E0043"/>
    <w:rsid w:val="002E2E3C"/>
    <w:rsid w:val="002E40A2"/>
    <w:rsid w:val="002E47B4"/>
    <w:rsid w:val="002E497A"/>
    <w:rsid w:val="002E4B46"/>
    <w:rsid w:val="002E5671"/>
    <w:rsid w:val="002E5D22"/>
    <w:rsid w:val="002E6162"/>
    <w:rsid w:val="002F105C"/>
    <w:rsid w:val="002F2D19"/>
    <w:rsid w:val="002F341A"/>
    <w:rsid w:val="002F3610"/>
    <w:rsid w:val="002F3FE5"/>
    <w:rsid w:val="002F4B05"/>
    <w:rsid w:val="002F4E8C"/>
    <w:rsid w:val="0030080B"/>
    <w:rsid w:val="0030114D"/>
    <w:rsid w:val="00302B74"/>
    <w:rsid w:val="003032B7"/>
    <w:rsid w:val="0030550A"/>
    <w:rsid w:val="003129E8"/>
    <w:rsid w:val="00313CF3"/>
    <w:rsid w:val="0031542A"/>
    <w:rsid w:val="00315AB7"/>
    <w:rsid w:val="00316F6C"/>
    <w:rsid w:val="003216E6"/>
    <w:rsid w:val="003225B7"/>
    <w:rsid w:val="00324AFE"/>
    <w:rsid w:val="00324D0F"/>
    <w:rsid w:val="003259CD"/>
    <w:rsid w:val="0032657A"/>
    <w:rsid w:val="00327347"/>
    <w:rsid w:val="00331835"/>
    <w:rsid w:val="00333489"/>
    <w:rsid w:val="00333E01"/>
    <w:rsid w:val="00335017"/>
    <w:rsid w:val="00336923"/>
    <w:rsid w:val="003408A4"/>
    <w:rsid w:val="00340DAD"/>
    <w:rsid w:val="00340DC8"/>
    <w:rsid w:val="00343105"/>
    <w:rsid w:val="00344739"/>
    <w:rsid w:val="0034490C"/>
    <w:rsid w:val="00345971"/>
    <w:rsid w:val="00345DE6"/>
    <w:rsid w:val="0034647B"/>
    <w:rsid w:val="00350382"/>
    <w:rsid w:val="0035072D"/>
    <w:rsid w:val="00353DC2"/>
    <w:rsid w:val="003541A6"/>
    <w:rsid w:val="00362067"/>
    <w:rsid w:val="003629B7"/>
    <w:rsid w:val="00364DA3"/>
    <w:rsid w:val="003743E3"/>
    <w:rsid w:val="00374640"/>
    <w:rsid w:val="00377407"/>
    <w:rsid w:val="0038391A"/>
    <w:rsid w:val="00390A78"/>
    <w:rsid w:val="00392604"/>
    <w:rsid w:val="003928AE"/>
    <w:rsid w:val="00392B5E"/>
    <w:rsid w:val="00392C05"/>
    <w:rsid w:val="00393618"/>
    <w:rsid w:val="00393D41"/>
    <w:rsid w:val="003941B5"/>
    <w:rsid w:val="00395845"/>
    <w:rsid w:val="003A1B51"/>
    <w:rsid w:val="003A37EC"/>
    <w:rsid w:val="003A648E"/>
    <w:rsid w:val="003A66D0"/>
    <w:rsid w:val="003A7230"/>
    <w:rsid w:val="003B384E"/>
    <w:rsid w:val="003B51DE"/>
    <w:rsid w:val="003B6B5B"/>
    <w:rsid w:val="003C27C4"/>
    <w:rsid w:val="003C3A3C"/>
    <w:rsid w:val="003C48C5"/>
    <w:rsid w:val="003C5980"/>
    <w:rsid w:val="003C599C"/>
    <w:rsid w:val="003C6DFA"/>
    <w:rsid w:val="003C73D8"/>
    <w:rsid w:val="003D04BC"/>
    <w:rsid w:val="003D298F"/>
    <w:rsid w:val="003D36AD"/>
    <w:rsid w:val="003D3F36"/>
    <w:rsid w:val="003D5191"/>
    <w:rsid w:val="003D60B8"/>
    <w:rsid w:val="003E15A5"/>
    <w:rsid w:val="003E24CE"/>
    <w:rsid w:val="003E2A8B"/>
    <w:rsid w:val="003E3441"/>
    <w:rsid w:val="003E3941"/>
    <w:rsid w:val="003E540D"/>
    <w:rsid w:val="003E7422"/>
    <w:rsid w:val="003E7CC9"/>
    <w:rsid w:val="003E7CF9"/>
    <w:rsid w:val="003E7D3D"/>
    <w:rsid w:val="003E7E0A"/>
    <w:rsid w:val="003F0CBE"/>
    <w:rsid w:val="003F0CD3"/>
    <w:rsid w:val="003F3179"/>
    <w:rsid w:val="003F3DED"/>
    <w:rsid w:val="003F4A0E"/>
    <w:rsid w:val="003F526B"/>
    <w:rsid w:val="003F57BD"/>
    <w:rsid w:val="003F5B70"/>
    <w:rsid w:val="004018B3"/>
    <w:rsid w:val="0040323C"/>
    <w:rsid w:val="004039A9"/>
    <w:rsid w:val="00403B19"/>
    <w:rsid w:val="00403FBE"/>
    <w:rsid w:val="00406EDD"/>
    <w:rsid w:val="004078BB"/>
    <w:rsid w:val="0041339D"/>
    <w:rsid w:val="0041365D"/>
    <w:rsid w:val="00415754"/>
    <w:rsid w:val="004162E3"/>
    <w:rsid w:val="00421ED8"/>
    <w:rsid w:val="0042297B"/>
    <w:rsid w:val="00422E41"/>
    <w:rsid w:val="00422F19"/>
    <w:rsid w:val="00423B48"/>
    <w:rsid w:val="00425FE9"/>
    <w:rsid w:val="00427131"/>
    <w:rsid w:val="004279EA"/>
    <w:rsid w:val="00430775"/>
    <w:rsid w:val="004323E9"/>
    <w:rsid w:val="00432C65"/>
    <w:rsid w:val="004339ED"/>
    <w:rsid w:val="00433B89"/>
    <w:rsid w:val="00435A18"/>
    <w:rsid w:val="00435E41"/>
    <w:rsid w:val="00436F7E"/>
    <w:rsid w:val="00437947"/>
    <w:rsid w:val="00437BE1"/>
    <w:rsid w:val="0044128D"/>
    <w:rsid w:val="004419D3"/>
    <w:rsid w:val="00442366"/>
    <w:rsid w:val="0044337C"/>
    <w:rsid w:val="00445790"/>
    <w:rsid w:val="00450273"/>
    <w:rsid w:val="004509A5"/>
    <w:rsid w:val="00452747"/>
    <w:rsid w:val="00453CE7"/>
    <w:rsid w:val="004551F3"/>
    <w:rsid w:val="00455856"/>
    <w:rsid w:val="004563F1"/>
    <w:rsid w:val="004602EC"/>
    <w:rsid w:val="004617A6"/>
    <w:rsid w:val="00467FE9"/>
    <w:rsid w:val="00471494"/>
    <w:rsid w:val="0047256E"/>
    <w:rsid w:val="00474025"/>
    <w:rsid w:val="00476B0B"/>
    <w:rsid w:val="0048008C"/>
    <w:rsid w:val="004809C9"/>
    <w:rsid w:val="00480BAD"/>
    <w:rsid w:val="00480C7E"/>
    <w:rsid w:val="00480FEC"/>
    <w:rsid w:val="0048171E"/>
    <w:rsid w:val="00481EE4"/>
    <w:rsid w:val="00481F63"/>
    <w:rsid w:val="00486CF9"/>
    <w:rsid w:val="00487A47"/>
    <w:rsid w:val="00487D95"/>
    <w:rsid w:val="00492048"/>
    <w:rsid w:val="004959B4"/>
    <w:rsid w:val="004967A2"/>
    <w:rsid w:val="004979C9"/>
    <w:rsid w:val="00497CD3"/>
    <w:rsid w:val="004A19C7"/>
    <w:rsid w:val="004A2D46"/>
    <w:rsid w:val="004A3A35"/>
    <w:rsid w:val="004A4716"/>
    <w:rsid w:val="004A6FCA"/>
    <w:rsid w:val="004B0F48"/>
    <w:rsid w:val="004B2CFB"/>
    <w:rsid w:val="004B4058"/>
    <w:rsid w:val="004B4489"/>
    <w:rsid w:val="004C2E63"/>
    <w:rsid w:val="004C4E2A"/>
    <w:rsid w:val="004C56D1"/>
    <w:rsid w:val="004D0438"/>
    <w:rsid w:val="004D2C76"/>
    <w:rsid w:val="004D58D5"/>
    <w:rsid w:val="004D71AF"/>
    <w:rsid w:val="004D7301"/>
    <w:rsid w:val="004E275B"/>
    <w:rsid w:val="004E2777"/>
    <w:rsid w:val="004F1DB8"/>
    <w:rsid w:val="004F21BC"/>
    <w:rsid w:val="004F3EDB"/>
    <w:rsid w:val="004F55EC"/>
    <w:rsid w:val="004F61DD"/>
    <w:rsid w:val="00502569"/>
    <w:rsid w:val="0050293B"/>
    <w:rsid w:val="00506204"/>
    <w:rsid w:val="00506E05"/>
    <w:rsid w:val="00511171"/>
    <w:rsid w:val="005136CC"/>
    <w:rsid w:val="00513858"/>
    <w:rsid w:val="00514B37"/>
    <w:rsid w:val="00514EEC"/>
    <w:rsid w:val="00515FEB"/>
    <w:rsid w:val="00517432"/>
    <w:rsid w:val="00520400"/>
    <w:rsid w:val="00520480"/>
    <w:rsid w:val="00521874"/>
    <w:rsid w:val="00521920"/>
    <w:rsid w:val="005246B1"/>
    <w:rsid w:val="00530B04"/>
    <w:rsid w:val="00534386"/>
    <w:rsid w:val="0053683E"/>
    <w:rsid w:val="00537B0D"/>
    <w:rsid w:val="005403E8"/>
    <w:rsid w:val="00540CF1"/>
    <w:rsid w:val="00542990"/>
    <w:rsid w:val="00542A98"/>
    <w:rsid w:val="00544873"/>
    <w:rsid w:val="005453C5"/>
    <w:rsid w:val="0054599C"/>
    <w:rsid w:val="00545A84"/>
    <w:rsid w:val="00551EF3"/>
    <w:rsid w:val="00554084"/>
    <w:rsid w:val="00557E24"/>
    <w:rsid w:val="00560593"/>
    <w:rsid w:val="00560E6F"/>
    <w:rsid w:val="0056163A"/>
    <w:rsid w:val="00562217"/>
    <w:rsid w:val="00563BE5"/>
    <w:rsid w:val="00567397"/>
    <w:rsid w:val="00570C96"/>
    <w:rsid w:val="00572817"/>
    <w:rsid w:val="00574FBD"/>
    <w:rsid w:val="005750B0"/>
    <w:rsid w:val="00576106"/>
    <w:rsid w:val="005773BB"/>
    <w:rsid w:val="005834A4"/>
    <w:rsid w:val="00583F3E"/>
    <w:rsid w:val="00585C83"/>
    <w:rsid w:val="00586604"/>
    <w:rsid w:val="00587DDD"/>
    <w:rsid w:val="00591FDD"/>
    <w:rsid w:val="0059281F"/>
    <w:rsid w:val="005975C4"/>
    <w:rsid w:val="005A1F9D"/>
    <w:rsid w:val="005A269A"/>
    <w:rsid w:val="005A3798"/>
    <w:rsid w:val="005A67E5"/>
    <w:rsid w:val="005A7302"/>
    <w:rsid w:val="005B00A6"/>
    <w:rsid w:val="005C03C5"/>
    <w:rsid w:val="005C14FF"/>
    <w:rsid w:val="005C2844"/>
    <w:rsid w:val="005C7F3F"/>
    <w:rsid w:val="005D1877"/>
    <w:rsid w:val="005D6266"/>
    <w:rsid w:val="005E2187"/>
    <w:rsid w:val="005E4FE9"/>
    <w:rsid w:val="005F19E0"/>
    <w:rsid w:val="005F3E96"/>
    <w:rsid w:val="005F57B5"/>
    <w:rsid w:val="005F7AA1"/>
    <w:rsid w:val="00600120"/>
    <w:rsid w:val="00604FAE"/>
    <w:rsid w:val="00607339"/>
    <w:rsid w:val="00607605"/>
    <w:rsid w:val="0061001E"/>
    <w:rsid w:val="00610B3C"/>
    <w:rsid w:val="00610FC6"/>
    <w:rsid w:val="00611BAE"/>
    <w:rsid w:val="006162E0"/>
    <w:rsid w:val="00616F90"/>
    <w:rsid w:val="00622319"/>
    <w:rsid w:val="00622683"/>
    <w:rsid w:val="00623394"/>
    <w:rsid w:val="00623BA1"/>
    <w:rsid w:val="00623C70"/>
    <w:rsid w:val="0062416A"/>
    <w:rsid w:val="00625FB3"/>
    <w:rsid w:val="00626129"/>
    <w:rsid w:val="00632825"/>
    <w:rsid w:val="00632A52"/>
    <w:rsid w:val="00633A9C"/>
    <w:rsid w:val="00634414"/>
    <w:rsid w:val="00636012"/>
    <w:rsid w:val="00636987"/>
    <w:rsid w:val="00640BB6"/>
    <w:rsid w:val="0064211E"/>
    <w:rsid w:val="00642FCD"/>
    <w:rsid w:val="006433B2"/>
    <w:rsid w:val="00644D17"/>
    <w:rsid w:val="00645027"/>
    <w:rsid w:val="00645E03"/>
    <w:rsid w:val="0064609B"/>
    <w:rsid w:val="00652DD9"/>
    <w:rsid w:val="006559C8"/>
    <w:rsid w:val="00657405"/>
    <w:rsid w:val="006574FE"/>
    <w:rsid w:val="006605C2"/>
    <w:rsid w:val="00661864"/>
    <w:rsid w:val="00663A00"/>
    <w:rsid w:val="00664FA6"/>
    <w:rsid w:val="00665965"/>
    <w:rsid w:val="0066632E"/>
    <w:rsid w:val="0067178A"/>
    <w:rsid w:val="00671943"/>
    <w:rsid w:val="00673682"/>
    <w:rsid w:val="00674939"/>
    <w:rsid w:val="006832A4"/>
    <w:rsid w:val="006843F5"/>
    <w:rsid w:val="006846E9"/>
    <w:rsid w:val="0068481A"/>
    <w:rsid w:val="00686FF1"/>
    <w:rsid w:val="006872DB"/>
    <w:rsid w:val="006951DC"/>
    <w:rsid w:val="00695C6D"/>
    <w:rsid w:val="00695ED2"/>
    <w:rsid w:val="006968B4"/>
    <w:rsid w:val="006A1022"/>
    <w:rsid w:val="006A1A83"/>
    <w:rsid w:val="006A2C4B"/>
    <w:rsid w:val="006A541C"/>
    <w:rsid w:val="006A55D2"/>
    <w:rsid w:val="006B33C5"/>
    <w:rsid w:val="006B42B8"/>
    <w:rsid w:val="006B4563"/>
    <w:rsid w:val="006B6104"/>
    <w:rsid w:val="006B763D"/>
    <w:rsid w:val="006B7EDD"/>
    <w:rsid w:val="006C3079"/>
    <w:rsid w:val="006C44B4"/>
    <w:rsid w:val="006D0365"/>
    <w:rsid w:val="006D0A00"/>
    <w:rsid w:val="006D2068"/>
    <w:rsid w:val="006D318D"/>
    <w:rsid w:val="006D3725"/>
    <w:rsid w:val="006D4AE1"/>
    <w:rsid w:val="006D52D8"/>
    <w:rsid w:val="006D5AAB"/>
    <w:rsid w:val="006D78DC"/>
    <w:rsid w:val="006E0111"/>
    <w:rsid w:val="006E173A"/>
    <w:rsid w:val="006E3C13"/>
    <w:rsid w:val="006E5CB6"/>
    <w:rsid w:val="006F0139"/>
    <w:rsid w:val="006F214B"/>
    <w:rsid w:val="006F28C7"/>
    <w:rsid w:val="007001DD"/>
    <w:rsid w:val="0070443C"/>
    <w:rsid w:val="007112FD"/>
    <w:rsid w:val="00712407"/>
    <w:rsid w:val="00712477"/>
    <w:rsid w:val="00717AE6"/>
    <w:rsid w:val="00721A54"/>
    <w:rsid w:val="00721C75"/>
    <w:rsid w:val="007228DB"/>
    <w:rsid w:val="00723577"/>
    <w:rsid w:val="00723862"/>
    <w:rsid w:val="00724226"/>
    <w:rsid w:val="00730F7C"/>
    <w:rsid w:val="00731859"/>
    <w:rsid w:val="00732CF5"/>
    <w:rsid w:val="00733275"/>
    <w:rsid w:val="00735A4C"/>
    <w:rsid w:val="00735CB1"/>
    <w:rsid w:val="00741F74"/>
    <w:rsid w:val="00742E8A"/>
    <w:rsid w:val="007431B7"/>
    <w:rsid w:val="00745482"/>
    <w:rsid w:val="0074677C"/>
    <w:rsid w:val="00746DDC"/>
    <w:rsid w:val="007475AA"/>
    <w:rsid w:val="0075061C"/>
    <w:rsid w:val="00751FAC"/>
    <w:rsid w:val="00754D25"/>
    <w:rsid w:val="00755961"/>
    <w:rsid w:val="00756A18"/>
    <w:rsid w:val="00757590"/>
    <w:rsid w:val="00757FCE"/>
    <w:rsid w:val="00761007"/>
    <w:rsid w:val="007627BC"/>
    <w:rsid w:val="00762F0E"/>
    <w:rsid w:val="00764665"/>
    <w:rsid w:val="007652CE"/>
    <w:rsid w:val="00765936"/>
    <w:rsid w:val="0077416A"/>
    <w:rsid w:val="0077706D"/>
    <w:rsid w:val="00777C1F"/>
    <w:rsid w:val="00781316"/>
    <w:rsid w:val="00781E00"/>
    <w:rsid w:val="007821CF"/>
    <w:rsid w:val="00783DAC"/>
    <w:rsid w:val="00784500"/>
    <w:rsid w:val="00785112"/>
    <w:rsid w:val="0078590A"/>
    <w:rsid w:val="00785970"/>
    <w:rsid w:val="00786700"/>
    <w:rsid w:val="007873CE"/>
    <w:rsid w:val="007878B9"/>
    <w:rsid w:val="00790C15"/>
    <w:rsid w:val="007931BC"/>
    <w:rsid w:val="00793646"/>
    <w:rsid w:val="0079521E"/>
    <w:rsid w:val="00796071"/>
    <w:rsid w:val="007A0C2E"/>
    <w:rsid w:val="007A1510"/>
    <w:rsid w:val="007A4D97"/>
    <w:rsid w:val="007A768C"/>
    <w:rsid w:val="007B2CAC"/>
    <w:rsid w:val="007B2E26"/>
    <w:rsid w:val="007B44FB"/>
    <w:rsid w:val="007C0E38"/>
    <w:rsid w:val="007C18E3"/>
    <w:rsid w:val="007C4130"/>
    <w:rsid w:val="007C4E08"/>
    <w:rsid w:val="007C506F"/>
    <w:rsid w:val="007D015B"/>
    <w:rsid w:val="007D0411"/>
    <w:rsid w:val="007D047B"/>
    <w:rsid w:val="007D2F4C"/>
    <w:rsid w:val="007D3DFF"/>
    <w:rsid w:val="007D3F38"/>
    <w:rsid w:val="007D4DB8"/>
    <w:rsid w:val="007D5456"/>
    <w:rsid w:val="007E2197"/>
    <w:rsid w:val="007E3304"/>
    <w:rsid w:val="007E6C79"/>
    <w:rsid w:val="007F121B"/>
    <w:rsid w:val="007F12ED"/>
    <w:rsid w:val="007F1E48"/>
    <w:rsid w:val="007F2147"/>
    <w:rsid w:val="007F36E9"/>
    <w:rsid w:val="007F4605"/>
    <w:rsid w:val="007F6C7D"/>
    <w:rsid w:val="008026F6"/>
    <w:rsid w:val="00803F84"/>
    <w:rsid w:val="008056EC"/>
    <w:rsid w:val="00806070"/>
    <w:rsid w:val="00806EE8"/>
    <w:rsid w:val="00811D89"/>
    <w:rsid w:val="00812FC7"/>
    <w:rsid w:val="00814500"/>
    <w:rsid w:val="00817D29"/>
    <w:rsid w:val="00822F77"/>
    <w:rsid w:val="00826F22"/>
    <w:rsid w:val="00833AF7"/>
    <w:rsid w:val="00834023"/>
    <w:rsid w:val="00835579"/>
    <w:rsid w:val="00836F9B"/>
    <w:rsid w:val="00841EFF"/>
    <w:rsid w:val="00844106"/>
    <w:rsid w:val="00844B27"/>
    <w:rsid w:val="00844D29"/>
    <w:rsid w:val="008459A0"/>
    <w:rsid w:val="00846195"/>
    <w:rsid w:val="00846FA0"/>
    <w:rsid w:val="008479B6"/>
    <w:rsid w:val="0085197D"/>
    <w:rsid w:val="00851ABA"/>
    <w:rsid w:val="00852E52"/>
    <w:rsid w:val="00853B76"/>
    <w:rsid w:val="0085508A"/>
    <w:rsid w:val="0086002F"/>
    <w:rsid w:val="00862DC4"/>
    <w:rsid w:val="00863EEF"/>
    <w:rsid w:val="00863F9D"/>
    <w:rsid w:val="008645F9"/>
    <w:rsid w:val="0086628A"/>
    <w:rsid w:val="00870D31"/>
    <w:rsid w:val="00871279"/>
    <w:rsid w:val="00872913"/>
    <w:rsid w:val="00873F82"/>
    <w:rsid w:val="0087599D"/>
    <w:rsid w:val="00880CA5"/>
    <w:rsid w:val="008817B1"/>
    <w:rsid w:val="008834BB"/>
    <w:rsid w:val="008840FA"/>
    <w:rsid w:val="008846D2"/>
    <w:rsid w:val="008902CA"/>
    <w:rsid w:val="00890F95"/>
    <w:rsid w:val="0089311A"/>
    <w:rsid w:val="008946C3"/>
    <w:rsid w:val="008948E0"/>
    <w:rsid w:val="0089528C"/>
    <w:rsid w:val="008A1884"/>
    <w:rsid w:val="008A6467"/>
    <w:rsid w:val="008B034D"/>
    <w:rsid w:val="008B0BBC"/>
    <w:rsid w:val="008B4153"/>
    <w:rsid w:val="008B5356"/>
    <w:rsid w:val="008B7927"/>
    <w:rsid w:val="008C5AF3"/>
    <w:rsid w:val="008C6AD1"/>
    <w:rsid w:val="008C71B5"/>
    <w:rsid w:val="008D39A9"/>
    <w:rsid w:val="008D3AF4"/>
    <w:rsid w:val="008E431F"/>
    <w:rsid w:val="008E5E12"/>
    <w:rsid w:val="008F0181"/>
    <w:rsid w:val="008F0D2A"/>
    <w:rsid w:val="008F12D4"/>
    <w:rsid w:val="008F17A0"/>
    <w:rsid w:val="008F23EF"/>
    <w:rsid w:val="008F386F"/>
    <w:rsid w:val="008F48E1"/>
    <w:rsid w:val="008F50A7"/>
    <w:rsid w:val="008F5BD0"/>
    <w:rsid w:val="008F6A82"/>
    <w:rsid w:val="009003FE"/>
    <w:rsid w:val="00901F81"/>
    <w:rsid w:val="00903C95"/>
    <w:rsid w:val="009046D4"/>
    <w:rsid w:val="00907264"/>
    <w:rsid w:val="0091058D"/>
    <w:rsid w:val="00910FA5"/>
    <w:rsid w:val="009135CF"/>
    <w:rsid w:val="00913858"/>
    <w:rsid w:val="00913A0F"/>
    <w:rsid w:val="00914959"/>
    <w:rsid w:val="00915CE6"/>
    <w:rsid w:val="00915E98"/>
    <w:rsid w:val="00916468"/>
    <w:rsid w:val="009168A1"/>
    <w:rsid w:val="00924681"/>
    <w:rsid w:val="00924F6B"/>
    <w:rsid w:val="0092622E"/>
    <w:rsid w:val="0092664A"/>
    <w:rsid w:val="0092768E"/>
    <w:rsid w:val="009301A2"/>
    <w:rsid w:val="00930877"/>
    <w:rsid w:val="009341FB"/>
    <w:rsid w:val="00943046"/>
    <w:rsid w:val="00944503"/>
    <w:rsid w:val="00945CB0"/>
    <w:rsid w:val="00951188"/>
    <w:rsid w:val="00955732"/>
    <w:rsid w:val="00955CBA"/>
    <w:rsid w:val="00960D9F"/>
    <w:rsid w:val="00960F2F"/>
    <w:rsid w:val="009634F6"/>
    <w:rsid w:val="00963B5E"/>
    <w:rsid w:val="00963FA0"/>
    <w:rsid w:val="0096491F"/>
    <w:rsid w:val="0096787E"/>
    <w:rsid w:val="00970A26"/>
    <w:rsid w:val="00974E95"/>
    <w:rsid w:val="00975F2D"/>
    <w:rsid w:val="00977BF5"/>
    <w:rsid w:val="00980C54"/>
    <w:rsid w:val="0098302D"/>
    <w:rsid w:val="009833EF"/>
    <w:rsid w:val="00985545"/>
    <w:rsid w:val="00987608"/>
    <w:rsid w:val="0099360B"/>
    <w:rsid w:val="00993B49"/>
    <w:rsid w:val="009943A0"/>
    <w:rsid w:val="009953BC"/>
    <w:rsid w:val="009963D2"/>
    <w:rsid w:val="009977F7"/>
    <w:rsid w:val="009A0568"/>
    <w:rsid w:val="009A0AF9"/>
    <w:rsid w:val="009A16BE"/>
    <w:rsid w:val="009A2337"/>
    <w:rsid w:val="009A2E00"/>
    <w:rsid w:val="009A355A"/>
    <w:rsid w:val="009A5CE8"/>
    <w:rsid w:val="009A7B5A"/>
    <w:rsid w:val="009A7F79"/>
    <w:rsid w:val="009B1863"/>
    <w:rsid w:val="009B2BDC"/>
    <w:rsid w:val="009B5F5D"/>
    <w:rsid w:val="009B6201"/>
    <w:rsid w:val="009B6326"/>
    <w:rsid w:val="009B73BA"/>
    <w:rsid w:val="009B759B"/>
    <w:rsid w:val="009C0A29"/>
    <w:rsid w:val="009C10D9"/>
    <w:rsid w:val="009C2051"/>
    <w:rsid w:val="009C425A"/>
    <w:rsid w:val="009C5CA7"/>
    <w:rsid w:val="009D03F8"/>
    <w:rsid w:val="009D1DF4"/>
    <w:rsid w:val="009D6C4D"/>
    <w:rsid w:val="009D7A24"/>
    <w:rsid w:val="009E00E4"/>
    <w:rsid w:val="009E0D20"/>
    <w:rsid w:val="009E0F6B"/>
    <w:rsid w:val="009E0FB1"/>
    <w:rsid w:val="009E22AC"/>
    <w:rsid w:val="009E23B7"/>
    <w:rsid w:val="009E27D7"/>
    <w:rsid w:val="009E2964"/>
    <w:rsid w:val="009E5D18"/>
    <w:rsid w:val="009E7DCD"/>
    <w:rsid w:val="009F0DDC"/>
    <w:rsid w:val="009F2443"/>
    <w:rsid w:val="009F55F9"/>
    <w:rsid w:val="009F5CC0"/>
    <w:rsid w:val="009F6F8B"/>
    <w:rsid w:val="009F7164"/>
    <w:rsid w:val="00A01631"/>
    <w:rsid w:val="00A01F57"/>
    <w:rsid w:val="00A02F0A"/>
    <w:rsid w:val="00A037B0"/>
    <w:rsid w:val="00A1074D"/>
    <w:rsid w:val="00A11222"/>
    <w:rsid w:val="00A11832"/>
    <w:rsid w:val="00A127DD"/>
    <w:rsid w:val="00A12C9B"/>
    <w:rsid w:val="00A14E6C"/>
    <w:rsid w:val="00A167EC"/>
    <w:rsid w:val="00A172E6"/>
    <w:rsid w:val="00A24434"/>
    <w:rsid w:val="00A24C8D"/>
    <w:rsid w:val="00A26F15"/>
    <w:rsid w:val="00A30E37"/>
    <w:rsid w:val="00A35CF8"/>
    <w:rsid w:val="00A360E7"/>
    <w:rsid w:val="00A400FB"/>
    <w:rsid w:val="00A433CB"/>
    <w:rsid w:val="00A443D1"/>
    <w:rsid w:val="00A44D3E"/>
    <w:rsid w:val="00A456B3"/>
    <w:rsid w:val="00A47BFE"/>
    <w:rsid w:val="00A5087E"/>
    <w:rsid w:val="00A51808"/>
    <w:rsid w:val="00A51D78"/>
    <w:rsid w:val="00A51EA8"/>
    <w:rsid w:val="00A549C3"/>
    <w:rsid w:val="00A54B8A"/>
    <w:rsid w:val="00A553A8"/>
    <w:rsid w:val="00A55DD1"/>
    <w:rsid w:val="00A561A8"/>
    <w:rsid w:val="00A562A6"/>
    <w:rsid w:val="00A614C3"/>
    <w:rsid w:val="00A62ADB"/>
    <w:rsid w:val="00A62BDB"/>
    <w:rsid w:val="00A646B3"/>
    <w:rsid w:val="00A7007B"/>
    <w:rsid w:val="00A71623"/>
    <w:rsid w:val="00A71F50"/>
    <w:rsid w:val="00A77CF2"/>
    <w:rsid w:val="00A81CF8"/>
    <w:rsid w:val="00A84B87"/>
    <w:rsid w:val="00A84D4B"/>
    <w:rsid w:val="00A85485"/>
    <w:rsid w:val="00A8592D"/>
    <w:rsid w:val="00A85944"/>
    <w:rsid w:val="00A90D08"/>
    <w:rsid w:val="00A93FFF"/>
    <w:rsid w:val="00A95746"/>
    <w:rsid w:val="00A95924"/>
    <w:rsid w:val="00A95AB5"/>
    <w:rsid w:val="00A96D45"/>
    <w:rsid w:val="00A973EE"/>
    <w:rsid w:val="00AA18DD"/>
    <w:rsid w:val="00AA1F91"/>
    <w:rsid w:val="00AA5CE1"/>
    <w:rsid w:val="00AB2137"/>
    <w:rsid w:val="00AB2D9E"/>
    <w:rsid w:val="00AB4404"/>
    <w:rsid w:val="00AB68E3"/>
    <w:rsid w:val="00AB723D"/>
    <w:rsid w:val="00AC21EE"/>
    <w:rsid w:val="00AC2BFC"/>
    <w:rsid w:val="00AC3B22"/>
    <w:rsid w:val="00AC4101"/>
    <w:rsid w:val="00AC5597"/>
    <w:rsid w:val="00AC6C3F"/>
    <w:rsid w:val="00AD0116"/>
    <w:rsid w:val="00AD1B42"/>
    <w:rsid w:val="00AD2548"/>
    <w:rsid w:val="00AD4177"/>
    <w:rsid w:val="00AD4698"/>
    <w:rsid w:val="00AD4B84"/>
    <w:rsid w:val="00AE23BE"/>
    <w:rsid w:val="00AE5772"/>
    <w:rsid w:val="00AF0AC0"/>
    <w:rsid w:val="00AF1807"/>
    <w:rsid w:val="00AF4CA9"/>
    <w:rsid w:val="00AF5B52"/>
    <w:rsid w:val="00B008BF"/>
    <w:rsid w:val="00B04CAF"/>
    <w:rsid w:val="00B07460"/>
    <w:rsid w:val="00B10F5F"/>
    <w:rsid w:val="00B1301A"/>
    <w:rsid w:val="00B13646"/>
    <w:rsid w:val="00B1597B"/>
    <w:rsid w:val="00B16978"/>
    <w:rsid w:val="00B16BE4"/>
    <w:rsid w:val="00B17EBB"/>
    <w:rsid w:val="00B20507"/>
    <w:rsid w:val="00B244F0"/>
    <w:rsid w:val="00B24A6F"/>
    <w:rsid w:val="00B278DB"/>
    <w:rsid w:val="00B30D4F"/>
    <w:rsid w:val="00B32CFB"/>
    <w:rsid w:val="00B3434E"/>
    <w:rsid w:val="00B351FD"/>
    <w:rsid w:val="00B35BFD"/>
    <w:rsid w:val="00B37BC5"/>
    <w:rsid w:val="00B421F2"/>
    <w:rsid w:val="00B42313"/>
    <w:rsid w:val="00B42822"/>
    <w:rsid w:val="00B42C54"/>
    <w:rsid w:val="00B4395A"/>
    <w:rsid w:val="00B44D59"/>
    <w:rsid w:val="00B4553E"/>
    <w:rsid w:val="00B46773"/>
    <w:rsid w:val="00B47091"/>
    <w:rsid w:val="00B4731E"/>
    <w:rsid w:val="00B47E14"/>
    <w:rsid w:val="00B54256"/>
    <w:rsid w:val="00B545F4"/>
    <w:rsid w:val="00B5595B"/>
    <w:rsid w:val="00B56303"/>
    <w:rsid w:val="00B64F62"/>
    <w:rsid w:val="00B66898"/>
    <w:rsid w:val="00B66C53"/>
    <w:rsid w:val="00B7164C"/>
    <w:rsid w:val="00B74832"/>
    <w:rsid w:val="00B74917"/>
    <w:rsid w:val="00B807AB"/>
    <w:rsid w:val="00B80F53"/>
    <w:rsid w:val="00B81AB0"/>
    <w:rsid w:val="00B82E26"/>
    <w:rsid w:val="00B87109"/>
    <w:rsid w:val="00B94C53"/>
    <w:rsid w:val="00B95FBC"/>
    <w:rsid w:val="00B97C44"/>
    <w:rsid w:val="00BA05AE"/>
    <w:rsid w:val="00BA0D5A"/>
    <w:rsid w:val="00BA2FA3"/>
    <w:rsid w:val="00BA6418"/>
    <w:rsid w:val="00BA7263"/>
    <w:rsid w:val="00BA7D18"/>
    <w:rsid w:val="00BB3A8F"/>
    <w:rsid w:val="00BB67D4"/>
    <w:rsid w:val="00BC19F6"/>
    <w:rsid w:val="00BC2A83"/>
    <w:rsid w:val="00BD02D0"/>
    <w:rsid w:val="00BD0D15"/>
    <w:rsid w:val="00BD4EF8"/>
    <w:rsid w:val="00BD53B7"/>
    <w:rsid w:val="00BD5425"/>
    <w:rsid w:val="00BE5E74"/>
    <w:rsid w:val="00BF0332"/>
    <w:rsid w:val="00BF5FCC"/>
    <w:rsid w:val="00BF6219"/>
    <w:rsid w:val="00C00FA2"/>
    <w:rsid w:val="00C0265C"/>
    <w:rsid w:val="00C069A2"/>
    <w:rsid w:val="00C069EC"/>
    <w:rsid w:val="00C10950"/>
    <w:rsid w:val="00C14729"/>
    <w:rsid w:val="00C167E2"/>
    <w:rsid w:val="00C17416"/>
    <w:rsid w:val="00C1748F"/>
    <w:rsid w:val="00C17DDD"/>
    <w:rsid w:val="00C221D5"/>
    <w:rsid w:val="00C2280A"/>
    <w:rsid w:val="00C2652B"/>
    <w:rsid w:val="00C274E0"/>
    <w:rsid w:val="00C30598"/>
    <w:rsid w:val="00C346C7"/>
    <w:rsid w:val="00C352B9"/>
    <w:rsid w:val="00C373FB"/>
    <w:rsid w:val="00C41E61"/>
    <w:rsid w:val="00C45C85"/>
    <w:rsid w:val="00C515CA"/>
    <w:rsid w:val="00C533E6"/>
    <w:rsid w:val="00C55BED"/>
    <w:rsid w:val="00C56730"/>
    <w:rsid w:val="00C6024F"/>
    <w:rsid w:val="00C60CE3"/>
    <w:rsid w:val="00C623B4"/>
    <w:rsid w:val="00C63D95"/>
    <w:rsid w:val="00C64B94"/>
    <w:rsid w:val="00C6798B"/>
    <w:rsid w:val="00C739BF"/>
    <w:rsid w:val="00C747DF"/>
    <w:rsid w:val="00C74F44"/>
    <w:rsid w:val="00C768C1"/>
    <w:rsid w:val="00C76C24"/>
    <w:rsid w:val="00C7740D"/>
    <w:rsid w:val="00C80E3F"/>
    <w:rsid w:val="00C87166"/>
    <w:rsid w:val="00C87539"/>
    <w:rsid w:val="00C90663"/>
    <w:rsid w:val="00C92B85"/>
    <w:rsid w:val="00C93DCA"/>
    <w:rsid w:val="00C94248"/>
    <w:rsid w:val="00CA071B"/>
    <w:rsid w:val="00CA0EE2"/>
    <w:rsid w:val="00CA5466"/>
    <w:rsid w:val="00CA591D"/>
    <w:rsid w:val="00CA734B"/>
    <w:rsid w:val="00CB0475"/>
    <w:rsid w:val="00CB2C4F"/>
    <w:rsid w:val="00CB3583"/>
    <w:rsid w:val="00CB6A8C"/>
    <w:rsid w:val="00CC34FF"/>
    <w:rsid w:val="00CC44F0"/>
    <w:rsid w:val="00CD0E5B"/>
    <w:rsid w:val="00CD0FE9"/>
    <w:rsid w:val="00CD1AD6"/>
    <w:rsid w:val="00CD396E"/>
    <w:rsid w:val="00CD5104"/>
    <w:rsid w:val="00CD6046"/>
    <w:rsid w:val="00CE06A5"/>
    <w:rsid w:val="00CE202E"/>
    <w:rsid w:val="00CE2229"/>
    <w:rsid w:val="00CE268A"/>
    <w:rsid w:val="00CE374E"/>
    <w:rsid w:val="00CF0534"/>
    <w:rsid w:val="00CF3FF0"/>
    <w:rsid w:val="00CF41AF"/>
    <w:rsid w:val="00CF4567"/>
    <w:rsid w:val="00CF53AB"/>
    <w:rsid w:val="00CF6815"/>
    <w:rsid w:val="00D04562"/>
    <w:rsid w:val="00D04D3D"/>
    <w:rsid w:val="00D11B02"/>
    <w:rsid w:val="00D1202C"/>
    <w:rsid w:val="00D12617"/>
    <w:rsid w:val="00D13798"/>
    <w:rsid w:val="00D16DDF"/>
    <w:rsid w:val="00D16E24"/>
    <w:rsid w:val="00D20486"/>
    <w:rsid w:val="00D219E2"/>
    <w:rsid w:val="00D228D8"/>
    <w:rsid w:val="00D27F3F"/>
    <w:rsid w:val="00D31439"/>
    <w:rsid w:val="00D33677"/>
    <w:rsid w:val="00D34934"/>
    <w:rsid w:val="00D373EC"/>
    <w:rsid w:val="00D4180D"/>
    <w:rsid w:val="00D42875"/>
    <w:rsid w:val="00D42B44"/>
    <w:rsid w:val="00D44A14"/>
    <w:rsid w:val="00D47738"/>
    <w:rsid w:val="00D51A9B"/>
    <w:rsid w:val="00D51D95"/>
    <w:rsid w:val="00D53EC6"/>
    <w:rsid w:val="00D55A00"/>
    <w:rsid w:val="00D56F77"/>
    <w:rsid w:val="00D61E9F"/>
    <w:rsid w:val="00D62CC8"/>
    <w:rsid w:val="00D6402F"/>
    <w:rsid w:val="00D648BC"/>
    <w:rsid w:val="00D7047A"/>
    <w:rsid w:val="00D719E9"/>
    <w:rsid w:val="00D72225"/>
    <w:rsid w:val="00D73550"/>
    <w:rsid w:val="00D74D47"/>
    <w:rsid w:val="00D838F7"/>
    <w:rsid w:val="00D8479E"/>
    <w:rsid w:val="00D868F1"/>
    <w:rsid w:val="00D87EFF"/>
    <w:rsid w:val="00D91AE6"/>
    <w:rsid w:val="00D941A2"/>
    <w:rsid w:val="00D941E0"/>
    <w:rsid w:val="00D943D0"/>
    <w:rsid w:val="00D95840"/>
    <w:rsid w:val="00DA288B"/>
    <w:rsid w:val="00DA554C"/>
    <w:rsid w:val="00DA5F07"/>
    <w:rsid w:val="00DA7C16"/>
    <w:rsid w:val="00DB42FB"/>
    <w:rsid w:val="00DB44B1"/>
    <w:rsid w:val="00DB7AEE"/>
    <w:rsid w:val="00DC39C4"/>
    <w:rsid w:val="00DC4019"/>
    <w:rsid w:val="00DC4423"/>
    <w:rsid w:val="00DC4568"/>
    <w:rsid w:val="00DC4C2C"/>
    <w:rsid w:val="00DD0941"/>
    <w:rsid w:val="00DD1C47"/>
    <w:rsid w:val="00DD4BD7"/>
    <w:rsid w:val="00DD6B5E"/>
    <w:rsid w:val="00DD6C69"/>
    <w:rsid w:val="00DE21B1"/>
    <w:rsid w:val="00DE4BF6"/>
    <w:rsid w:val="00DE69D0"/>
    <w:rsid w:val="00DE7070"/>
    <w:rsid w:val="00DE77A3"/>
    <w:rsid w:val="00DF02F6"/>
    <w:rsid w:val="00DF21B8"/>
    <w:rsid w:val="00DF31EE"/>
    <w:rsid w:val="00DF3395"/>
    <w:rsid w:val="00DF5635"/>
    <w:rsid w:val="00DF7681"/>
    <w:rsid w:val="00E0179E"/>
    <w:rsid w:val="00E01C69"/>
    <w:rsid w:val="00E02D36"/>
    <w:rsid w:val="00E03431"/>
    <w:rsid w:val="00E04E43"/>
    <w:rsid w:val="00E05E74"/>
    <w:rsid w:val="00E079A3"/>
    <w:rsid w:val="00E149CE"/>
    <w:rsid w:val="00E16AC4"/>
    <w:rsid w:val="00E17C58"/>
    <w:rsid w:val="00E2178D"/>
    <w:rsid w:val="00E23958"/>
    <w:rsid w:val="00E23AD4"/>
    <w:rsid w:val="00E23BEC"/>
    <w:rsid w:val="00E23EC3"/>
    <w:rsid w:val="00E24E4D"/>
    <w:rsid w:val="00E2618B"/>
    <w:rsid w:val="00E262A5"/>
    <w:rsid w:val="00E267F1"/>
    <w:rsid w:val="00E271B3"/>
    <w:rsid w:val="00E3023D"/>
    <w:rsid w:val="00E34E73"/>
    <w:rsid w:val="00E36C12"/>
    <w:rsid w:val="00E375C8"/>
    <w:rsid w:val="00E4302B"/>
    <w:rsid w:val="00E43983"/>
    <w:rsid w:val="00E4452C"/>
    <w:rsid w:val="00E528AF"/>
    <w:rsid w:val="00E53131"/>
    <w:rsid w:val="00E5328B"/>
    <w:rsid w:val="00E5518E"/>
    <w:rsid w:val="00E56222"/>
    <w:rsid w:val="00E566D8"/>
    <w:rsid w:val="00E57743"/>
    <w:rsid w:val="00E577C9"/>
    <w:rsid w:val="00E57A97"/>
    <w:rsid w:val="00E62C06"/>
    <w:rsid w:val="00E62DD3"/>
    <w:rsid w:val="00E66D8F"/>
    <w:rsid w:val="00E6742D"/>
    <w:rsid w:val="00E71707"/>
    <w:rsid w:val="00E71EF1"/>
    <w:rsid w:val="00E724DA"/>
    <w:rsid w:val="00E731C6"/>
    <w:rsid w:val="00E740C4"/>
    <w:rsid w:val="00E74686"/>
    <w:rsid w:val="00E74750"/>
    <w:rsid w:val="00E76686"/>
    <w:rsid w:val="00E76876"/>
    <w:rsid w:val="00E77470"/>
    <w:rsid w:val="00E80520"/>
    <w:rsid w:val="00E81BD0"/>
    <w:rsid w:val="00E83C98"/>
    <w:rsid w:val="00E840FE"/>
    <w:rsid w:val="00E84DBD"/>
    <w:rsid w:val="00E85031"/>
    <w:rsid w:val="00E8670C"/>
    <w:rsid w:val="00E879C6"/>
    <w:rsid w:val="00E9128A"/>
    <w:rsid w:val="00E91C15"/>
    <w:rsid w:val="00E943E8"/>
    <w:rsid w:val="00E945CE"/>
    <w:rsid w:val="00E94FAF"/>
    <w:rsid w:val="00E9724F"/>
    <w:rsid w:val="00EA0528"/>
    <w:rsid w:val="00EA172F"/>
    <w:rsid w:val="00EA347E"/>
    <w:rsid w:val="00EA38B4"/>
    <w:rsid w:val="00EA4E02"/>
    <w:rsid w:val="00EA6276"/>
    <w:rsid w:val="00EB048C"/>
    <w:rsid w:val="00EB141D"/>
    <w:rsid w:val="00EB2C67"/>
    <w:rsid w:val="00EB367C"/>
    <w:rsid w:val="00EB39D0"/>
    <w:rsid w:val="00EB43BA"/>
    <w:rsid w:val="00EB4429"/>
    <w:rsid w:val="00EB46D0"/>
    <w:rsid w:val="00EB4700"/>
    <w:rsid w:val="00EB4C3F"/>
    <w:rsid w:val="00EB7B24"/>
    <w:rsid w:val="00EB7F72"/>
    <w:rsid w:val="00EC4357"/>
    <w:rsid w:val="00EC45F7"/>
    <w:rsid w:val="00EC49A4"/>
    <w:rsid w:val="00EC4EF3"/>
    <w:rsid w:val="00ED20C9"/>
    <w:rsid w:val="00ED21EE"/>
    <w:rsid w:val="00ED272D"/>
    <w:rsid w:val="00ED37E1"/>
    <w:rsid w:val="00ED3B31"/>
    <w:rsid w:val="00ED4EC4"/>
    <w:rsid w:val="00ED5593"/>
    <w:rsid w:val="00ED6C04"/>
    <w:rsid w:val="00ED7D3D"/>
    <w:rsid w:val="00EE4094"/>
    <w:rsid w:val="00EE4C9D"/>
    <w:rsid w:val="00EE4D57"/>
    <w:rsid w:val="00EE53FF"/>
    <w:rsid w:val="00EE5E83"/>
    <w:rsid w:val="00EE7092"/>
    <w:rsid w:val="00EF2F5C"/>
    <w:rsid w:val="00EF3A92"/>
    <w:rsid w:val="00EF7590"/>
    <w:rsid w:val="00F024CA"/>
    <w:rsid w:val="00F0354F"/>
    <w:rsid w:val="00F1013F"/>
    <w:rsid w:val="00F10A99"/>
    <w:rsid w:val="00F11785"/>
    <w:rsid w:val="00F11907"/>
    <w:rsid w:val="00F138A2"/>
    <w:rsid w:val="00F14A72"/>
    <w:rsid w:val="00F154EB"/>
    <w:rsid w:val="00F20632"/>
    <w:rsid w:val="00F23738"/>
    <w:rsid w:val="00F2392E"/>
    <w:rsid w:val="00F3068C"/>
    <w:rsid w:val="00F30846"/>
    <w:rsid w:val="00F30878"/>
    <w:rsid w:val="00F30CAB"/>
    <w:rsid w:val="00F32479"/>
    <w:rsid w:val="00F327DF"/>
    <w:rsid w:val="00F33121"/>
    <w:rsid w:val="00F33769"/>
    <w:rsid w:val="00F36DEB"/>
    <w:rsid w:val="00F372E4"/>
    <w:rsid w:val="00F406FD"/>
    <w:rsid w:val="00F414D0"/>
    <w:rsid w:val="00F434DF"/>
    <w:rsid w:val="00F44ADB"/>
    <w:rsid w:val="00F4532C"/>
    <w:rsid w:val="00F47D9D"/>
    <w:rsid w:val="00F50558"/>
    <w:rsid w:val="00F50A8E"/>
    <w:rsid w:val="00F52372"/>
    <w:rsid w:val="00F52572"/>
    <w:rsid w:val="00F5362E"/>
    <w:rsid w:val="00F55847"/>
    <w:rsid w:val="00F57142"/>
    <w:rsid w:val="00F5756D"/>
    <w:rsid w:val="00F630A2"/>
    <w:rsid w:val="00F63E1C"/>
    <w:rsid w:val="00F652AB"/>
    <w:rsid w:val="00F65942"/>
    <w:rsid w:val="00F72AA0"/>
    <w:rsid w:val="00F76A40"/>
    <w:rsid w:val="00F77D5B"/>
    <w:rsid w:val="00F80C07"/>
    <w:rsid w:val="00F81AAE"/>
    <w:rsid w:val="00F83E20"/>
    <w:rsid w:val="00F84BD3"/>
    <w:rsid w:val="00F853BD"/>
    <w:rsid w:val="00F87264"/>
    <w:rsid w:val="00F908E9"/>
    <w:rsid w:val="00F96C94"/>
    <w:rsid w:val="00FA28D9"/>
    <w:rsid w:val="00FA2B8F"/>
    <w:rsid w:val="00FA47E6"/>
    <w:rsid w:val="00FA56D6"/>
    <w:rsid w:val="00FA595F"/>
    <w:rsid w:val="00FA6C24"/>
    <w:rsid w:val="00FA7E13"/>
    <w:rsid w:val="00FB641F"/>
    <w:rsid w:val="00FB651A"/>
    <w:rsid w:val="00FB6F32"/>
    <w:rsid w:val="00FC0CB3"/>
    <w:rsid w:val="00FC2999"/>
    <w:rsid w:val="00FC765F"/>
    <w:rsid w:val="00FC781D"/>
    <w:rsid w:val="00FD1249"/>
    <w:rsid w:val="00FD1861"/>
    <w:rsid w:val="00FD5375"/>
    <w:rsid w:val="00FD5E35"/>
    <w:rsid w:val="00FD61A3"/>
    <w:rsid w:val="00FD659C"/>
    <w:rsid w:val="00FD66C9"/>
    <w:rsid w:val="00FD79F6"/>
    <w:rsid w:val="00FE0371"/>
    <w:rsid w:val="00FE1258"/>
    <w:rsid w:val="00FE31D0"/>
    <w:rsid w:val="00FE3581"/>
    <w:rsid w:val="00FE51A2"/>
    <w:rsid w:val="00FE694E"/>
    <w:rsid w:val="00FE7A3F"/>
    <w:rsid w:val="00FF0A6F"/>
    <w:rsid w:val="00FF19E4"/>
    <w:rsid w:val="00FF2F9E"/>
    <w:rsid w:val="00FF34FF"/>
    <w:rsid w:val="00FF4E87"/>
    <w:rsid w:val="00FF50EE"/>
    <w:rsid w:val="00FF5821"/>
    <w:rsid w:val="00FF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93A0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rsid w:val="00E71EF1"/>
    <w:pPr>
      <w:keepNext/>
      <w:spacing w:before="240" w:after="60"/>
      <w:outlineLvl w:val="0"/>
    </w:pPr>
    <w:rPr>
      <w:rFonts w:cs="Arial"/>
      <w:b/>
      <w:bCs/>
      <w:kern w:val="32"/>
      <w:sz w:val="32"/>
      <w:szCs w:val="32"/>
    </w:rPr>
  </w:style>
  <w:style w:type="paragraph" w:styleId="Heading2">
    <w:name w:val="heading 2"/>
    <w:basedOn w:val="Normal"/>
    <w:next w:val="Normal"/>
    <w:rsid w:val="00E71EF1"/>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3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aliases w:val="WP Table"/>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semiHidden/>
    <w:rsid w:val="007475AA"/>
    <w:rPr>
      <w:sz w:val="20"/>
      <w:szCs w:val="20"/>
    </w:rPr>
  </w:style>
  <w:style w:type="character" w:styleId="FootnoteReference">
    <w:name w:val="footnote reference"/>
    <w:aliases w:val="o,fr,Style 3,o1,o2,o3,o4,o5,o6,o11,o21,o7"/>
    <w:uiPriority w:val="99"/>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basedOn w:val="DefaultParagraphFont"/>
    <w:link w:val="FootnoteText"/>
    <w:uiPriority w:val="99"/>
    <w:semiHidden/>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3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rsid w:val="00E71EF1"/>
    <w:pPr>
      <w:keepNext/>
      <w:spacing w:before="240" w:after="60"/>
      <w:outlineLvl w:val="0"/>
    </w:pPr>
    <w:rPr>
      <w:rFonts w:cs="Arial"/>
      <w:b/>
      <w:bCs/>
      <w:kern w:val="32"/>
      <w:sz w:val="32"/>
      <w:szCs w:val="32"/>
    </w:rPr>
  </w:style>
  <w:style w:type="paragraph" w:styleId="Heading2">
    <w:name w:val="heading 2"/>
    <w:basedOn w:val="Normal"/>
    <w:next w:val="Normal"/>
    <w:rsid w:val="00E71EF1"/>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3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aliases w:val="WP Table"/>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semiHidden/>
    <w:rsid w:val="007475AA"/>
    <w:rPr>
      <w:sz w:val="20"/>
      <w:szCs w:val="20"/>
    </w:rPr>
  </w:style>
  <w:style w:type="character" w:styleId="FootnoteReference">
    <w:name w:val="footnote reference"/>
    <w:aliases w:val="o,fr,Style 3,o1,o2,o3,o4,o5,o6,o11,o21,o7"/>
    <w:uiPriority w:val="99"/>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basedOn w:val="DefaultParagraphFont"/>
    <w:link w:val="FootnoteText"/>
    <w:uiPriority w:val="99"/>
    <w:semiHidden/>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3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00405">
      <w:bodyDiv w:val="1"/>
      <w:marLeft w:val="0"/>
      <w:marRight w:val="0"/>
      <w:marTop w:val="0"/>
      <w:marBottom w:val="0"/>
      <w:divBdr>
        <w:top w:val="none" w:sz="0" w:space="0" w:color="auto"/>
        <w:left w:val="none" w:sz="0" w:space="0" w:color="auto"/>
        <w:bottom w:val="none" w:sz="0" w:space="0" w:color="auto"/>
        <w:right w:val="none" w:sz="0" w:space="0" w:color="auto"/>
      </w:divBdr>
    </w:div>
    <w:div w:id="298850117">
      <w:bodyDiv w:val="1"/>
      <w:marLeft w:val="0"/>
      <w:marRight w:val="0"/>
      <w:marTop w:val="0"/>
      <w:marBottom w:val="0"/>
      <w:divBdr>
        <w:top w:val="none" w:sz="0" w:space="0" w:color="auto"/>
        <w:left w:val="none" w:sz="0" w:space="0" w:color="auto"/>
        <w:bottom w:val="none" w:sz="0" w:space="0" w:color="auto"/>
        <w:right w:val="none" w:sz="0" w:space="0" w:color="auto"/>
      </w:divBdr>
    </w:div>
    <w:div w:id="352195217">
      <w:bodyDiv w:val="1"/>
      <w:marLeft w:val="0"/>
      <w:marRight w:val="0"/>
      <w:marTop w:val="0"/>
      <w:marBottom w:val="0"/>
      <w:divBdr>
        <w:top w:val="none" w:sz="0" w:space="0" w:color="auto"/>
        <w:left w:val="none" w:sz="0" w:space="0" w:color="auto"/>
        <w:bottom w:val="none" w:sz="0" w:space="0" w:color="auto"/>
        <w:right w:val="none" w:sz="0" w:space="0" w:color="auto"/>
      </w:divBdr>
    </w:div>
    <w:div w:id="461312187">
      <w:bodyDiv w:val="1"/>
      <w:marLeft w:val="0"/>
      <w:marRight w:val="0"/>
      <w:marTop w:val="0"/>
      <w:marBottom w:val="0"/>
      <w:divBdr>
        <w:top w:val="none" w:sz="0" w:space="0" w:color="auto"/>
        <w:left w:val="none" w:sz="0" w:space="0" w:color="auto"/>
        <w:bottom w:val="none" w:sz="0" w:space="0" w:color="auto"/>
        <w:right w:val="none" w:sz="0" w:space="0" w:color="auto"/>
      </w:divBdr>
    </w:div>
    <w:div w:id="500320824">
      <w:bodyDiv w:val="1"/>
      <w:marLeft w:val="0"/>
      <w:marRight w:val="0"/>
      <w:marTop w:val="0"/>
      <w:marBottom w:val="0"/>
      <w:divBdr>
        <w:top w:val="none" w:sz="0" w:space="0" w:color="auto"/>
        <w:left w:val="none" w:sz="0" w:space="0" w:color="auto"/>
        <w:bottom w:val="none" w:sz="0" w:space="0" w:color="auto"/>
        <w:right w:val="none" w:sz="0" w:space="0" w:color="auto"/>
      </w:divBdr>
    </w:div>
    <w:div w:id="587815635">
      <w:bodyDiv w:val="1"/>
      <w:marLeft w:val="0"/>
      <w:marRight w:val="0"/>
      <w:marTop w:val="0"/>
      <w:marBottom w:val="0"/>
      <w:divBdr>
        <w:top w:val="none" w:sz="0" w:space="0" w:color="auto"/>
        <w:left w:val="none" w:sz="0" w:space="0" w:color="auto"/>
        <w:bottom w:val="none" w:sz="0" w:space="0" w:color="auto"/>
        <w:right w:val="none" w:sz="0" w:space="0" w:color="auto"/>
      </w:divBdr>
    </w:div>
    <w:div w:id="691034635">
      <w:bodyDiv w:val="1"/>
      <w:marLeft w:val="0"/>
      <w:marRight w:val="0"/>
      <w:marTop w:val="0"/>
      <w:marBottom w:val="0"/>
      <w:divBdr>
        <w:top w:val="none" w:sz="0" w:space="0" w:color="auto"/>
        <w:left w:val="none" w:sz="0" w:space="0" w:color="auto"/>
        <w:bottom w:val="none" w:sz="0" w:space="0" w:color="auto"/>
        <w:right w:val="none" w:sz="0" w:space="0" w:color="auto"/>
      </w:divBdr>
    </w:div>
    <w:div w:id="741760005">
      <w:bodyDiv w:val="1"/>
      <w:marLeft w:val="0"/>
      <w:marRight w:val="0"/>
      <w:marTop w:val="0"/>
      <w:marBottom w:val="0"/>
      <w:divBdr>
        <w:top w:val="none" w:sz="0" w:space="0" w:color="auto"/>
        <w:left w:val="none" w:sz="0" w:space="0" w:color="auto"/>
        <w:bottom w:val="none" w:sz="0" w:space="0" w:color="auto"/>
        <w:right w:val="none" w:sz="0" w:space="0" w:color="auto"/>
      </w:divBdr>
    </w:div>
    <w:div w:id="760952783">
      <w:bodyDiv w:val="1"/>
      <w:marLeft w:val="0"/>
      <w:marRight w:val="0"/>
      <w:marTop w:val="0"/>
      <w:marBottom w:val="0"/>
      <w:divBdr>
        <w:top w:val="none" w:sz="0" w:space="0" w:color="auto"/>
        <w:left w:val="none" w:sz="0" w:space="0" w:color="auto"/>
        <w:bottom w:val="none" w:sz="0" w:space="0" w:color="auto"/>
        <w:right w:val="none" w:sz="0" w:space="0" w:color="auto"/>
      </w:divBdr>
    </w:div>
    <w:div w:id="765462337">
      <w:bodyDiv w:val="1"/>
      <w:marLeft w:val="0"/>
      <w:marRight w:val="0"/>
      <w:marTop w:val="0"/>
      <w:marBottom w:val="0"/>
      <w:divBdr>
        <w:top w:val="none" w:sz="0" w:space="0" w:color="auto"/>
        <w:left w:val="none" w:sz="0" w:space="0" w:color="auto"/>
        <w:bottom w:val="none" w:sz="0" w:space="0" w:color="auto"/>
        <w:right w:val="none" w:sz="0" w:space="0" w:color="auto"/>
      </w:divBdr>
    </w:div>
    <w:div w:id="791092033">
      <w:bodyDiv w:val="1"/>
      <w:marLeft w:val="0"/>
      <w:marRight w:val="0"/>
      <w:marTop w:val="0"/>
      <w:marBottom w:val="0"/>
      <w:divBdr>
        <w:top w:val="none" w:sz="0" w:space="0" w:color="auto"/>
        <w:left w:val="none" w:sz="0" w:space="0" w:color="auto"/>
        <w:bottom w:val="none" w:sz="0" w:space="0" w:color="auto"/>
        <w:right w:val="none" w:sz="0" w:space="0" w:color="auto"/>
      </w:divBdr>
    </w:div>
    <w:div w:id="1058044817">
      <w:bodyDiv w:val="1"/>
      <w:marLeft w:val="0"/>
      <w:marRight w:val="0"/>
      <w:marTop w:val="0"/>
      <w:marBottom w:val="0"/>
      <w:divBdr>
        <w:top w:val="none" w:sz="0" w:space="0" w:color="auto"/>
        <w:left w:val="none" w:sz="0" w:space="0" w:color="auto"/>
        <w:bottom w:val="none" w:sz="0" w:space="0" w:color="auto"/>
        <w:right w:val="none" w:sz="0" w:space="0" w:color="auto"/>
      </w:divBdr>
    </w:div>
    <w:div w:id="1120534869">
      <w:bodyDiv w:val="1"/>
      <w:marLeft w:val="0"/>
      <w:marRight w:val="0"/>
      <w:marTop w:val="0"/>
      <w:marBottom w:val="0"/>
      <w:divBdr>
        <w:top w:val="none" w:sz="0" w:space="0" w:color="auto"/>
        <w:left w:val="none" w:sz="0" w:space="0" w:color="auto"/>
        <w:bottom w:val="none" w:sz="0" w:space="0" w:color="auto"/>
        <w:right w:val="none" w:sz="0" w:space="0" w:color="auto"/>
      </w:divBdr>
    </w:div>
    <w:div w:id="1212113632">
      <w:bodyDiv w:val="1"/>
      <w:marLeft w:val="0"/>
      <w:marRight w:val="0"/>
      <w:marTop w:val="0"/>
      <w:marBottom w:val="0"/>
      <w:divBdr>
        <w:top w:val="none" w:sz="0" w:space="0" w:color="auto"/>
        <w:left w:val="none" w:sz="0" w:space="0" w:color="auto"/>
        <w:bottom w:val="none" w:sz="0" w:space="0" w:color="auto"/>
        <w:right w:val="none" w:sz="0" w:space="0" w:color="auto"/>
      </w:divBdr>
      <w:divsChild>
        <w:div w:id="1209997726">
          <w:marLeft w:val="0"/>
          <w:marRight w:val="0"/>
          <w:marTop w:val="0"/>
          <w:marBottom w:val="0"/>
          <w:divBdr>
            <w:top w:val="none" w:sz="0" w:space="0" w:color="auto"/>
            <w:left w:val="none" w:sz="0" w:space="0" w:color="auto"/>
            <w:bottom w:val="none" w:sz="0" w:space="0" w:color="auto"/>
            <w:right w:val="none" w:sz="0" w:space="0" w:color="auto"/>
          </w:divBdr>
          <w:divsChild>
            <w:div w:id="621150603">
              <w:marLeft w:val="0"/>
              <w:marRight w:val="0"/>
              <w:marTop w:val="0"/>
              <w:marBottom w:val="0"/>
              <w:divBdr>
                <w:top w:val="none" w:sz="0" w:space="0" w:color="auto"/>
                <w:left w:val="none" w:sz="0" w:space="0" w:color="auto"/>
                <w:bottom w:val="none" w:sz="0" w:space="0" w:color="auto"/>
                <w:right w:val="none" w:sz="0" w:space="0" w:color="auto"/>
              </w:divBdr>
              <w:divsChild>
                <w:div w:id="1158037326">
                  <w:marLeft w:val="2928"/>
                  <w:marRight w:val="0"/>
                  <w:marTop w:val="720"/>
                  <w:marBottom w:val="0"/>
                  <w:divBdr>
                    <w:top w:val="none" w:sz="0" w:space="0" w:color="auto"/>
                    <w:left w:val="none" w:sz="0" w:space="0" w:color="auto"/>
                    <w:bottom w:val="none" w:sz="0" w:space="0" w:color="auto"/>
                    <w:right w:val="none" w:sz="0" w:space="0" w:color="auto"/>
                  </w:divBdr>
                  <w:divsChild>
                    <w:div w:id="41779315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246763622">
      <w:bodyDiv w:val="1"/>
      <w:marLeft w:val="0"/>
      <w:marRight w:val="0"/>
      <w:marTop w:val="0"/>
      <w:marBottom w:val="0"/>
      <w:divBdr>
        <w:top w:val="none" w:sz="0" w:space="0" w:color="auto"/>
        <w:left w:val="none" w:sz="0" w:space="0" w:color="auto"/>
        <w:bottom w:val="none" w:sz="0" w:space="0" w:color="auto"/>
        <w:right w:val="none" w:sz="0" w:space="0" w:color="auto"/>
      </w:divBdr>
    </w:div>
    <w:div w:id="1307852526">
      <w:bodyDiv w:val="1"/>
      <w:marLeft w:val="0"/>
      <w:marRight w:val="0"/>
      <w:marTop w:val="0"/>
      <w:marBottom w:val="0"/>
      <w:divBdr>
        <w:top w:val="none" w:sz="0" w:space="0" w:color="auto"/>
        <w:left w:val="none" w:sz="0" w:space="0" w:color="auto"/>
        <w:bottom w:val="none" w:sz="0" w:space="0" w:color="auto"/>
        <w:right w:val="none" w:sz="0" w:space="0" w:color="auto"/>
      </w:divBdr>
    </w:div>
    <w:div w:id="1378430032">
      <w:bodyDiv w:val="1"/>
      <w:marLeft w:val="0"/>
      <w:marRight w:val="0"/>
      <w:marTop w:val="0"/>
      <w:marBottom w:val="0"/>
      <w:divBdr>
        <w:top w:val="none" w:sz="0" w:space="0" w:color="auto"/>
        <w:left w:val="none" w:sz="0" w:space="0" w:color="auto"/>
        <w:bottom w:val="none" w:sz="0" w:space="0" w:color="auto"/>
        <w:right w:val="none" w:sz="0" w:space="0" w:color="auto"/>
      </w:divBdr>
    </w:div>
    <w:div w:id="1417433602">
      <w:bodyDiv w:val="1"/>
      <w:marLeft w:val="0"/>
      <w:marRight w:val="0"/>
      <w:marTop w:val="0"/>
      <w:marBottom w:val="0"/>
      <w:divBdr>
        <w:top w:val="none" w:sz="0" w:space="0" w:color="auto"/>
        <w:left w:val="none" w:sz="0" w:space="0" w:color="auto"/>
        <w:bottom w:val="none" w:sz="0" w:space="0" w:color="auto"/>
        <w:right w:val="none" w:sz="0" w:space="0" w:color="auto"/>
      </w:divBdr>
    </w:div>
    <w:div w:id="1484390487">
      <w:bodyDiv w:val="1"/>
      <w:marLeft w:val="0"/>
      <w:marRight w:val="0"/>
      <w:marTop w:val="0"/>
      <w:marBottom w:val="0"/>
      <w:divBdr>
        <w:top w:val="none" w:sz="0" w:space="0" w:color="auto"/>
        <w:left w:val="none" w:sz="0" w:space="0" w:color="auto"/>
        <w:bottom w:val="none" w:sz="0" w:space="0" w:color="auto"/>
        <w:right w:val="none" w:sz="0" w:space="0" w:color="auto"/>
      </w:divBdr>
    </w:div>
    <w:div w:id="1532764111">
      <w:bodyDiv w:val="1"/>
      <w:marLeft w:val="0"/>
      <w:marRight w:val="0"/>
      <w:marTop w:val="0"/>
      <w:marBottom w:val="0"/>
      <w:divBdr>
        <w:top w:val="none" w:sz="0" w:space="0" w:color="auto"/>
        <w:left w:val="none" w:sz="0" w:space="0" w:color="auto"/>
        <w:bottom w:val="none" w:sz="0" w:space="0" w:color="auto"/>
        <w:right w:val="none" w:sz="0" w:space="0" w:color="auto"/>
      </w:divBdr>
    </w:div>
    <w:div w:id="1533221962">
      <w:bodyDiv w:val="1"/>
      <w:marLeft w:val="0"/>
      <w:marRight w:val="0"/>
      <w:marTop w:val="0"/>
      <w:marBottom w:val="0"/>
      <w:divBdr>
        <w:top w:val="none" w:sz="0" w:space="0" w:color="auto"/>
        <w:left w:val="none" w:sz="0" w:space="0" w:color="auto"/>
        <w:bottom w:val="none" w:sz="0" w:space="0" w:color="auto"/>
        <w:right w:val="none" w:sz="0" w:space="0" w:color="auto"/>
      </w:divBdr>
    </w:div>
    <w:div w:id="1563175222">
      <w:bodyDiv w:val="1"/>
      <w:marLeft w:val="0"/>
      <w:marRight w:val="0"/>
      <w:marTop w:val="0"/>
      <w:marBottom w:val="0"/>
      <w:divBdr>
        <w:top w:val="none" w:sz="0" w:space="0" w:color="auto"/>
        <w:left w:val="none" w:sz="0" w:space="0" w:color="auto"/>
        <w:bottom w:val="none" w:sz="0" w:space="0" w:color="auto"/>
        <w:right w:val="none" w:sz="0" w:space="0" w:color="auto"/>
      </w:divBdr>
    </w:div>
    <w:div w:id="1611625156">
      <w:bodyDiv w:val="1"/>
      <w:marLeft w:val="0"/>
      <w:marRight w:val="0"/>
      <w:marTop w:val="0"/>
      <w:marBottom w:val="0"/>
      <w:divBdr>
        <w:top w:val="none" w:sz="0" w:space="0" w:color="auto"/>
        <w:left w:val="none" w:sz="0" w:space="0" w:color="auto"/>
        <w:bottom w:val="none" w:sz="0" w:space="0" w:color="auto"/>
        <w:right w:val="none" w:sz="0" w:space="0" w:color="auto"/>
      </w:divBdr>
    </w:div>
    <w:div w:id="1723870962">
      <w:bodyDiv w:val="1"/>
      <w:marLeft w:val="0"/>
      <w:marRight w:val="0"/>
      <w:marTop w:val="0"/>
      <w:marBottom w:val="0"/>
      <w:divBdr>
        <w:top w:val="none" w:sz="0" w:space="0" w:color="auto"/>
        <w:left w:val="none" w:sz="0" w:space="0" w:color="auto"/>
        <w:bottom w:val="none" w:sz="0" w:space="0" w:color="auto"/>
        <w:right w:val="none" w:sz="0" w:space="0" w:color="auto"/>
      </w:divBdr>
    </w:div>
    <w:div w:id="1839346674">
      <w:bodyDiv w:val="1"/>
      <w:marLeft w:val="0"/>
      <w:marRight w:val="0"/>
      <w:marTop w:val="0"/>
      <w:marBottom w:val="0"/>
      <w:divBdr>
        <w:top w:val="none" w:sz="0" w:space="0" w:color="auto"/>
        <w:left w:val="none" w:sz="0" w:space="0" w:color="auto"/>
        <w:bottom w:val="none" w:sz="0" w:space="0" w:color="auto"/>
        <w:right w:val="none" w:sz="0" w:space="0" w:color="auto"/>
      </w:divBdr>
    </w:div>
    <w:div w:id="1857188326">
      <w:bodyDiv w:val="1"/>
      <w:marLeft w:val="0"/>
      <w:marRight w:val="0"/>
      <w:marTop w:val="0"/>
      <w:marBottom w:val="0"/>
      <w:divBdr>
        <w:top w:val="none" w:sz="0" w:space="0" w:color="auto"/>
        <w:left w:val="none" w:sz="0" w:space="0" w:color="auto"/>
        <w:bottom w:val="none" w:sz="0" w:space="0" w:color="auto"/>
        <w:right w:val="none" w:sz="0" w:space="0" w:color="auto"/>
      </w:divBdr>
    </w:div>
    <w:div w:id="1904832912">
      <w:bodyDiv w:val="1"/>
      <w:marLeft w:val="0"/>
      <w:marRight w:val="0"/>
      <w:marTop w:val="0"/>
      <w:marBottom w:val="0"/>
      <w:divBdr>
        <w:top w:val="none" w:sz="0" w:space="0" w:color="auto"/>
        <w:left w:val="none" w:sz="0" w:space="0" w:color="auto"/>
        <w:bottom w:val="none" w:sz="0" w:space="0" w:color="auto"/>
        <w:right w:val="none" w:sz="0" w:space="0" w:color="auto"/>
      </w:divBdr>
    </w:div>
    <w:div w:id="1944343191">
      <w:bodyDiv w:val="1"/>
      <w:marLeft w:val="0"/>
      <w:marRight w:val="0"/>
      <w:marTop w:val="0"/>
      <w:marBottom w:val="0"/>
      <w:divBdr>
        <w:top w:val="none" w:sz="0" w:space="0" w:color="auto"/>
        <w:left w:val="none" w:sz="0" w:space="0" w:color="auto"/>
        <w:bottom w:val="none" w:sz="0" w:space="0" w:color="auto"/>
        <w:right w:val="none" w:sz="0" w:space="0" w:color="auto"/>
      </w:divBdr>
    </w:div>
    <w:div w:id="2017228856">
      <w:bodyDiv w:val="1"/>
      <w:marLeft w:val="0"/>
      <w:marRight w:val="0"/>
      <w:marTop w:val="0"/>
      <w:marBottom w:val="0"/>
      <w:divBdr>
        <w:top w:val="none" w:sz="0" w:space="0" w:color="auto"/>
        <w:left w:val="none" w:sz="0" w:space="0" w:color="auto"/>
        <w:bottom w:val="none" w:sz="0" w:space="0" w:color="auto"/>
        <w:right w:val="none" w:sz="0" w:space="0" w:color="auto"/>
      </w:divBdr>
    </w:div>
    <w:div w:id="2118602275">
      <w:bodyDiv w:val="1"/>
      <w:marLeft w:val="0"/>
      <w:marRight w:val="0"/>
      <w:marTop w:val="0"/>
      <w:marBottom w:val="0"/>
      <w:divBdr>
        <w:top w:val="none" w:sz="0" w:space="0" w:color="auto"/>
        <w:left w:val="none" w:sz="0" w:space="0" w:color="auto"/>
        <w:bottom w:val="none" w:sz="0" w:space="0" w:color="auto"/>
        <w:right w:val="none" w:sz="0" w:space="0" w:color="auto"/>
      </w:divBdr>
    </w:div>
    <w:div w:id="21349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2.xml"/><Relationship Id="rId39"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www.deeresources.com"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package" Target="embeddings/Microsoft_Excel_Worksheet3.xlsx"/><Relationship Id="rId38" Type="http://schemas.openxmlformats.org/officeDocument/2006/relationships/package" Target="embeddings/Microsoft_Word_Document5.docx"/><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package" Target="embeddings/Microsoft_Excel_Worksheet1.xlsx"/><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3.emf"/><Relationship Id="rId37" Type="http://schemas.openxmlformats.org/officeDocument/2006/relationships/image" Target="media/image5.emf"/><Relationship Id="rId40" Type="http://schemas.openxmlformats.org/officeDocument/2006/relationships/package" Target="embeddings/Microsoft_Excel_Worksheet6.xlsx"/><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1.emf"/><Relationship Id="rId36" Type="http://schemas.openxmlformats.org/officeDocument/2006/relationships/package" Target="embeddings/Microsoft_Word_Document4.docx"/><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chart" Target="charts/chart3.xml"/><Relationship Id="rId30" Type="http://schemas.openxmlformats.org/officeDocument/2006/relationships/image" Target="media/image2.emf"/><Relationship Id="rId35" Type="http://schemas.openxmlformats.org/officeDocument/2006/relationships/image" Target="media/image4.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ultf\Desktop\WorkPaperReview2ndQtr2007\SCE%20Work%20Paper%20Template%20-%20Final.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ngr1\AppData\Roaming\Microsoft\Excel\CBH%20Data%20Analysis%20and%20Regression%20Results%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ngr1\AppData\Roaming\Microsoft\Excel\CBH%20Data%20Analysis%20and%20Regression%20Results%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ngr1\AppData\Roaming\Microsoft\Excel\CBH%20Data%20Analysis%20and%20Regression%20Results%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a:t>
            </a:r>
            <a:r>
              <a:rPr lang="en-US" baseline="0"/>
              <a:t> 1: </a:t>
            </a:r>
            <a:r>
              <a:rPr lang="en-US"/>
              <a:t>Daily</a:t>
            </a:r>
            <a:r>
              <a:rPr lang="en-US" baseline="0"/>
              <a:t> kWh v. Temp by Site, Category 1 (Baseline)</a:t>
            </a:r>
            <a:endParaRPr lang="en-US"/>
          </a:p>
        </c:rich>
      </c:tx>
      <c:overlay val="0"/>
      <c:spPr>
        <a:noFill/>
        <a:ln>
          <a:noFill/>
        </a:ln>
        <a:effectLst/>
      </c:spPr>
    </c:title>
    <c:autoTitleDeleted val="0"/>
    <c:plotArea>
      <c:layout/>
      <c:scatterChart>
        <c:scatterStyle val="lineMarker"/>
        <c:varyColors val="0"/>
        <c:ser>
          <c:idx val="3"/>
          <c:order val="0"/>
          <c:tx>
            <c:v>COCCH</c:v>
          </c:tx>
          <c:spPr>
            <a:ln w="25400" cap="rnd">
              <a:noFill/>
              <a:round/>
            </a:ln>
            <a:effectLst/>
          </c:spPr>
          <c:marker>
            <c:symbol val="circle"/>
            <c:size val="5"/>
            <c:spPr>
              <a:solidFill>
                <a:schemeClr val="accent4"/>
              </a:solidFill>
              <a:ln w="9525">
                <a:solidFill>
                  <a:schemeClr val="accent4"/>
                </a:solidFill>
              </a:ln>
              <a:effectLst/>
            </c:spPr>
          </c:marker>
          <c:xVal>
            <c:numRef>
              <c:f>'Scattergraph Data'!$F$121:$F$200</c:f>
              <c:numCache>
                <c:formatCode>General</c:formatCode>
                <c:ptCount val="80"/>
                <c:pt idx="0">
                  <c:v>33</c:v>
                </c:pt>
                <c:pt idx="1">
                  <c:v>24</c:v>
                </c:pt>
                <c:pt idx="2">
                  <c:v>25</c:v>
                </c:pt>
                <c:pt idx="3">
                  <c:v>31</c:v>
                </c:pt>
                <c:pt idx="4">
                  <c:v>36</c:v>
                </c:pt>
                <c:pt idx="5">
                  <c:v>33</c:v>
                </c:pt>
                <c:pt idx="6">
                  <c:v>30</c:v>
                </c:pt>
                <c:pt idx="7">
                  <c:v>28</c:v>
                </c:pt>
                <c:pt idx="8">
                  <c:v>31</c:v>
                </c:pt>
                <c:pt idx="9">
                  <c:v>31</c:v>
                </c:pt>
                <c:pt idx="10">
                  <c:v>33</c:v>
                </c:pt>
                <c:pt idx="11">
                  <c:v>25</c:v>
                </c:pt>
                <c:pt idx="12">
                  <c:v>26</c:v>
                </c:pt>
                <c:pt idx="13">
                  <c:v>36</c:v>
                </c:pt>
                <c:pt idx="14">
                  <c:v>35</c:v>
                </c:pt>
                <c:pt idx="15">
                  <c:v>35</c:v>
                </c:pt>
                <c:pt idx="16">
                  <c:v>33</c:v>
                </c:pt>
                <c:pt idx="17">
                  <c:v>30</c:v>
                </c:pt>
                <c:pt idx="18">
                  <c:v>29</c:v>
                </c:pt>
                <c:pt idx="19">
                  <c:v>30</c:v>
                </c:pt>
                <c:pt idx="20">
                  <c:v>29</c:v>
                </c:pt>
                <c:pt idx="21">
                  <c:v>27</c:v>
                </c:pt>
                <c:pt idx="22">
                  <c:v>22</c:v>
                </c:pt>
                <c:pt idx="23">
                  <c:v>22</c:v>
                </c:pt>
                <c:pt idx="24">
                  <c:v>25</c:v>
                </c:pt>
                <c:pt idx="25">
                  <c:v>27</c:v>
                </c:pt>
                <c:pt idx="26">
                  <c:v>32</c:v>
                </c:pt>
                <c:pt idx="27">
                  <c:v>35</c:v>
                </c:pt>
                <c:pt idx="28">
                  <c:v>38</c:v>
                </c:pt>
                <c:pt idx="29">
                  <c:v>28</c:v>
                </c:pt>
                <c:pt idx="30">
                  <c:v>27</c:v>
                </c:pt>
                <c:pt idx="31">
                  <c:v>28</c:v>
                </c:pt>
                <c:pt idx="32">
                  <c:v>36</c:v>
                </c:pt>
                <c:pt idx="33">
                  <c:v>31</c:v>
                </c:pt>
                <c:pt idx="34">
                  <c:v>28</c:v>
                </c:pt>
                <c:pt idx="35">
                  <c:v>29</c:v>
                </c:pt>
                <c:pt idx="36">
                  <c:v>34</c:v>
                </c:pt>
                <c:pt idx="37">
                  <c:v>37</c:v>
                </c:pt>
                <c:pt idx="38">
                  <c:v>33</c:v>
                </c:pt>
                <c:pt idx="39">
                  <c:v>28</c:v>
                </c:pt>
                <c:pt idx="40">
                  <c:v>31</c:v>
                </c:pt>
                <c:pt idx="41">
                  <c:v>34</c:v>
                </c:pt>
                <c:pt idx="42">
                  <c:v>35</c:v>
                </c:pt>
                <c:pt idx="43">
                  <c:v>35</c:v>
                </c:pt>
                <c:pt idx="44">
                  <c:v>36</c:v>
                </c:pt>
                <c:pt idx="45">
                  <c:v>32</c:v>
                </c:pt>
                <c:pt idx="46">
                  <c:v>30</c:v>
                </c:pt>
                <c:pt idx="47">
                  <c:v>27</c:v>
                </c:pt>
                <c:pt idx="48">
                  <c:v>28</c:v>
                </c:pt>
                <c:pt idx="49">
                  <c:v>35</c:v>
                </c:pt>
                <c:pt idx="50">
                  <c:v>36</c:v>
                </c:pt>
                <c:pt idx="51">
                  <c:v>30</c:v>
                </c:pt>
                <c:pt idx="52">
                  <c:v>32</c:v>
                </c:pt>
                <c:pt idx="53">
                  <c:v>35</c:v>
                </c:pt>
                <c:pt idx="54">
                  <c:v>34</c:v>
                </c:pt>
                <c:pt idx="55">
                  <c:v>32</c:v>
                </c:pt>
                <c:pt idx="56">
                  <c:v>33</c:v>
                </c:pt>
                <c:pt idx="57">
                  <c:v>31</c:v>
                </c:pt>
                <c:pt idx="58">
                  <c:v>31</c:v>
                </c:pt>
                <c:pt idx="59">
                  <c:v>32</c:v>
                </c:pt>
                <c:pt idx="60">
                  <c:v>31</c:v>
                </c:pt>
                <c:pt idx="61">
                  <c:v>30</c:v>
                </c:pt>
                <c:pt idx="62">
                  <c:v>35</c:v>
                </c:pt>
                <c:pt idx="63">
                  <c:v>30</c:v>
                </c:pt>
                <c:pt idx="64">
                  <c:v>35</c:v>
                </c:pt>
                <c:pt idx="65">
                  <c:v>38</c:v>
                </c:pt>
                <c:pt idx="66">
                  <c:v>46</c:v>
                </c:pt>
                <c:pt idx="67">
                  <c:v>45</c:v>
                </c:pt>
                <c:pt idx="68">
                  <c:v>35</c:v>
                </c:pt>
                <c:pt idx="69">
                  <c:v>33</c:v>
                </c:pt>
                <c:pt idx="70">
                  <c:v>35</c:v>
                </c:pt>
                <c:pt idx="71">
                  <c:v>38</c:v>
                </c:pt>
                <c:pt idx="72">
                  <c:v>36</c:v>
                </c:pt>
                <c:pt idx="73">
                  <c:v>32</c:v>
                </c:pt>
                <c:pt idx="74">
                  <c:v>38</c:v>
                </c:pt>
                <c:pt idx="75">
                  <c:v>35</c:v>
                </c:pt>
                <c:pt idx="76">
                  <c:v>39</c:v>
                </c:pt>
                <c:pt idx="77">
                  <c:v>44</c:v>
                </c:pt>
                <c:pt idx="78">
                  <c:v>48</c:v>
                </c:pt>
                <c:pt idx="79">
                  <c:v>52</c:v>
                </c:pt>
              </c:numCache>
            </c:numRef>
          </c:xVal>
          <c:yVal>
            <c:numRef>
              <c:f>'Scattergraph Data'!$C$121:$C$200</c:f>
              <c:numCache>
                <c:formatCode>General</c:formatCode>
                <c:ptCount val="80"/>
                <c:pt idx="0">
                  <c:v>11.039999961853001</c:v>
                </c:pt>
                <c:pt idx="1">
                  <c:v>11.039999961853001</c:v>
                </c:pt>
                <c:pt idx="2">
                  <c:v>11.039999961853001</c:v>
                </c:pt>
                <c:pt idx="3">
                  <c:v>11.039999961853001</c:v>
                </c:pt>
                <c:pt idx="4">
                  <c:v>10.8400001525879</c:v>
                </c:pt>
                <c:pt idx="5">
                  <c:v>11.039999961853001</c:v>
                </c:pt>
                <c:pt idx="6">
                  <c:v>11.039999961853001</c:v>
                </c:pt>
                <c:pt idx="7">
                  <c:v>11.039999961853001</c:v>
                </c:pt>
                <c:pt idx="8">
                  <c:v>11.039999961853001</c:v>
                </c:pt>
                <c:pt idx="9">
                  <c:v>11.039999961853001</c:v>
                </c:pt>
                <c:pt idx="10">
                  <c:v>11.039999961853001</c:v>
                </c:pt>
                <c:pt idx="11">
                  <c:v>10.920000076293899</c:v>
                </c:pt>
                <c:pt idx="12">
                  <c:v>11.039999961853001</c:v>
                </c:pt>
                <c:pt idx="13">
                  <c:v>11.039999961853001</c:v>
                </c:pt>
                <c:pt idx="14">
                  <c:v>11.039999961853001</c:v>
                </c:pt>
                <c:pt idx="15">
                  <c:v>11.039999961853001</c:v>
                </c:pt>
                <c:pt idx="16">
                  <c:v>11.039999961853001</c:v>
                </c:pt>
                <c:pt idx="17">
                  <c:v>11.039999961853001</c:v>
                </c:pt>
                <c:pt idx="18">
                  <c:v>10.920000076293899</c:v>
                </c:pt>
                <c:pt idx="19">
                  <c:v>11.039999961853001</c:v>
                </c:pt>
                <c:pt idx="20">
                  <c:v>11.039999961853001</c:v>
                </c:pt>
                <c:pt idx="21">
                  <c:v>11.039999961853001</c:v>
                </c:pt>
                <c:pt idx="22">
                  <c:v>11.039999961853001</c:v>
                </c:pt>
                <c:pt idx="23">
                  <c:v>11.039999961853001</c:v>
                </c:pt>
                <c:pt idx="24">
                  <c:v>11.039999961853001</c:v>
                </c:pt>
                <c:pt idx="25">
                  <c:v>11.039999961853001</c:v>
                </c:pt>
                <c:pt idx="26">
                  <c:v>11.039999961853001</c:v>
                </c:pt>
                <c:pt idx="27">
                  <c:v>10.920000076293899</c:v>
                </c:pt>
                <c:pt idx="28">
                  <c:v>11.039999961853001</c:v>
                </c:pt>
                <c:pt idx="29">
                  <c:v>11.039999961853001</c:v>
                </c:pt>
                <c:pt idx="30">
                  <c:v>11.039999961853001</c:v>
                </c:pt>
                <c:pt idx="31">
                  <c:v>11.039999961853001</c:v>
                </c:pt>
                <c:pt idx="32">
                  <c:v>11.039999961853001</c:v>
                </c:pt>
                <c:pt idx="33">
                  <c:v>11.039999961853001</c:v>
                </c:pt>
                <c:pt idx="34">
                  <c:v>11.039999961853001</c:v>
                </c:pt>
                <c:pt idx="35">
                  <c:v>11.039999961853001</c:v>
                </c:pt>
                <c:pt idx="36">
                  <c:v>11.039999961853001</c:v>
                </c:pt>
                <c:pt idx="37">
                  <c:v>11.039999961853001</c:v>
                </c:pt>
                <c:pt idx="38">
                  <c:v>11.039999961853001</c:v>
                </c:pt>
                <c:pt idx="39">
                  <c:v>11.039999961853001</c:v>
                </c:pt>
                <c:pt idx="40">
                  <c:v>11.039999961853001</c:v>
                </c:pt>
                <c:pt idx="41">
                  <c:v>11.039999961853001</c:v>
                </c:pt>
                <c:pt idx="42">
                  <c:v>10.9099998474121</c:v>
                </c:pt>
                <c:pt idx="43">
                  <c:v>11.039999961853001</c:v>
                </c:pt>
                <c:pt idx="44">
                  <c:v>11.039999961853001</c:v>
                </c:pt>
                <c:pt idx="45">
                  <c:v>11.039999961853001</c:v>
                </c:pt>
                <c:pt idx="46">
                  <c:v>11.039999961853001</c:v>
                </c:pt>
                <c:pt idx="47">
                  <c:v>11.039999961853001</c:v>
                </c:pt>
                <c:pt idx="48">
                  <c:v>11.039999961853001</c:v>
                </c:pt>
                <c:pt idx="49">
                  <c:v>10.9099998474121</c:v>
                </c:pt>
                <c:pt idx="50">
                  <c:v>11.039999961853001</c:v>
                </c:pt>
                <c:pt idx="51">
                  <c:v>11.039999961853001</c:v>
                </c:pt>
                <c:pt idx="52">
                  <c:v>11.039999961853001</c:v>
                </c:pt>
                <c:pt idx="53">
                  <c:v>11.039999961853001</c:v>
                </c:pt>
                <c:pt idx="54">
                  <c:v>11.039999961853001</c:v>
                </c:pt>
                <c:pt idx="55">
                  <c:v>11.039999961853001</c:v>
                </c:pt>
                <c:pt idx="56">
                  <c:v>10.9099998474121</c:v>
                </c:pt>
                <c:pt idx="57">
                  <c:v>11.039999961853001</c:v>
                </c:pt>
                <c:pt idx="58">
                  <c:v>11.039999961853001</c:v>
                </c:pt>
                <c:pt idx="59">
                  <c:v>11.039999961853001</c:v>
                </c:pt>
                <c:pt idx="60">
                  <c:v>11.039999961853001</c:v>
                </c:pt>
                <c:pt idx="61">
                  <c:v>11.039999961853001</c:v>
                </c:pt>
                <c:pt idx="62">
                  <c:v>11.039999961853001</c:v>
                </c:pt>
                <c:pt idx="63">
                  <c:v>10.9099998474121</c:v>
                </c:pt>
                <c:pt idx="64">
                  <c:v>11.039999961853001</c:v>
                </c:pt>
                <c:pt idx="65">
                  <c:v>11.039999961853001</c:v>
                </c:pt>
                <c:pt idx="66">
                  <c:v>11.039999961853001</c:v>
                </c:pt>
                <c:pt idx="67">
                  <c:v>11.039999961853001</c:v>
                </c:pt>
                <c:pt idx="68">
                  <c:v>11.039999961853001</c:v>
                </c:pt>
                <c:pt idx="69">
                  <c:v>11.039999961853001</c:v>
                </c:pt>
                <c:pt idx="70">
                  <c:v>10.8999996185303</c:v>
                </c:pt>
                <c:pt idx="71">
                  <c:v>10.920000076293899</c:v>
                </c:pt>
                <c:pt idx="72">
                  <c:v>11.039999961853001</c:v>
                </c:pt>
                <c:pt idx="73">
                  <c:v>11.039999961853001</c:v>
                </c:pt>
                <c:pt idx="74">
                  <c:v>11.039999961853001</c:v>
                </c:pt>
                <c:pt idx="75">
                  <c:v>11.039999961853001</c:v>
                </c:pt>
                <c:pt idx="76">
                  <c:v>11.039999961853001</c:v>
                </c:pt>
                <c:pt idx="77">
                  <c:v>10.8900003433228</c:v>
                </c:pt>
                <c:pt idx="78">
                  <c:v>11.039999961853001</c:v>
                </c:pt>
                <c:pt idx="79">
                  <c:v>11.039999961853001</c:v>
                </c:pt>
              </c:numCache>
            </c:numRef>
          </c:yVal>
          <c:smooth val="0"/>
        </c:ser>
        <c:ser>
          <c:idx val="9"/>
          <c:order val="1"/>
          <c:tx>
            <c:v>HCNW</c:v>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'Scattergraph Data'!$F$446:$F$505</c:f>
              <c:numCache>
                <c:formatCode>General</c:formatCode>
                <c:ptCount val="60"/>
                <c:pt idx="0">
                  <c:v>52</c:v>
                </c:pt>
                <c:pt idx="1">
                  <c:v>55</c:v>
                </c:pt>
                <c:pt idx="2">
                  <c:v>57</c:v>
                </c:pt>
                <c:pt idx="3">
                  <c:v>59</c:v>
                </c:pt>
                <c:pt idx="4">
                  <c:v>56</c:v>
                </c:pt>
                <c:pt idx="5">
                  <c:v>56</c:v>
                </c:pt>
                <c:pt idx="6">
                  <c:v>58</c:v>
                </c:pt>
                <c:pt idx="7">
                  <c:v>59</c:v>
                </c:pt>
                <c:pt idx="8">
                  <c:v>60</c:v>
                </c:pt>
                <c:pt idx="9">
                  <c:v>58</c:v>
                </c:pt>
                <c:pt idx="10">
                  <c:v>54</c:v>
                </c:pt>
                <c:pt idx="11">
                  <c:v>55</c:v>
                </c:pt>
                <c:pt idx="12">
                  <c:v>55</c:v>
                </c:pt>
                <c:pt idx="13">
                  <c:v>56</c:v>
                </c:pt>
                <c:pt idx="14">
                  <c:v>53</c:v>
                </c:pt>
                <c:pt idx="15">
                  <c:v>54</c:v>
                </c:pt>
                <c:pt idx="16">
                  <c:v>58</c:v>
                </c:pt>
                <c:pt idx="17">
                  <c:v>58</c:v>
                </c:pt>
                <c:pt idx="18">
                  <c:v>56</c:v>
                </c:pt>
                <c:pt idx="19">
                  <c:v>59</c:v>
                </c:pt>
                <c:pt idx="20">
                  <c:v>40</c:v>
                </c:pt>
                <c:pt idx="21">
                  <c:v>36</c:v>
                </c:pt>
                <c:pt idx="22">
                  <c:v>36</c:v>
                </c:pt>
                <c:pt idx="23">
                  <c:v>36</c:v>
                </c:pt>
                <c:pt idx="24">
                  <c:v>38</c:v>
                </c:pt>
                <c:pt idx="25">
                  <c:v>44</c:v>
                </c:pt>
                <c:pt idx="26">
                  <c:v>47</c:v>
                </c:pt>
                <c:pt idx="27">
                  <c:v>44</c:v>
                </c:pt>
                <c:pt idx="28">
                  <c:v>46</c:v>
                </c:pt>
                <c:pt idx="29">
                  <c:v>46</c:v>
                </c:pt>
                <c:pt idx="30">
                  <c:v>55</c:v>
                </c:pt>
                <c:pt idx="31">
                  <c:v>57</c:v>
                </c:pt>
                <c:pt idx="32">
                  <c:v>56</c:v>
                </c:pt>
                <c:pt idx="33">
                  <c:v>48</c:v>
                </c:pt>
                <c:pt idx="34">
                  <c:v>43</c:v>
                </c:pt>
                <c:pt idx="35">
                  <c:v>39</c:v>
                </c:pt>
                <c:pt idx="36">
                  <c:v>44</c:v>
                </c:pt>
                <c:pt idx="37">
                  <c:v>44</c:v>
                </c:pt>
                <c:pt idx="38">
                  <c:v>34</c:v>
                </c:pt>
                <c:pt idx="39">
                  <c:v>31</c:v>
                </c:pt>
                <c:pt idx="40">
                  <c:v>31</c:v>
                </c:pt>
                <c:pt idx="41">
                  <c:v>31</c:v>
                </c:pt>
                <c:pt idx="42">
                  <c:v>33</c:v>
                </c:pt>
                <c:pt idx="43">
                  <c:v>34</c:v>
                </c:pt>
                <c:pt idx="44">
                  <c:v>38</c:v>
                </c:pt>
                <c:pt idx="45">
                  <c:v>43</c:v>
                </c:pt>
                <c:pt idx="46">
                  <c:v>45</c:v>
                </c:pt>
                <c:pt idx="47">
                  <c:v>47</c:v>
                </c:pt>
                <c:pt idx="48">
                  <c:v>44</c:v>
                </c:pt>
                <c:pt idx="49">
                  <c:v>44</c:v>
                </c:pt>
                <c:pt idx="50">
                  <c:v>38</c:v>
                </c:pt>
                <c:pt idx="51">
                  <c:v>48</c:v>
                </c:pt>
                <c:pt idx="52">
                  <c:v>55</c:v>
                </c:pt>
                <c:pt idx="53">
                  <c:v>43</c:v>
                </c:pt>
                <c:pt idx="54">
                  <c:v>45</c:v>
                </c:pt>
                <c:pt idx="55">
                  <c:v>31</c:v>
                </c:pt>
                <c:pt idx="56">
                  <c:v>25</c:v>
                </c:pt>
                <c:pt idx="57">
                  <c:v>22</c:v>
                </c:pt>
                <c:pt idx="58">
                  <c:v>26</c:v>
                </c:pt>
                <c:pt idx="59">
                  <c:v>29</c:v>
                </c:pt>
              </c:numCache>
            </c:numRef>
          </c:xVal>
          <c:yVal>
            <c:numRef>
              <c:f>'Scattergraph Data'!$C$446:$C$505</c:f>
              <c:numCache>
                <c:formatCode>General</c:formatCode>
                <c:ptCount val="60"/>
                <c:pt idx="0">
                  <c:v>42.099998474121101</c:v>
                </c:pt>
                <c:pt idx="1">
                  <c:v>38.900001525878899</c:v>
                </c:pt>
                <c:pt idx="2">
                  <c:v>37.799999237060497</c:v>
                </c:pt>
                <c:pt idx="3">
                  <c:v>35.099998474121101</c:v>
                </c:pt>
                <c:pt idx="4">
                  <c:v>38.599998474121101</c:v>
                </c:pt>
                <c:pt idx="5">
                  <c:v>36.700000762939503</c:v>
                </c:pt>
                <c:pt idx="6">
                  <c:v>35.900001525878899</c:v>
                </c:pt>
                <c:pt idx="7">
                  <c:v>34.5</c:v>
                </c:pt>
                <c:pt idx="8">
                  <c:v>34</c:v>
                </c:pt>
                <c:pt idx="9">
                  <c:v>37.299999237060497</c:v>
                </c:pt>
                <c:pt idx="10">
                  <c:v>38.599998474121101</c:v>
                </c:pt>
                <c:pt idx="11">
                  <c:v>39.700000762939503</c:v>
                </c:pt>
                <c:pt idx="12">
                  <c:v>40.900001525878899</c:v>
                </c:pt>
                <c:pt idx="13">
                  <c:v>40.700000762939503</c:v>
                </c:pt>
                <c:pt idx="14">
                  <c:v>42.299999237060497</c:v>
                </c:pt>
                <c:pt idx="15">
                  <c:v>40.700000762939503</c:v>
                </c:pt>
                <c:pt idx="16">
                  <c:v>36.900001525878899</c:v>
                </c:pt>
                <c:pt idx="17">
                  <c:v>36.599998474121101</c:v>
                </c:pt>
                <c:pt idx="18">
                  <c:v>39.299999237060497</c:v>
                </c:pt>
                <c:pt idx="19">
                  <c:v>41.599998474121101</c:v>
                </c:pt>
                <c:pt idx="20">
                  <c:v>58.799999237060497</c:v>
                </c:pt>
                <c:pt idx="21">
                  <c:v>60.599998474121101</c:v>
                </c:pt>
                <c:pt idx="22">
                  <c:v>60.599998474121101</c:v>
                </c:pt>
                <c:pt idx="23">
                  <c:v>60.700000762939503</c:v>
                </c:pt>
                <c:pt idx="24">
                  <c:v>55.700000762939503</c:v>
                </c:pt>
                <c:pt idx="25">
                  <c:v>55.900001525878899</c:v>
                </c:pt>
                <c:pt idx="26">
                  <c:v>50.200000762939503</c:v>
                </c:pt>
                <c:pt idx="27">
                  <c:v>52.599998474121101</c:v>
                </c:pt>
                <c:pt idx="28">
                  <c:v>51.799999237060497</c:v>
                </c:pt>
                <c:pt idx="29">
                  <c:v>51.900001525878899</c:v>
                </c:pt>
                <c:pt idx="30">
                  <c:v>45.5</c:v>
                </c:pt>
                <c:pt idx="31">
                  <c:v>43.400001525878899</c:v>
                </c:pt>
                <c:pt idx="32">
                  <c:v>44.299999237060497</c:v>
                </c:pt>
                <c:pt idx="33">
                  <c:v>53.200000762939503</c:v>
                </c:pt>
                <c:pt idx="34">
                  <c:v>56.099998474121101</c:v>
                </c:pt>
                <c:pt idx="35">
                  <c:v>58.400001525878899</c:v>
                </c:pt>
                <c:pt idx="36">
                  <c:v>54.5</c:v>
                </c:pt>
                <c:pt idx="37">
                  <c:v>56.400001525878899</c:v>
                </c:pt>
                <c:pt idx="38">
                  <c:v>63.599998474121101</c:v>
                </c:pt>
                <c:pt idx="39">
                  <c:v>70.400001525878906</c:v>
                </c:pt>
                <c:pt idx="40">
                  <c:v>67.800003051757798</c:v>
                </c:pt>
                <c:pt idx="41">
                  <c:v>70.400001525878906</c:v>
                </c:pt>
                <c:pt idx="42">
                  <c:v>67.099998474121094</c:v>
                </c:pt>
                <c:pt idx="43">
                  <c:v>66.5</c:v>
                </c:pt>
                <c:pt idx="44">
                  <c:v>62.200000762939503</c:v>
                </c:pt>
                <c:pt idx="45">
                  <c:v>56.700000762939503</c:v>
                </c:pt>
                <c:pt idx="46">
                  <c:v>52.299999237060497</c:v>
                </c:pt>
                <c:pt idx="47">
                  <c:v>51.5</c:v>
                </c:pt>
                <c:pt idx="48">
                  <c:v>55.200000762939503</c:v>
                </c:pt>
                <c:pt idx="49">
                  <c:v>55.599998474121101</c:v>
                </c:pt>
                <c:pt idx="50">
                  <c:v>59.900001525878899</c:v>
                </c:pt>
                <c:pt idx="51">
                  <c:v>50.700000762939503</c:v>
                </c:pt>
                <c:pt idx="52">
                  <c:v>45.599998474121101</c:v>
                </c:pt>
                <c:pt idx="53">
                  <c:v>52.900001525878899</c:v>
                </c:pt>
                <c:pt idx="54">
                  <c:v>54.5</c:v>
                </c:pt>
                <c:pt idx="55">
                  <c:v>69.599998474121094</c:v>
                </c:pt>
                <c:pt idx="56">
                  <c:v>82.5</c:v>
                </c:pt>
                <c:pt idx="57">
                  <c:v>80</c:v>
                </c:pt>
                <c:pt idx="58">
                  <c:v>76.400001525878906</c:v>
                </c:pt>
                <c:pt idx="59">
                  <c:v>70.900001525878906</c:v>
                </c:pt>
              </c:numCache>
            </c:numRef>
          </c:yVal>
          <c:smooth val="0"/>
        </c:ser>
        <c:ser>
          <c:idx val="11"/>
          <c:order val="2"/>
          <c:tx>
            <c:v>Kid Kare</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'Scattergraph Data'!$F$540:$F$592</c:f>
              <c:numCache>
                <c:formatCode>General</c:formatCode>
                <c:ptCount val="53"/>
                <c:pt idx="0">
                  <c:v>25</c:v>
                </c:pt>
                <c:pt idx="1">
                  <c:v>30</c:v>
                </c:pt>
                <c:pt idx="2">
                  <c:v>33</c:v>
                </c:pt>
                <c:pt idx="3">
                  <c:v>35</c:v>
                </c:pt>
                <c:pt idx="4">
                  <c:v>38</c:v>
                </c:pt>
                <c:pt idx="5">
                  <c:v>30</c:v>
                </c:pt>
                <c:pt idx="6">
                  <c:v>20</c:v>
                </c:pt>
                <c:pt idx="7">
                  <c:v>14</c:v>
                </c:pt>
                <c:pt idx="8">
                  <c:v>14</c:v>
                </c:pt>
                <c:pt idx="9">
                  <c:v>19</c:v>
                </c:pt>
                <c:pt idx="10">
                  <c:v>21</c:v>
                </c:pt>
                <c:pt idx="11">
                  <c:v>19</c:v>
                </c:pt>
                <c:pt idx="12">
                  <c:v>16</c:v>
                </c:pt>
                <c:pt idx="13">
                  <c:v>20</c:v>
                </c:pt>
                <c:pt idx="14">
                  <c:v>18</c:v>
                </c:pt>
                <c:pt idx="15">
                  <c:v>20</c:v>
                </c:pt>
                <c:pt idx="16">
                  <c:v>24</c:v>
                </c:pt>
                <c:pt idx="17">
                  <c:v>16</c:v>
                </c:pt>
                <c:pt idx="18">
                  <c:v>20</c:v>
                </c:pt>
                <c:pt idx="19">
                  <c:v>33</c:v>
                </c:pt>
                <c:pt idx="20">
                  <c:v>32</c:v>
                </c:pt>
                <c:pt idx="21">
                  <c:v>35</c:v>
                </c:pt>
                <c:pt idx="22">
                  <c:v>30</c:v>
                </c:pt>
                <c:pt idx="23">
                  <c:v>27</c:v>
                </c:pt>
                <c:pt idx="24">
                  <c:v>23</c:v>
                </c:pt>
                <c:pt idx="25">
                  <c:v>31</c:v>
                </c:pt>
                <c:pt idx="26">
                  <c:v>38</c:v>
                </c:pt>
                <c:pt idx="27">
                  <c:v>39</c:v>
                </c:pt>
                <c:pt idx="28">
                  <c:v>32</c:v>
                </c:pt>
                <c:pt idx="29">
                  <c:v>29</c:v>
                </c:pt>
                <c:pt idx="30">
                  <c:v>39</c:v>
                </c:pt>
                <c:pt idx="31">
                  <c:v>36</c:v>
                </c:pt>
                <c:pt idx="32">
                  <c:v>37</c:v>
                </c:pt>
                <c:pt idx="33">
                  <c:v>31</c:v>
                </c:pt>
                <c:pt idx="34">
                  <c:v>32</c:v>
                </c:pt>
                <c:pt idx="35">
                  <c:v>27</c:v>
                </c:pt>
                <c:pt idx="36">
                  <c:v>26</c:v>
                </c:pt>
                <c:pt idx="37">
                  <c:v>27</c:v>
                </c:pt>
                <c:pt idx="38">
                  <c:v>34</c:v>
                </c:pt>
                <c:pt idx="39">
                  <c:v>40</c:v>
                </c:pt>
                <c:pt idx="40">
                  <c:v>32</c:v>
                </c:pt>
                <c:pt idx="41">
                  <c:v>34</c:v>
                </c:pt>
                <c:pt idx="42">
                  <c:v>30</c:v>
                </c:pt>
                <c:pt idx="43">
                  <c:v>34</c:v>
                </c:pt>
                <c:pt idx="44">
                  <c:v>31</c:v>
                </c:pt>
                <c:pt idx="45">
                  <c:v>30</c:v>
                </c:pt>
                <c:pt idx="46">
                  <c:v>32</c:v>
                </c:pt>
                <c:pt idx="47">
                  <c:v>29</c:v>
                </c:pt>
                <c:pt idx="48">
                  <c:v>33</c:v>
                </c:pt>
                <c:pt idx="49">
                  <c:v>33</c:v>
                </c:pt>
                <c:pt idx="50">
                  <c:v>30</c:v>
                </c:pt>
                <c:pt idx="51">
                  <c:v>34</c:v>
                </c:pt>
                <c:pt idx="52">
                  <c:v>34</c:v>
                </c:pt>
              </c:numCache>
            </c:numRef>
          </c:xVal>
          <c:yVal>
            <c:numRef>
              <c:f>'Scattergraph Data'!$C$540:$C$592</c:f>
              <c:numCache>
                <c:formatCode>General</c:formatCode>
                <c:ptCount val="53"/>
                <c:pt idx="0">
                  <c:v>21.360000610351602</c:v>
                </c:pt>
                <c:pt idx="1">
                  <c:v>21.360000610351602</c:v>
                </c:pt>
                <c:pt idx="2">
                  <c:v>21.360000610351602</c:v>
                </c:pt>
                <c:pt idx="3">
                  <c:v>21.360000610351602</c:v>
                </c:pt>
                <c:pt idx="4">
                  <c:v>19.930000305175799</c:v>
                </c:pt>
                <c:pt idx="5">
                  <c:v>20.909999847412099</c:v>
                </c:pt>
                <c:pt idx="6">
                  <c:v>21.360000610351602</c:v>
                </c:pt>
                <c:pt idx="7">
                  <c:v>21.360000610351602</c:v>
                </c:pt>
                <c:pt idx="8">
                  <c:v>21.360000610351602</c:v>
                </c:pt>
                <c:pt idx="9">
                  <c:v>21.360000610351602</c:v>
                </c:pt>
                <c:pt idx="10">
                  <c:v>21.360000610351602</c:v>
                </c:pt>
                <c:pt idx="11">
                  <c:v>21.360000610351602</c:v>
                </c:pt>
                <c:pt idx="12">
                  <c:v>21.360000610351602</c:v>
                </c:pt>
                <c:pt idx="13">
                  <c:v>21.360000610351602</c:v>
                </c:pt>
                <c:pt idx="14">
                  <c:v>21.360000610351602</c:v>
                </c:pt>
                <c:pt idx="15">
                  <c:v>21.360000610351602</c:v>
                </c:pt>
                <c:pt idx="16">
                  <c:v>21.360000610351602</c:v>
                </c:pt>
                <c:pt idx="17">
                  <c:v>21.360000610351602</c:v>
                </c:pt>
                <c:pt idx="18">
                  <c:v>21.360000610351602</c:v>
                </c:pt>
                <c:pt idx="19">
                  <c:v>21.360000610351602</c:v>
                </c:pt>
                <c:pt idx="20">
                  <c:v>21.120000839233398</c:v>
                </c:pt>
                <c:pt idx="21">
                  <c:v>21.110000610351602</c:v>
                </c:pt>
                <c:pt idx="22">
                  <c:v>21.360000610351602</c:v>
                </c:pt>
                <c:pt idx="23">
                  <c:v>21.360000610351602</c:v>
                </c:pt>
                <c:pt idx="24">
                  <c:v>21.360000610351602</c:v>
                </c:pt>
                <c:pt idx="25">
                  <c:v>21.360000610351602</c:v>
                </c:pt>
                <c:pt idx="26">
                  <c:v>20.100000381469702</c:v>
                </c:pt>
                <c:pt idx="27">
                  <c:v>20.340000152587901</c:v>
                </c:pt>
                <c:pt idx="28">
                  <c:v>20.430000305175799</c:v>
                </c:pt>
                <c:pt idx="29">
                  <c:v>20.629999160766602</c:v>
                </c:pt>
                <c:pt idx="30">
                  <c:v>20.209999084472699</c:v>
                </c:pt>
                <c:pt idx="31">
                  <c:v>20.329999923706101</c:v>
                </c:pt>
                <c:pt idx="32">
                  <c:v>20.899999618530298</c:v>
                </c:pt>
                <c:pt idx="33">
                  <c:v>21.360000610351602</c:v>
                </c:pt>
                <c:pt idx="34">
                  <c:v>20.860000610351602</c:v>
                </c:pt>
                <c:pt idx="35">
                  <c:v>21.360000610351602</c:v>
                </c:pt>
                <c:pt idx="36">
                  <c:v>21.360000610351602</c:v>
                </c:pt>
                <c:pt idx="37">
                  <c:v>21.360000610351602</c:v>
                </c:pt>
                <c:pt idx="38">
                  <c:v>21.110000610351602</c:v>
                </c:pt>
                <c:pt idx="39">
                  <c:v>20.860000610351602</c:v>
                </c:pt>
                <c:pt idx="40">
                  <c:v>21.360000610351602</c:v>
                </c:pt>
                <c:pt idx="41">
                  <c:v>20.610000610351602</c:v>
                </c:pt>
                <c:pt idx="42">
                  <c:v>21.360000610351602</c:v>
                </c:pt>
                <c:pt idx="43">
                  <c:v>21.360000610351602</c:v>
                </c:pt>
                <c:pt idx="44">
                  <c:v>21.110000610351602</c:v>
                </c:pt>
                <c:pt idx="45">
                  <c:v>21.360000610351602</c:v>
                </c:pt>
                <c:pt idx="46">
                  <c:v>21.360000610351602</c:v>
                </c:pt>
                <c:pt idx="47">
                  <c:v>21.360000610351602</c:v>
                </c:pt>
                <c:pt idx="48">
                  <c:v>21.360000610351602</c:v>
                </c:pt>
                <c:pt idx="49">
                  <c:v>21.360000610351602</c:v>
                </c:pt>
                <c:pt idx="50">
                  <c:v>21.360000610351602</c:v>
                </c:pt>
                <c:pt idx="51">
                  <c:v>21.360000610351602</c:v>
                </c:pt>
                <c:pt idx="52">
                  <c:v>21.360000610351602</c:v>
                </c:pt>
              </c:numCache>
            </c:numRef>
          </c:yVal>
          <c:smooth val="0"/>
        </c:ser>
        <c:ser>
          <c:idx val="16"/>
          <c:order val="3"/>
          <c:tx>
            <c:v>TCWWTP</c:v>
          </c:tx>
          <c:spPr>
            <a:ln w="25400" cap="rnd">
              <a:no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'Scattergraph Data'!$F$859:$F$947</c:f>
              <c:numCache>
                <c:formatCode>General</c:formatCode>
                <c:ptCount val="89"/>
                <c:pt idx="0">
                  <c:v>50</c:v>
                </c:pt>
                <c:pt idx="1">
                  <c:v>48</c:v>
                </c:pt>
                <c:pt idx="2">
                  <c:v>40</c:v>
                </c:pt>
                <c:pt idx="3">
                  <c:v>39</c:v>
                </c:pt>
                <c:pt idx="4">
                  <c:v>44</c:v>
                </c:pt>
                <c:pt idx="5">
                  <c:v>41</c:v>
                </c:pt>
                <c:pt idx="6">
                  <c:v>36</c:v>
                </c:pt>
                <c:pt idx="7">
                  <c:v>35</c:v>
                </c:pt>
                <c:pt idx="8">
                  <c:v>38</c:v>
                </c:pt>
                <c:pt idx="9">
                  <c:v>42</c:v>
                </c:pt>
                <c:pt idx="10">
                  <c:v>46</c:v>
                </c:pt>
                <c:pt idx="11">
                  <c:v>51</c:v>
                </c:pt>
                <c:pt idx="12">
                  <c:v>56</c:v>
                </c:pt>
                <c:pt idx="13">
                  <c:v>48</c:v>
                </c:pt>
                <c:pt idx="14">
                  <c:v>43</c:v>
                </c:pt>
                <c:pt idx="15">
                  <c:v>45</c:v>
                </c:pt>
                <c:pt idx="16">
                  <c:v>44</c:v>
                </c:pt>
                <c:pt idx="17">
                  <c:v>45</c:v>
                </c:pt>
                <c:pt idx="18">
                  <c:v>48</c:v>
                </c:pt>
                <c:pt idx="19">
                  <c:v>47</c:v>
                </c:pt>
                <c:pt idx="20">
                  <c:v>47</c:v>
                </c:pt>
                <c:pt idx="21">
                  <c:v>58</c:v>
                </c:pt>
                <c:pt idx="22">
                  <c:v>57</c:v>
                </c:pt>
                <c:pt idx="23">
                  <c:v>59</c:v>
                </c:pt>
                <c:pt idx="24">
                  <c:v>64</c:v>
                </c:pt>
                <c:pt idx="25">
                  <c:v>63</c:v>
                </c:pt>
                <c:pt idx="26">
                  <c:v>58</c:v>
                </c:pt>
                <c:pt idx="27">
                  <c:v>53</c:v>
                </c:pt>
                <c:pt idx="28">
                  <c:v>43</c:v>
                </c:pt>
                <c:pt idx="29">
                  <c:v>44</c:v>
                </c:pt>
                <c:pt idx="30">
                  <c:v>48</c:v>
                </c:pt>
                <c:pt idx="31">
                  <c:v>47</c:v>
                </c:pt>
                <c:pt idx="32">
                  <c:v>44</c:v>
                </c:pt>
                <c:pt idx="33">
                  <c:v>41</c:v>
                </c:pt>
                <c:pt idx="34">
                  <c:v>39</c:v>
                </c:pt>
                <c:pt idx="35">
                  <c:v>46</c:v>
                </c:pt>
                <c:pt idx="36">
                  <c:v>43</c:v>
                </c:pt>
                <c:pt idx="37">
                  <c:v>45</c:v>
                </c:pt>
                <c:pt idx="38">
                  <c:v>48</c:v>
                </c:pt>
                <c:pt idx="39">
                  <c:v>57</c:v>
                </c:pt>
                <c:pt idx="40">
                  <c:v>58</c:v>
                </c:pt>
                <c:pt idx="41">
                  <c:v>47</c:v>
                </c:pt>
                <c:pt idx="42">
                  <c:v>45</c:v>
                </c:pt>
                <c:pt idx="43">
                  <c:v>51</c:v>
                </c:pt>
                <c:pt idx="44">
                  <c:v>58</c:v>
                </c:pt>
                <c:pt idx="45">
                  <c:v>61</c:v>
                </c:pt>
                <c:pt idx="46">
                  <c:v>63</c:v>
                </c:pt>
                <c:pt idx="47">
                  <c:v>65</c:v>
                </c:pt>
                <c:pt idx="48">
                  <c:v>56</c:v>
                </c:pt>
                <c:pt idx="49">
                  <c:v>52</c:v>
                </c:pt>
                <c:pt idx="50">
                  <c:v>51</c:v>
                </c:pt>
                <c:pt idx="51">
                  <c:v>56</c:v>
                </c:pt>
                <c:pt idx="52">
                  <c:v>59</c:v>
                </c:pt>
                <c:pt idx="53">
                  <c:v>52</c:v>
                </c:pt>
                <c:pt idx="54">
                  <c:v>48</c:v>
                </c:pt>
                <c:pt idx="55">
                  <c:v>50</c:v>
                </c:pt>
                <c:pt idx="56">
                  <c:v>45</c:v>
                </c:pt>
                <c:pt idx="57">
                  <c:v>44</c:v>
                </c:pt>
                <c:pt idx="58">
                  <c:v>44</c:v>
                </c:pt>
                <c:pt idx="59">
                  <c:v>54</c:v>
                </c:pt>
                <c:pt idx="60">
                  <c:v>53</c:v>
                </c:pt>
                <c:pt idx="61">
                  <c:v>56</c:v>
                </c:pt>
                <c:pt idx="62">
                  <c:v>55</c:v>
                </c:pt>
                <c:pt idx="63">
                  <c:v>62</c:v>
                </c:pt>
                <c:pt idx="64">
                  <c:v>56</c:v>
                </c:pt>
                <c:pt idx="65">
                  <c:v>54</c:v>
                </c:pt>
                <c:pt idx="66">
                  <c:v>58</c:v>
                </c:pt>
                <c:pt idx="67">
                  <c:v>54</c:v>
                </c:pt>
                <c:pt idx="68">
                  <c:v>49</c:v>
                </c:pt>
                <c:pt idx="69">
                  <c:v>54</c:v>
                </c:pt>
                <c:pt idx="70">
                  <c:v>54</c:v>
                </c:pt>
                <c:pt idx="71">
                  <c:v>48</c:v>
                </c:pt>
                <c:pt idx="72">
                  <c:v>49</c:v>
                </c:pt>
                <c:pt idx="73">
                  <c:v>58</c:v>
                </c:pt>
                <c:pt idx="74">
                  <c:v>58</c:v>
                </c:pt>
                <c:pt idx="75">
                  <c:v>58</c:v>
                </c:pt>
                <c:pt idx="76">
                  <c:v>59</c:v>
                </c:pt>
                <c:pt idx="77">
                  <c:v>64</c:v>
                </c:pt>
                <c:pt idx="78">
                  <c:v>62</c:v>
                </c:pt>
                <c:pt idx="79">
                  <c:v>68</c:v>
                </c:pt>
                <c:pt idx="80">
                  <c:v>55</c:v>
                </c:pt>
                <c:pt idx="81">
                  <c:v>53</c:v>
                </c:pt>
                <c:pt idx="82">
                  <c:v>57</c:v>
                </c:pt>
                <c:pt idx="83">
                  <c:v>64</c:v>
                </c:pt>
                <c:pt idx="84">
                  <c:v>67</c:v>
                </c:pt>
                <c:pt idx="85">
                  <c:v>68</c:v>
                </c:pt>
                <c:pt idx="86">
                  <c:v>70</c:v>
                </c:pt>
                <c:pt idx="87">
                  <c:v>72</c:v>
                </c:pt>
                <c:pt idx="88">
                  <c:v>60</c:v>
                </c:pt>
              </c:numCache>
            </c:numRef>
          </c:xVal>
          <c:yVal>
            <c:numRef>
              <c:f>'Scattergraph Data'!$C$859:$C$947</c:f>
              <c:numCache>
                <c:formatCode>General</c:formatCode>
                <c:ptCount val="89"/>
                <c:pt idx="0">
                  <c:v>12.5</c:v>
                </c:pt>
                <c:pt idx="1">
                  <c:v>11.75</c:v>
                </c:pt>
                <c:pt idx="2">
                  <c:v>12.819999694824199</c:v>
                </c:pt>
                <c:pt idx="3">
                  <c:v>12.9899997711182</c:v>
                </c:pt>
                <c:pt idx="4">
                  <c:v>12.5299997329712</c:v>
                </c:pt>
                <c:pt idx="5">
                  <c:v>12.8500003814697</c:v>
                </c:pt>
                <c:pt idx="6">
                  <c:v>11.7600002288818</c:v>
                </c:pt>
                <c:pt idx="7">
                  <c:v>13.050000190734901</c:v>
                </c:pt>
                <c:pt idx="8">
                  <c:v>13.289999961853001</c:v>
                </c:pt>
                <c:pt idx="9">
                  <c:v>12.680000305175801</c:v>
                </c:pt>
                <c:pt idx="10">
                  <c:v>12.180000305175801</c:v>
                </c:pt>
                <c:pt idx="11">
                  <c:v>11.8999996185303</c:v>
                </c:pt>
                <c:pt idx="12">
                  <c:v>11.300000190734901</c:v>
                </c:pt>
                <c:pt idx="13">
                  <c:v>10.6300001144409</c:v>
                </c:pt>
                <c:pt idx="14">
                  <c:v>12.039999961853001</c:v>
                </c:pt>
                <c:pt idx="15">
                  <c:v>12.1400003433228</c:v>
                </c:pt>
                <c:pt idx="16">
                  <c:v>12.3400001525879</c:v>
                </c:pt>
                <c:pt idx="17">
                  <c:v>12.329999923706101</c:v>
                </c:pt>
                <c:pt idx="18">
                  <c:v>12.0200004577637</c:v>
                </c:pt>
                <c:pt idx="19">
                  <c:v>12</c:v>
                </c:pt>
                <c:pt idx="20">
                  <c:v>10.5299997329712</c:v>
                </c:pt>
                <c:pt idx="21">
                  <c:v>11.449999809265099</c:v>
                </c:pt>
                <c:pt idx="22">
                  <c:v>10.579999923706101</c:v>
                </c:pt>
                <c:pt idx="23">
                  <c:v>10.560000419616699</c:v>
                </c:pt>
                <c:pt idx="24">
                  <c:v>10</c:v>
                </c:pt>
                <c:pt idx="25">
                  <c:v>9.8599996566772496</c:v>
                </c:pt>
                <c:pt idx="26">
                  <c:v>10.180000305175801</c:v>
                </c:pt>
                <c:pt idx="27">
                  <c:v>9.6199998855590803</c:v>
                </c:pt>
                <c:pt idx="28">
                  <c:v>12.5200004577637</c:v>
                </c:pt>
                <c:pt idx="29">
                  <c:v>12.069999694824199</c:v>
                </c:pt>
                <c:pt idx="30">
                  <c:v>11.8599996566772</c:v>
                </c:pt>
                <c:pt idx="31">
                  <c:v>12.199999809265099</c:v>
                </c:pt>
                <c:pt idx="32">
                  <c:v>12.3699998855591</c:v>
                </c:pt>
                <c:pt idx="33">
                  <c:v>12.6099996566772</c:v>
                </c:pt>
                <c:pt idx="34">
                  <c:v>11.3699998855591</c:v>
                </c:pt>
                <c:pt idx="35">
                  <c:v>12.310000419616699</c:v>
                </c:pt>
                <c:pt idx="36">
                  <c:v>12.7700004577637</c:v>
                </c:pt>
                <c:pt idx="37">
                  <c:v>12.5900001525879</c:v>
                </c:pt>
                <c:pt idx="38">
                  <c:v>11.8900003433228</c:v>
                </c:pt>
                <c:pt idx="39">
                  <c:v>11.2799997329712</c:v>
                </c:pt>
                <c:pt idx="40">
                  <c:v>10.4700002670288</c:v>
                </c:pt>
                <c:pt idx="41">
                  <c:v>10.300000190734901</c:v>
                </c:pt>
                <c:pt idx="42">
                  <c:v>12.2200002670288</c:v>
                </c:pt>
                <c:pt idx="43">
                  <c:v>11.4700002670288</c:v>
                </c:pt>
                <c:pt idx="44">
                  <c:v>10.9099998474121</c:v>
                </c:pt>
                <c:pt idx="45">
                  <c:v>10.180000305175801</c:v>
                </c:pt>
                <c:pt idx="46">
                  <c:v>9.8400001525878906</c:v>
                </c:pt>
                <c:pt idx="47">
                  <c:v>9.3999996185302699</c:v>
                </c:pt>
                <c:pt idx="48">
                  <c:v>9.1599998474121094</c:v>
                </c:pt>
                <c:pt idx="49">
                  <c:v>11.0200004577637</c:v>
                </c:pt>
                <c:pt idx="50">
                  <c:v>8.9300003051757795</c:v>
                </c:pt>
                <c:pt idx="51">
                  <c:v>10.689999580383301</c:v>
                </c:pt>
                <c:pt idx="52">
                  <c:v>10.039999961853001</c:v>
                </c:pt>
                <c:pt idx="53">
                  <c:v>11.0299997329712</c:v>
                </c:pt>
                <c:pt idx="54">
                  <c:v>11.689999580383301</c:v>
                </c:pt>
                <c:pt idx="55">
                  <c:v>10.300000190734901</c:v>
                </c:pt>
                <c:pt idx="56">
                  <c:v>12.060000419616699</c:v>
                </c:pt>
                <c:pt idx="57">
                  <c:v>12.1199998855591</c:v>
                </c:pt>
                <c:pt idx="58">
                  <c:v>12.1400003433228</c:v>
                </c:pt>
                <c:pt idx="59">
                  <c:v>11.329999923706101</c:v>
                </c:pt>
                <c:pt idx="60">
                  <c:v>11.1499996185303</c:v>
                </c:pt>
                <c:pt idx="61">
                  <c:v>10.550000190734901</c:v>
                </c:pt>
                <c:pt idx="62">
                  <c:v>9.4300003051757795</c:v>
                </c:pt>
                <c:pt idx="63">
                  <c:v>9.8000001907348597</c:v>
                </c:pt>
                <c:pt idx="64">
                  <c:v>10.5299997329712</c:v>
                </c:pt>
                <c:pt idx="65">
                  <c:v>10.6199998855591</c:v>
                </c:pt>
                <c:pt idx="66">
                  <c:v>10</c:v>
                </c:pt>
                <c:pt idx="67">
                  <c:v>11.1099996566772</c:v>
                </c:pt>
                <c:pt idx="68">
                  <c:v>11.949999809265099</c:v>
                </c:pt>
                <c:pt idx="69">
                  <c:v>9.4399995803833008</c:v>
                </c:pt>
                <c:pt idx="70">
                  <c:v>10.7299995422363</c:v>
                </c:pt>
                <c:pt idx="71">
                  <c:v>11.3999996185303</c:v>
                </c:pt>
                <c:pt idx="72">
                  <c:v>12.3999996185303</c:v>
                </c:pt>
                <c:pt idx="73">
                  <c:v>10.420000076293899</c:v>
                </c:pt>
                <c:pt idx="74">
                  <c:v>10.170000076293899</c:v>
                </c:pt>
                <c:pt idx="75">
                  <c:v>10.0299997329712</c:v>
                </c:pt>
                <c:pt idx="76">
                  <c:v>8.6199998855590803</c:v>
                </c:pt>
                <c:pt idx="77">
                  <c:v>9.6599998474121094</c:v>
                </c:pt>
                <c:pt idx="78">
                  <c:v>9.5900001525878906</c:v>
                </c:pt>
                <c:pt idx="79">
                  <c:v>9.3500003814697301</c:v>
                </c:pt>
                <c:pt idx="80">
                  <c:v>7.2399997711181596</c:v>
                </c:pt>
                <c:pt idx="81">
                  <c:v>9.8299999237060494</c:v>
                </c:pt>
                <c:pt idx="82">
                  <c:v>10.2799997329712</c:v>
                </c:pt>
                <c:pt idx="83">
                  <c:v>8</c:v>
                </c:pt>
                <c:pt idx="84">
                  <c:v>8.8699998855590803</c:v>
                </c:pt>
                <c:pt idx="85">
                  <c:v>8.1700000762939506</c:v>
                </c:pt>
                <c:pt idx="86">
                  <c:v>7.96000003814697</c:v>
                </c:pt>
                <c:pt idx="87">
                  <c:v>7.6500000953674299</c:v>
                </c:pt>
                <c:pt idx="88">
                  <c:v>8.8599996566772496</c:v>
                </c:pt>
              </c:numCache>
            </c:numRef>
          </c:yVal>
          <c:smooth val="0"/>
        </c:ser>
        <c:dLbls>
          <c:showLegendKey val="0"/>
          <c:showVal val="0"/>
          <c:showCatName val="0"/>
          <c:showSerName val="0"/>
          <c:showPercent val="0"/>
          <c:showBubbleSize val="0"/>
        </c:dLbls>
        <c:axId val="157469696"/>
        <c:axId val="126555648"/>
      </c:scatterChart>
      <c:valAx>
        <c:axId val="157469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(Deg F)</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555648"/>
        <c:crosses val="autoZero"/>
        <c:crossBetween val="midCat"/>
      </c:valAx>
      <c:valAx>
        <c:axId val="12655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696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2: Daily</a:t>
            </a:r>
            <a:r>
              <a:rPr lang="en-US" baseline="0"/>
              <a:t> kWh v. Temp by Site, Category 2 (Baseline)</a:t>
            </a:r>
            <a:endParaRPr lang="en-US"/>
          </a:p>
        </c:rich>
      </c:tx>
      <c:overlay val="0"/>
      <c:spPr>
        <a:noFill/>
        <a:ln>
          <a:noFill/>
        </a:ln>
        <a:effectLst/>
      </c:spPr>
    </c:title>
    <c:autoTitleDeleted val="0"/>
    <c:plotArea>
      <c:layout/>
      <c:scatterChart>
        <c:scatterStyle val="lineMarker"/>
        <c:varyColors val="0"/>
        <c:ser>
          <c:idx val="1"/>
          <c:order val="0"/>
          <c:tx>
            <c:v>BLDG210</c:v>
          </c:tx>
          <c:spPr>
            <a:ln w="25400" cap="rnd">
              <a:noFill/>
              <a:round/>
            </a:ln>
            <a:effectLst/>
          </c:spPr>
          <c:marker>
            <c:symbol val="circle"/>
            <c:size val="5"/>
            <c:spPr>
              <a:solidFill>
                <a:schemeClr val="accent2"/>
              </a:solidFill>
              <a:ln w="9525">
                <a:solidFill>
                  <a:schemeClr val="accent2"/>
                </a:solidFill>
              </a:ln>
              <a:effectLst/>
            </c:spPr>
          </c:marker>
          <c:xVal>
            <c:numRef>
              <c:f>'Scattergraph Data'!$F$52:$F$72</c:f>
              <c:numCache>
                <c:formatCode>General</c:formatCode>
                <c:ptCount val="21"/>
                <c:pt idx="0">
                  <c:v>33</c:v>
                </c:pt>
                <c:pt idx="1">
                  <c:v>29</c:v>
                </c:pt>
                <c:pt idx="2">
                  <c:v>32</c:v>
                </c:pt>
                <c:pt idx="3">
                  <c:v>32</c:v>
                </c:pt>
                <c:pt idx="4">
                  <c:v>30</c:v>
                </c:pt>
                <c:pt idx="5">
                  <c:v>33</c:v>
                </c:pt>
                <c:pt idx="6">
                  <c:v>32</c:v>
                </c:pt>
                <c:pt idx="7">
                  <c:v>34</c:v>
                </c:pt>
                <c:pt idx="8">
                  <c:v>34</c:v>
                </c:pt>
                <c:pt idx="9">
                  <c:v>35</c:v>
                </c:pt>
                <c:pt idx="10">
                  <c:v>35</c:v>
                </c:pt>
                <c:pt idx="11">
                  <c:v>41</c:v>
                </c:pt>
                <c:pt idx="12">
                  <c:v>34</c:v>
                </c:pt>
                <c:pt idx="13">
                  <c:v>46</c:v>
                </c:pt>
                <c:pt idx="14">
                  <c:v>46</c:v>
                </c:pt>
                <c:pt idx="15">
                  <c:v>44</c:v>
                </c:pt>
                <c:pt idx="16">
                  <c:v>42</c:v>
                </c:pt>
                <c:pt idx="17">
                  <c:v>35</c:v>
                </c:pt>
                <c:pt idx="18">
                  <c:v>32</c:v>
                </c:pt>
                <c:pt idx="19">
                  <c:v>34</c:v>
                </c:pt>
                <c:pt idx="20">
                  <c:v>36</c:v>
                </c:pt>
              </c:numCache>
            </c:numRef>
          </c:xVal>
          <c:yVal>
            <c:numRef>
              <c:f>'Scattergraph Data'!$C$52:$C$72</c:f>
              <c:numCache>
                <c:formatCode>General</c:formatCode>
                <c:ptCount val="21"/>
                <c:pt idx="0">
                  <c:v>44.701919555664098</c:v>
                </c:pt>
                <c:pt idx="1">
                  <c:v>50.616001129150398</c:v>
                </c:pt>
                <c:pt idx="2">
                  <c:v>48.4315185546875</c:v>
                </c:pt>
                <c:pt idx="3">
                  <c:v>48.165119171142599</c:v>
                </c:pt>
                <c:pt idx="4">
                  <c:v>49.710239410400398</c:v>
                </c:pt>
                <c:pt idx="5">
                  <c:v>48.4315185546875</c:v>
                </c:pt>
                <c:pt idx="6">
                  <c:v>49.763519287109403</c:v>
                </c:pt>
                <c:pt idx="7">
                  <c:v>47.365921020507798</c:v>
                </c:pt>
                <c:pt idx="8">
                  <c:v>47.951999664306598</c:v>
                </c:pt>
                <c:pt idx="9">
                  <c:v>49.390560150146499</c:v>
                </c:pt>
                <c:pt idx="10">
                  <c:v>48.4315185546875</c:v>
                </c:pt>
                <c:pt idx="11">
                  <c:v>47.685600280761697</c:v>
                </c:pt>
                <c:pt idx="12">
                  <c:v>46.4068794250488</c:v>
                </c:pt>
                <c:pt idx="13">
                  <c:v>38.7345581054688</c:v>
                </c:pt>
                <c:pt idx="14">
                  <c:v>42.091201782226598</c:v>
                </c:pt>
                <c:pt idx="15">
                  <c:v>43.7961616516113</c:v>
                </c:pt>
                <c:pt idx="16">
                  <c:v>45.767520904541001</c:v>
                </c:pt>
                <c:pt idx="17">
                  <c:v>48.591358184814503</c:v>
                </c:pt>
                <c:pt idx="18">
                  <c:v>48.165119171142599</c:v>
                </c:pt>
                <c:pt idx="19">
                  <c:v>51.148799896240199</c:v>
                </c:pt>
                <c:pt idx="20">
                  <c:v>43.689601898193402</c:v>
                </c:pt>
              </c:numCache>
            </c:numRef>
          </c:yVal>
          <c:smooth val="0"/>
        </c:ser>
        <c:ser>
          <c:idx val="4"/>
          <c:order val="1"/>
          <c:tx>
            <c:v>COCFD</c:v>
          </c:tx>
          <c:spPr>
            <a:ln w="25400" cap="rnd">
              <a:noFill/>
              <a:round/>
            </a:ln>
            <a:effectLst/>
          </c:spPr>
          <c:marker>
            <c:symbol val="circle"/>
            <c:size val="5"/>
            <c:spPr>
              <a:solidFill>
                <a:schemeClr val="accent5"/>
              </a:solidFill>
              <a:ln w="9525">
                <a:solidFill>
                  <a:schemeClr val="accent5"/>
                </a:solidFill>
              </a:ln>
              <a:effectLst/>
            </c:spPr>
          </c:marker>
          <c:xVal>
            <c:numRef>
              <c:f>'Scattergraph Data'!$F$201:$F$244</c:f>
              <c:numCache>
                <c:formatCode>General</c:formatCode>
                <c:ptCount val="44"/>
                <c:pt idx="0">
                  <c:v>34</c:v>
                </c:pt>
                <c:pt idx="1">
                  <c:v>37</c:v>
                </c:pt>
                <c:pt idx="2">
                  <c:v>33</c:v>
                </c:pt>
                <c:pt idx="3">
                  <c:v>28</c:v>
                </c:pt>
                <c:pt idx="4">
                  <c:v>31</c:v>
                </c:pt>
                <c:pt idx="5">
                  <c:v>34</c:v>
                </c:pt>
                <c:pt idx="6">
                  <c:v>35</c:v>
                </c:pt>
                <c:pt idx="7">
                  <c:v>35</c:v>
                </c:pt>
                <c:pt idx="8">
                  <c:v>36</c:v>
                </c:pt>
                <c:pt idx="9">
                  <c:v>32</c:v>
                </c:pt>
                <c:pt idx="10">
                  <c:v>30</c:v>
                </c:pt>
                <c:pt idx="11">
                  <c:v>27</c:v>
                </c:pt>
                <c:pt idx="12">
                  <c:v>28</c:v>
                </c:pt>
                <c:pt idx="13">
                  <c:v>35</c:v>
                </c:pt>
                <c:pt idx="14">
                  <c:v>36</c:v>
                </c:pt>
                <c:pt idx="15">
                  <c:v>30</c:v>
                </c:pt>
                <c:pt idx="16">
                  <c:v>32</c:v>
                </c:pt>
                <c:pt idx="17">
                  <c:v>35</c:v>
                </c:pt>
                <c:pt idx="18">
                  <c:v>34</c:v>
                </c:pt>
                <c:pt idx="19">
                  <c:v>32</c:v>
                </c:pt>
                <c:pt idx="20">
                  <c:v>33</c:v>
                </c:pt>
                <c:pt idx="21">
                  <c:v>31</c:v>
                </c:pt>
                <c:pt idx="22">
                  <c:v>31</c:v>
                </c:pt>
                <c:pt idx="23">
                  <c:v>32</c:v>
                </c:pt>
                <c:pt idx="24">
                  <c:v>31</c:v>
                </c:pt>
                <c:pt idx="25">
                  <c:v>30</c:v>
                </c:pt>
                <c:pt idx="26">
                  <c:v>35</c:v>
                </c:pt>
                <c:pt idx="27">
                  <c:v>30</c:v>
                </c:pt>
                <c:pt idx="28">
                  <c:v>35</c:v>
                </c:pt>
                <c:pt idx="29">
                  <c:v>38</c:v>
                </c:pt>
                <c:pt idx="30">
                  <c:v>46</c:v>
                </c:pt>
                <c:pt idx="31">
                  <c:v>45</c:v>
                </c:pt>
                <c:pt idx="32">
                  <c:v>35</c:v>
                </c:pt>
                <c:pt idx="33">
                  <c:v>33</c:v>
                </c:pt>
                <c:pt idx="34">
                  <c:v>35</c:v>
                </c:pt>
                <c:pt idx="35">
                  <c:v>38</c:v>
                </c:pt>
                <c:pt idx="36">
                  <c:v>36</c:v>
                </c:pt>
                <c:pt idx="37">
                  <c:v>32</c:v>
                </c:pt>
                <c:pt idx="38">
                  <c:v>38</c:v>
                </c:pt>
                <c:pt idx="39">
                  <c:v>35</c:v>
                </c:pt>
                <c:pt idx="40">
                  <c:v>39</c:v>
                </c:pt>
                <c:pt idx="41">
                  <c:v>44</c:v>
                </c:pt>
                <c:pt idx="42">
                  <c:v>48</c:v>
                </c:pt>
                <c:pt idx="43">
                  <c:v>52</c:v>
                </c:pt>
              </c:numCache>
            </c:numRef>
          </c:xVal>
          <c:yVal>
            <c:numRef>
              <c:f>'Scattergraph Data'!$C$201:$C$244</c:f>
              <c:numCache>
                <c:formatCode>General</c:formatCode>
                <c:ptCount val="44"/>
                <c:pt idx="0">
                  <c:v>21.120000839233398</c:v>
                </c:pt>
                <c:pt idx="1">
                  <c:v>21.120000839233398</c:v>
                </c:pt>
                <c:pt idx="2">
                  <c:v>21.120000839233398</c:v>
                </c:pt>
                <c:pt idx="3">
                  <c:v>21.120000839233398</c:v>
                </c:pt>
                <c:pt idx="4">
                  <c:v>21.120000839233398</c:v>
                </c:pt>
                <c:pt idx="5">
                  <c:v>21.120000839233398</c:v>
                </c:pt>
                <c:pt idx="6">
                  <c:v>19.850000381469702</c:v>
                </c:pt>
                <c:pt idx="7">
                  <c:v>21.120000839233398</c:v>
                </c:pt>
                <c:pt idx="8">
                  <c:v>21.120000839233398</c:v>
                </c:pt>
                <c:pt idx="9">
                  <c:v>21.120000839233398</c:v>
                </c:pt>
                <c:pt idx="10">
                  <c:v>21.120000839233398</c:v>
                </c:pt>
                <c:pt idx="11">
                  <c:v>21.120000839233398</c:v>
                </c:pt>
                <c:pt idx="12">
                  <c:v>21.120000839233398</c:v>
                </c:pt>
                <c:pt idx="13">
                  <c:v>19.870000839233398</c:v>
                </c:pt>
                <c:pt idx="14">
                  <c:v>21.120000839233398</c:v>
                </c:pt>
                <c:pt idx="15">
                  <c:v>21.120000839233398</c:v>
                </c:pt>
                <c:pt idx="16">
                  <c:v>21.120000839233398</c:v>
                </c:pt>
                <c:pt idx="17">
                  <c:v>21.120000839233398</c:v>
                </c:pt>
                <c:pt idx="18">
                  <c:v>21.120000839233398</c:v>
                </c:pt>
                <c:pt idx="19">
                  <c:v>21.120000839233398</c:v>
                </c:pt>
                <c:pt idx="20">
                  <c:v>19.940000534057599</c:v>
                </c:pt>
                <c:pt idx="21">
                  <c:v>21.120000839233398</c:v>
                </c:pt>
                <c:pt idx="22">
                  <c:v>21.120000839233398</c:v>
                </c:pt>
                <c:pt idx="23">
                  <c:v>21.120000839233398</c:v>
                </c:pt>
                <c:pt idx="24">
                  <c:v>21.120000839233398</c:v>
                </c:pt>
                <c:pt idx="25">
                  <c:v>21.120000839233398</c:v>
                </c:pt>
                <c:pt idx="26">
                  <c:v>21.120000839233398</c:v>
                </c:pt>
                <c:pt idx="27">
                  <c:v>19.840000152587901</c:v>
                </c:pt>
                <c:pt idx="28">
                  <c:v>21.120000839233398</c:v>
                </c:pt>
                <c:pt idx="29">
                  <c:v>21.120000839233398</c:v>
                </c:pt>
                <c:pt idx="30">
                  <c:v>21.120000839233398</c:v>
                </c:pt>
                <c:pt idx="31">
                  <c:v>21.120000839233398</c:v>
                </c:pt>
                <c:pt idx="32">
                  <c:v>21.120000839233398</c:v>
                </c:pt>
                <c:pt idx="33">
                  <c:v>21.120000839233398</c:v>
                </c:pt>
                <c:pt idx="34">
                  <c:v>20.069999694824201</c:v>
                </c:pt>
                <c:pt idx="35">
                  <c:v>20.670000076293899</c:v>
                </c:pt>
                <c:pt idx="36">
                  <c:v>21.120000839233398</c:v>
                </c:pt>
                <c:pt idx="37">
                  <c:v>21.120000839233398</c:v>
                </c:pt>
                <c:pt idx="38">
                  <c:v>21.120000839233398</c:v>
                </c:pt>
                <c:pt idx="39">
                  <c:v>21.120000839233398</c:v>
                </c:pt>
                <c:pt idx="40">
                  <c:v>21.120000839233398</c:v>
                </c:pt>
                <c:pt idx="41">
                  <c:v>19.659999847412099</c:v>
                </c:pt>
                <c:pt idx="42">
                  <c:v>21.120000839233398</c:v>
                </c:pt>
                <c:pt idx="43">
                  <c:v>21.120000839233398</c:v>
                </c:pt>
              </c:numCache>
            </c:numRef>
          </c:yVal>
          <c:smooth val="0"/>
        </c:ser>
        <c:ser>
          <c:idx val="5"/>
          <c:order val="2"/>
          <c:tx>
            <c:v>COCTV</c:v>
          </c:tx>
          <c:spPr>
            <a:ln w="25400" cap="rnd">
              <a:noFill/>
              <a:round/>
            </a:ln>
            <a:effectLst/>
          </c:spPr>
          <c:marker>
            <c:symbol val="circle"/>
            <c:size val="5"/>
            <c:spPr>
              <a:solidFill>
                <a:schemeClr val="accent6"/>
              </a:solidFill>
              <a:ln w="9525">
                <a:solidFill>
                  <a:schemeClr val="accent6"/>
                </a:solidFill>
              </a:ln>
              <a:effectLst/>
            </c:spPr>
          </c:marker>
          <c:xVal>
            <c:numRef>
              <c:f>'Scattergraph Data'!$F$245:$F$341</c:f>
              <c:numCache>
                <c:formatCode>General</c:formatCode>
                <c:ptCount val="97"/>
                <c:pt idx="0">
                  <c:v>33</c:v>
                </c:pt>
                <c:pt idx="1">
                  <c:v>24</c:v>
                </c:pt>
                <c:pt idx="2">
                  <c:v>25</c:v>
                </c:pt>
                <c:pt idx="3">
                  <c:v>31</c:v>
                </c:pt>
                <c:pt idx="4">
                  <c:v>36</c:v>
                </c:pt>
                <c:pt idx="5">
                  <c:v>33</c:v>
                </c:pt>
                <c:pt idx="6">
                  <c:v>30</c:v>
                </c:pt>
                <c:pt idx="7">
                  <c:v>28</c:v>
                </c:pt>
                <c:pt idx="8">
                  <c:v>31</c:v>
                </c:pt>
                <c:pt idx="9">
                  <c:v>31</c:v>
                </c:pt>
                <c:pt idx="10">
                  <c:v>33</c:v>
                </c:pt>
                <c:pt idx="11">
                  <c:v>25</c:v>
                </c:pt>
                <c:pt idx="12">
                  <c:v>26</c:v>
                </c:pt>
                <c:pt idx="13">
                  <c:v>36</c:v>
                </c:pt>
                <c:pt idx="14">
                  <c:v>35</c:v>
                </c:pt>
                <c:pt idx="15">
                  <c:v>35</c:v>
                </c:pt>
                <c:pt idx="16">
                  <c:v>33</c:v>
                </c:pt>
                <c:pt idx="17">
                  <c:v>30</c:v>
                </c:pt>
                <c:pt idx="18">
                  <c:v>29</c:v>
                </c:pt>
                <c:pt idx="19">
                  <c:v>30</c:v>
                </c:pt>
                <c:pt idx="20">
                  <c:v>29</c:v>
                </c:pt>
                <c:pt idx="21">
                  <c:v>27</c:v>
                </c:pt>
                <c:pt idx="22">
                  <c:v>22</c:v>
                </c:pt>
                <c:pt idx="23">
                  <c:v>22</c:v>
                </c:pt>
                <c:pt idx="24">
                  <c:v>23</c:v>
                </c:pt>
                <c:pt idx="25">
                  <c:v>22</c:v>
                </c:pt>
                <c:pt idx="26">
                  <c:v>23</c:v>
                </c:pt>
                <c:pt idx="27">
                  <c:v>13</c:v>
                </c:pt>
                <c:pt idx="28">
                  <c:v>24</c:v>
                </c:pt>
                <c:pt idx="29">
                  <c:v>25</c:v>
                </c:pt>
                <c:pt idx="30">
                  <c:v>27</c:v>
                </c:pt>
                <c:pt idx="31">
                  <c:v>32</c:v>
                </c:pt>
                <c:pt idx="32">
                  <c:v>35</c:v>
                </c:pt>
                <c:pt idx="33">
                  <c:v>38</c:v>
                </c:pt>
                <c:pt idx="34">
                  <c:v>28</c:v>
                </c:pt>
                <c:pt idx="35">
                  <c:v>20</c:v>
                </c:pt>
                <c:pt idx="36">
                  <c:v>16</c:v>
                </c:pt>
                <c:pt idx="37">
                  <c:v>17</c:v>
                </c:pt>
                <c:pt idx="38">
                  <c:v>21</c:v>
                </c:pt>
                <c:pt idx="39">
                  <c:v>22</c:v>
                </c:pt>
                <c:pt idx="40">
                  <c:v>20</c:v>
                </c:pt>
                <c:pt idx="41">
                  <c:v>18</c:v>
                </c:pt>
                <c:pt idx="42">
                  <c:v>21</c:v>
                </c:pt>
                <c:pt idx="43">
                  <c:v>23</c:v>
                </c:pt>
                <c:pt idx="44">
                  <c:v>17</c:v>
                </c:pt>
                <c:pt idx="45">
                  <c:v>14</c:v>
                </c:pt>
                <c:pt idx="46">
                  <c:v>15</c:v>
                </c:pt>
                <c:pt idx="47">
                  <c:v>27</c:v>
                </c:pt>
                <c:pt idx="48">
                  <c:v>28</c:v>
                </c:pt>
                <c:pt idx="49">
                  <c:v>36</c:v>
                </c:pt>
                <c:pt idx="50">
                  <c:v>31</c:v>
                </c:pt>
                <c:pt idx="51">
                  <c:v>28</c:v>
                </c:pt>
                <c:pt idx="52">
                  <c:v>29</c:v>
                </c:pt>
                <c:pt idx="53">
                  <c:v>34</c:v>
                </c:pt>
                <c:pt idx="54">
                  <c:v>37</c:v>
                </c:pt>
                <c:pt idx="55">
                  <c:v>33</c:v>
                </c:pt>
                <c:pt idx="56">
                  <c:v>28</c:v>
                </c:pt>
                <c:pt idx="57">
                  <c:v>31</c:v>
                </c:pt>
                <c:pt idx="58">
                  <c:v>34</c:v>
                </c:pt>
                <c:pt idx="59">
                  <c:v>35</c:v>
                </c:pt>
                <c:pt idx="60">
                  <c:v>35</c:v>
                </c:pt>
                <c:pt idx="61">
                  <c:v>36</c:v>
                </c:pt>
                <c:pt idx="62">
                  <c:v>32</c:v>
                </c:pt>
                <c:pt idx="63">
                  <c:v>30</c:v>
                </c:pt>
                <c:pt idx="64">
                  <c:v>27</c:v>
                </c:pt>
                <c:pt idx="65">
                  <c:v>28</c:v>
                </c:pt>
                <c:pt idx="66">
                  <c:v>35</c:v>
                </c:pt>
                <c:pt idx="67">
                  <c:v>36</c:v>
                </c:pt>
                <c:pt idx="68">
                  <c:v>30</c:v>
                </c:pt>
                <c:pt idx="69">
                  <c:v>32</c:v>
                </c:pt>
                <c:pt idx="70">
                  <c:v>35</c:v>
                </c:pt>
                <c:pt idx="71">
                  <c:v>34</c:v>
                </c:pt>
                <c:pt idx="72">
                  <c:v>32</c:v>
                </c:pt>
                <c:pt idx="73">
                  <c:v>33</c:v>
                </c:pt>
                <c:pt idx="74">
                  <c:v>31</c:v>
                </c:pt>
                <c:pt idx="75">
                  <c:v>31</c:v>
                </c:pt>
                <c:pt idx="76">
                  <c:v>32</c:v>
                </c:pt>
                <c:pt idx="77">
                  <c:v>31</c:v>
                </c:pt>
                <c:pt idx="78">
                  <c:v>30</c:v>
                </c:pt>
                <c:pt idx="79">
                  <c:v>35</c:v>
                </c:pt>
                <c:pt idx="80">
                  <c:v>30</c:v>
                </c:pt>
                <c:pt idx="81">
                  <c:v>35</c:v>
                </c:pt>
                <c:pt idx="82">
                  <c:v>38</c:v>
                </c:pt>
                <c:pt idx="83">
                  <c:v>46</c:v>
                </c:pt>
                <c:pt idx="84">
                  <c:v>45</c:v>
                </c:pt>
                <c:pt idx="85">
                  <c:v>35</c:v>
                </c:pt>
                <c:pt idx="86">
                  <c:v>33</c:v>
                </c:pt>
                <c:pt idx="87">
                  <c:v>35</c:v>
                </c:pt>
                <c:pt idx="88">
                  <c:v>38</c:v>
                </c:pt>
                <c:pt idx="89">
                  <c:v>36</c:v>
                </c:pt>
                <c:pt idx="90">
                  <c:v>32</c:v>
                </c:pt>
                <c:pt idx="91">
                  <c:v>38</c:v>
                </c:pt>
                <c:pt idx="92">
                  <c:v>35</c:v>
                </c:pt>
                <c:pt idx="93">
                  <c:v>39</c:v>
                </c:pt>
                <c:pt idx="94">
                  <c:v>44</c:v>
                </c:pt>
                <c:pt idx="95">
                  <c:v>48</c:v>
                </c:pt>
                <c:pt idx="96">
                  <c:v>52</c:v>
                </c:pt>
              </c:numCache>
            </c:numRef>
          </c:xVal>
          <c:yVal>
            <c:numRef>
              <c:f>'Scattergraph Data'!$C$245:$C$341</c:f>
              <c:numCache>
                <c:formatCode>General</c:formatCode>
                <c:ptCount val="97"/>
                <c:pt idx="0">
                  <c:v>21.120000839233398</c:v>
                </c:pt>
                <c:pt idx="1">
                  <c:v>21.120000839233398</c:v>
                </c:pt>
                <c:pt idx="2">
                  <c:v>21.120000839233398</c:v>
                </c:pt>
                <c:pt idx="3">
                  <c:v>21.120000839233398</c:v>
                </c:pt>
                <c:pt idx="4">
                  <c:v>21.120000839233398</c:v>
                </c:pt>
                <c:pt idx="5">
                  <c:v>19.870000839233398</c:v>
                </c:pt>
                <c:pt idx="6">
                  <c:v>21.120000839233398</c:v>
                </c:pt>
                <c:pt idx="7">
                  <c:v>21.120000839233398</c:v>
                </c:pt>
                <c:pt idx="8">
                  <c:v>21.120000839233398</c:v>
                </c:pt>
                <c:pt idx="9">
                  <c:v>21.120000839233398</c:v>
                </c:pt>
                <c:pt idx="10">
                  <c:v>21.120000839233398</c:v>
                </c:pt>
                <c:pt idx="11">
                  <c:v>21.120000839233398</c:v>
                </c:pt>
                <c:pt idx="12">
                  <c:v>20.040000915527301</c:v>
                </c:pt>
                <c:pt idx="13">
                  <c:v>21.120000839233398</c:v>
                </c:pt>
                <c:pt idx="14">
                  <c:v>21.120000839233398</c:v>
                </c:pt>
                <c:pt idx="15">
                  <c:v>21.120000839233398</c:v>
                </c:pt>
                <c:pt idx="16">
                  <c:v>21.120000839233398</c:v>
                </c:pt>
                <c:pt idx="17">
                  <c:v>21.120000839233398</c:v>
                </c:pt>
                <c:pt idx="18">
                  <c:v>21.120000839233398</c:v>
                </c:pt>
                <c:pt idx="19">
                  <c:v>19.969999313354499</c:v>
                </c:pt>
                <c:pt idx="20">
                  <c:v>21.120000839233398</c:v>
                </c:pt>
                <c:pt idx="21">
                  <c:v>21.120000839233398</c:v>
                </c:pt>
                <c:pt idx="22">
                  <c:v>21.120000839233398</c:v>
                </c:pt>
                <c:pt idx="23">
                  <c:v>21.120000839233398</c:v>
                </c:pt>
                <c:pt idx="24">
                  <c:v>21.120000839233398</c:v>
                </c:pt>
                <c:pt idx="25">
                  <c:v>21.120000839233398</c:v>
                </c:pt>
                <c:pt idx="26">
                  <c:v>20.049999237060501</c:v>
                </c:pt>
                <c:pt idx="27">
                  <c:v>21.120000839233398</c:v>
                </c:pt>
                <c:pt idx="28">
                  <c:v>21.120000839233398</c:v>
                </c:pt>
                <c:pt idx="29">
                  <c:v>21.120000839233398</c:v>
                </c:pt>
                <c:pt idx="30">
                  <c:v>21.120000839233398</c:v>
                </c:pt>
                <c:pt idx="31">
                  <c:v>21.120000839233398</c:v>
                </c:pt>
                <c:pt idx="32">
                  <c:v>21.120000839233398</c:v>
                </c:pt>
                <c:pt idx="33">
                  <c:v>19.879999160766602</c:v>
                </c:pt>
                <c:pt idx="34">
                  <c:v>21.120000839233398</c:v>
                </c:pt>
                <c:pt idx="35">
                  <c:v>21.120000839233398</c:v>
                </c:pt>
                <c:pt idx="36">
                  <c:v>21.120000839233398</c:v>
                </c:pt>
                <c:pt idx="37">
                  <c:v>21.120000839233398</c:v>
                </c:pt>
                <c:pt idx="38">
                  <c:v>21.120000839233398</c:v>
                </c:pt>
                <c:pt idx="39">
                  <c:v>21.120000839233398</c:v>
                </c:pt>
                <c:pt idx="40">
                  <c:v>20.2299995422363</c:v>
                </c:pt>
                <c:pt idx="41">
                  <c:v>21.120000839233398</c:v>
                </c:pt>
                <c:pt idx="42">
                  <c:v>21.120000839233398</c:v>
                </c:pt>
                <c:pt idx="43">
                  <c:v>21.120000839233398</c:v>
                </c:pt>
                <c:pt idx="44">
                  <c:v>21.120000839233398</c:v>
                </c:pt>
                <c:pt idx="45">
                  <c:v>21.120000839233398</c:v>
                </c:pt>
                <c:pt idx="46">
                  <c:v>21.120000839233398</c:v>
                </c:pt>
                <c:pt idx="47">
                  <c:v>20.079999923706101</c:v>
                </c:pt>
                <c:pt idx="48">
                  <c:v>21.120000839233398</c:v>
                </c:pt>
                <c:pt idx="49">
                  <c:v>21.120000839233398</c:v>
                </c:pt>
                <c:pt idx="50">
                  <c:v>21.120000839233398</c:v>
                </c:pt>
                <c:pt idx="51">
                  <c:v>21.120000839233398</c:v>
                </c:pt>
                <c:pt idx="52">
                  <c:v>21.120000839233398</c:v>
                </c:pt>
                <c:pt idx="53">
                  <c:v>20.120000839233398</c:v>
                </c:pt>
                <c:pt idx="54">
                  <c:v>21.120000839233398</c:v>
                </c:pt>
                <c:pt idx="55">
                  <c:v>21.120000839233398</c:v>
                </c:pt>
                <c:pt idx="56">
                  <c:v>21.120000839233398</c:v>
                </c:pt>
                <c:pt idx="57">
                  <c:v>21.120000839233398</c:v>
                </c:pt>
                <c:pt idx="58">
                  <c:v>21.120000839233398</c:v>
                </c:pt>
                <c:pt idx="59">
                  <c:v>21.120000839233398</c:v>
                </c:pt>
                <c:pt idx="60">
                  <c:v>20.120000839233398</c:v>
                </c:pt>
                <c:pt idx="61">
                  <c:v>21.120000839233398</c:v>
                </c:pt>
                <c:pt idx="62">
                  <c:v>21.120000839233398</c:v>
                </c:pt>
                <c:pt idx="63">
                  <c:v>21.120000839233398</c:v>
                </c:pt>
                <c:pt idx="64">
                  <c:v>21.120000839233398</c:v>
                </c:pt>
                <c:pt idx="65">
                  <c:v>21.120000839233398</c:v>
                </c:pt>
                <c:pt idx="66">
                  <c:v>21.120000839233398</c:v>
                </c:pt>
                <c:pt idx="67">
                  <c:v>20.059999465942401</c:v>
                </c:pt>
                <c:pt idx="68">
                  <c:v>21.120000839233398</c:v>
                </c:pt>
                <c:pt idx="69">
                  <c:v>20.700000762939499</c:v>
                </c:pt>
                <c:pt idx="70">
                  <c:v>21.120000839233398</c:v>
                </c:pt>
                <c:pt idx="71">
                  <c:v>21.120000839233398</c:v>
                </c:pt>
                <c:pt idx="72">
                  <c:v>21.120000839233398</c:v>
                </c:pt>
                <c:pt idx="73">
                  <c:v>21.120000839233398</c:v>
                </c:pt>
                <c:pt idx="74">
                  <c:v>20.040000915527301</c:v>
                </c:pt>
                <c:pt idx="75">
                  <c:v>21.120000839233398</c:v>
                </c:pt>
                <c:pt idx="76">
                  <c:v>21.120000839233398</c:v>
                </c:pt>
                <c:pt idx="77">
                  <c:v>21.120000839233398</c:v>
                </c:pt>
                <c:pt idx="78">
                  <c:v>21.120000839233398</c:v>
                </c:pt>
                <c:pt idx="79">
                  <c:v>21.120000839233398</c:v>
                </c:pt>
                <c:pt idx="80">
                  <c:v>21.120000839233398</c:v>
                </c:pt>
                <c:pt idx="81">
                  <c:v>20.0100002288818</c:v>
                </c:pt>
                <c:pt idx="82">
                  <c:v>21.120000839233398</c:v>
                </c:pt>
                <c:pt idx="83">
                  <c:v>21.120000839233398</c:v>
                </c:pt>
                <c:pt idx="84">
                  <c:v>21.120000839233398</c:v>
                </c:pt>
                <c:pt idx="85">
                  <c:v>21.120000839233398</c:v>
                </c:pt>
                <c:pt idx="86">
                  <c:v>21.120000839233398</c:v>
                </c:pt>
                <c:pt idx="87">
                  <c:v>21.120000839233398</c:v>
                </c:pt>
                <c:pt idx="88">
                  <c:v>19.799999237060501</c:v>
                </c:pt>
                <c:pt idx="89">
                  <c:v>21.120000839233398</c:v>
                </c:pt>
                <c:pt idx="90">
                  <c:v>21.120000839233398</c:v>
                </c:pt>
                <c:pt idx="91">
                  <c:v>21.120000839233398</c:v>
                </c:pt>
                <c:pt idx="92">
                  <c:v>21.120000839233398</c:v>
                </c:pt>
                <c:pt idx="93">
                  <c:v>21.120000839233398</c:v>
                </c:pt>
                <c:pt idx="94">
                  <c:v>21.120000839233398</c:v>
                </c:pt>
                <c:pt idx="95">
                  <c:v>19.069999694824201</c:v>
                </c:pt>
                <c:pt idx="96">
                  <c:v>20.2600002288818</c:v>
                </c:pt>
              </c:numCache>
            </c:numRef>
          </c:yVal>
          <c:smooth val="0"/>
        </c:ser>
        <c:ser>
          <c:idx val="7"/>
          <c:order val="3"/>
          <c:tx>
            <c:v>COMKR</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'Scattergraph Data'!$F$410:$F$427</c:f>
              <c:numCache>
                <c:formatCode>General</c:formatCode>
                <c:ptCount val="18"/>
                <c:pt idx="0">
                  <c:v>33</c:v>
                </c:pt>
                <c:pt idx="1">
                  <c:v>35</c:v>
                </c:pt>
                <c:pt idx="2">
                  <c:v>36</c:v>
                </c:pt>
                <c:pt idx="3">
                  <c:v>38</c:v>
                </c:pt>
                <c:pt idx="4">
                  <c:v>38</c:v>
                </c:pt>
                <c:pt idx="5">
                  <c:v>47</c:v>
                </c:pt>
                <c:pt idx="6">
                  <c:v>45</c:v>
                </c:pt>
                <c:pt idx="7">
                  <c:v>47</c:v>
                </c:pt>
                <c:pt idx="8">
                  <c:v>38</c:v>
                </c:pt>
                <c:pt idx="9">
                  <c:v>35</c:v>
                </c:pt>
                <c:pt idx="10">
                  <c:v>32</c:v>
                </c:pt>
                <c:pt idx="11">
                  <c:v>33</c:v>
                </c:pt>
                <c:pt idx="12">
                  <c:v>39</c:v>
                </c:pt>
                <c:pt idx="13">
                  <c:v>35</c:v>
                </c:pt>
                <c:pt idx="14">
                  <c:v>29</c:v>
                </c:pt>
                <c:pt idx="15">
                  <c:v>27</c:v>
                </c:pt>
                <c:pt idx="16">
                  <c:v>28</c:v>
                </c:pt>
                <c:pt idx="17">
                  <c:v>33</c:v>
                </c:pt>
              </c:numCache>
            </c:numRef>
          </c:xVal>
          <c:yVal>
            <c:numRef>
              <c:f>'Scattergraph Data'!$C$410:$C$427</c:f>
              <c:numCache>
                <c:formatCode>General</c:formatCode>
                <c:ptCount val="18"/>
                <c:pt idx="0">
                  <c:v>20.799999237060501</c:v>
                </c:pt>
                <c:pt idx="1">
                  <c:v>21.200000762939499</c:v>
                </c:pt>
                <c:pt idx="2">
                  <c:v>20.799999237060501</c:v>
                </c:pt>
                <c:pt idx="3">
                  <c:v>21.700000762939499</c:v>
                </c:pt>
                <c:pt idx="4">
                  <c:v>20.100000381469702</c:v>
                </c:pt>
                <c:pt idx="5">
                  <c:v>17.899999618530298</c:v>
                </c:pt>
                <c:pt idx="6">
                  <c:v>16.799999237060501</c:v>
                </c:pt>
                <c:pt idx="7">
                  <c:v>21.600000381469702</c:v>
                </c:pt>
                <c:pt idx="8">
                  <c:v>20.399999618530298</c:v>
                </c:pt>
                <c:pt idx="9">
                  <c:v>22.299999237060501</c:v>
                </c:pt>
                <c:pt idx="10">
                  <c:v>22.299999237060501</c:v>
                </c:pt>
                <c:pt idx="11">
                  <c:v>20.399999618530298</c:v>
                </c:pt>
                <c:pt idx="12">
                  <c:v>21</c:v>
                </c:pt>
                <c:pt idx="13">
                  <c:v>21.299999237060501</c:v>
                </c:pt>
                <c:pt idx="14">
                  <c:v>21.899999618530298</c:v>
                </c:pt>
                <c:pt idx="15">
                  <c:v>20.299999237060501</c:v>
                </c:pt>
                <c:pt idx="16">
                  <c:v>21</c:v>
                </c:pt>
                <c:pt idx="17">
                  <c:v>19.899999618530298</c:v>
                </c:pt>
              </c:numCache>
            </c:numRef>
          </c:yVal>
          <c:smooth val="0"/>
        </c:ser>
        <c:ser>
          <c:idx val="8"/>
          <c:order val="4"/>
          <c:tx>
            <c:v>COMW</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'Scattergraph Data'!$F$428:$F$445</c:f>
              <c:numCache>
                <c:formatCode>General</c:formatCode>
                <c:ptCount val="18"/>
                <c:pt idx="0">
                  <c:v>33</c:v>
                </c:pt>
                <c:pt idx="1">
                  <c:v>35</c:v>
                </c:pt>
                <c:pt idx="2">
                  <c:v>36</c:v>
                </c:pt>
                <c:pt idx="3">
                  <c:v>38</c:v>
                </c:pt>
                <c:pt idx="4">
                  <c:v>38</c:v>
                </c:pt>
                <c:pt idx="5">
                  <c:v>47</c:v>
                </c:pt>
                <c:pt idx="6">
                  <c:v>45</c:v>
                </c:pt>
                <c:pt idx="7">
                  <c:v>47</c:v>
                </c:pt>
                <c:pt idx="8">
                  <c:v>38</c:v>
                </c:pt>
                <c:pt idx="9">
                  <c:v>35</c:v>
                </c:pt>
                <c:pt idx="10">
                  <c:v>32</c:v>
                </c:pt>
                <c:pt idx="11">
                  <c:v>33</c:v>
                </c:pt>
                <c:pt idx="12">
                  <c:v>39</c:v>
                </c:pt>
                <c:pt idx="13">
                  <c:v>35</c:v>
                </c:pt>
                <c:pt idx="14">
                  <c:v>29</c:v>
                </c:pt>
                <c:pt idx="15">
                  <c:v>27</c:v>
                </c:pt>
                <c:pt idx="16">
                  <c:v>28</c:v>
                </c:pt>
                <c:pt idx="17">
                  <c:v>33</c:v>
                </c:pt>
              </c:numCache>
            </c:numRef>
          </c:xVal>
          <c:yVal>
            <c:numRef>
              <c:f>'Scattergraph Data'!$C$428:$C$445</c:f>
              <c:numCache>
                <c:formatCode>General</c:formatCode>
                <c:ptCount val="18"/>
                <c:pt idx="0">
                  <c:v>22.799999237060501</c:v>
                </c:pt>
                <c:pt idx="1">
                  <c:v>22.799999237060501</c:v>
                </c:pt>
                <c:pt idx="2">
                  <c:v>22.799999237060501</c:v>
                </c:pt>
                <c:pt idx="3">
                  <c:v>22.799999237060501</c:v>
                </c:pt>
                <c:pt idx="4">
                  <c:v>22.799999237060501</c:v>
                </c:pt>
                <c:pt idx="5">
                  <c:v>21.600000381469702</c:v>
                </c:pt>
                <c:pt idx="6">
                  <c:v>22</c:v>
                </c:pt>
                <c:pt idx="7">
                  <c:v>22.799999237060501</c:v>
                </c:pt>
                <c:pt idx="8">
                  <c:v>22.799999237060501</c:v>
                </c:pt>
                <c:pt idx="9">
                  <c:v>22.799999237060501</c:v>
                </c:pt>
                <c:pt idx="10">
                  <c:v>22.799999237060501</c:v>
                </c:pt>
                <c:pt idx="11">
                  <c:v>22.799999237060501</c:v>
                </c:pt>
                <c:pt idx="12">
                  <c:v>22.100000381469702</c:v>
                </c:pt>
                <c:pt idx="13">
                  <c:v>22.799999237060501</c:v>
                </c:pt>
                <c:pt idx="14">
                  <c:v>22.799999237060501</c:v>
                </c:pt>
                <c:pt idx="15">
                  <c:v>22.799999237060501</c:v>
                </c:pt>
                <c:pt idx="16">
                  <c:v>22.799999237060501</c:v>
                </c:pt>
                <c:pt idx="17">
                  <c:v>22.799999237060501</c:v>
                </c:pt>
              </c:numCache>
            </c:numRef>
          </c:yVal>
          <c:smooth val="0"/>
        </c:ser>
        <c:ser>
          <c:idx val="10"/>
          <c:order val="5"/>
          <c:tx>
            <c:v>KE ECAM</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'Scattergraph Data'!$F$506:$F$539</c:f>
              <c:numCache>
                <c:formatCode>General</c:formatCode>
                <c:ptCount val="34"/>
                <c:pt idx="0">
                  <c:v>29</c:v>
                </c:pt>
                <c:pt idx="1">
                  <c:v>29</c:v>
                </c:pt>
                <c:pt idx="2">
                  <c:v>32</c:v>
                </c:pt>
                <c:pt idx="3">
                  <c:v>34</c:v>
                </c:pt>
                <c:pt idx="4">
                  <c:v>32</c:v>
                </c:pt>
                <c:pt idx="5">
                  <c:v>29</c:v>
                </c:pt>
                <c:pt idx="6">
                  <c:v>29</c:v>
                </c:pt>
                <c:pt idx="7">
                  <c:v>26</c:v>
                </c:pt>
                <c:pt idx="8">
                  <c:v>25</c:v>
                </c:pt>
                <c:pt idx="9">
                  <c:v>24</c:v>
                </c:pt>
                <c:pt idx="10">
                  <c:v>28</c:v>
                </c:pt>
                <c:pt idx="11">
                  <c:v>32</c:v>
                </c:pt>
                <c:pt idx="12">
                  <c:v>32</c:v>
                </c:pt>
                <c:pt idx="13">
                  <c:v>36</c:v>
                </c:pt>
                <c:pt idx="14">
                  <c:v>46</c:v>
                </c:pt>
                <c:pt idx="15">
                  <c:v>41</c:v>
                </c:pt>
                <c:pt idx="16">
                  <c:v>38</c:v>
                </c:pt>
                <c:pt idx="17">
                  <c:v>30</c:v>
                </c:pt>
                <c:pt idx="18">
                  <c:v>30</c:v>
                </c:pt>
                <c:pt idx="19">
                  <c:v>32</c:v>
                </c:pt>
                <c:pt idx="20">
                  <c:v>39</c:v>
                </c:pt>
                <c:pt idx="21">
                  <c:v>42</c:v>
                </c:pt>
                <c:pt idx="22">
                  <c:v>41</c:v>
                </c:pt>
                <c:pt idx="23">
                  <c:v>31</c:v>
                </c:pt>
                <c:pt idx="24">
                  <c:v>32</c:v>
                </c:pt>
                <c:pt idx="25">
                  <c:v>34</c:v>
                </c:pt>
                <c:pt idx="26">
                  <c:v>34</c:v>
                </c:pt>
                <c:pt idx="27">
                  <c:v>32</c:v>
                </c:pt>
                <c:pt idx="28">
                  <c:v>22</c:v>
                </c:pt>
                <c:pt idx="29">
                  <c:v>18</c:v>
                </c:pt>
                <c:pt idx="30">
                  <c:v>25</c:v>
                </c:pt>
                <c:pt idx="31">
                  <c:v>34</c:v>
                </c:pt>
                <c:pt idx="32">
                  <c:v>26</c:v>
                </c:pt>
                <c:pt idx="33">
                  <c:v>24</c:v>
                </c:pt>
              </c:numCache>
            </c:numRef>
          </c:xVal>
          <c:yVal>
            <c:numRef>
              <c:f>'Scattergraph Data'!$C$506:$C$539</c:f>
              <c:numCache>
                <c:formatCode>General</c:formatCode>
                <c:ptCount val="34"/>
                <c:pt idx="0">
                  <c:v>21.920000076293899</c:v>
                </c:pt>
                <c:pt idx="1">
                  <c:v>22.319999694824201</c:v>
                </c:pt>
                <c:pt idx="2">
                  <c:v>22.319999694824201</c:v>
                </c:pt>
                <c:pt idx="3">
                  <c:v>22.319999694824201</c:v>
                </c:pt>
                <c:pt idx="4">
                  <c:v>22.319999694824201</c:v>
                </c:pt>
                <c:pt idx="5">
                  <c:v>22.319999694824201</c:v>
                </c:pt>
                <c:pt idx="6">
                  <c:v>22.319999694824201</c:v>
                </c:pt>
                <c:pt idx="7">
                  <c:v>22.059999465942401</c:v>
                </c:pt>
                <c:pt idx="8">
                  <c:v>22.319999694824201</c:v>
                </c:pt>
                <c:pt idx="9">
                  <c:v>22.319999694824201</c:v>
                </c:pt>
                <c:pt idx="10">
                  <c:v>22.319999694824201</c:v>
                </c:pt>
                <c:pt idx="11">
                  <c:v>22.319999694824201</c:v>
                </c:pt>
                <c:pt idx="12">
                  <c:v>22.319999694824201</c:v>
                </c:pt>
                <c:pt idx="13">
                  <c:v>22.319999694824201</c:v>
                </c:pt>
                <c:pt idx="14">
                  <c:v>21.819999694824201</c:v>
                </c:pt>
                <c:pt idx="15">
                  <c:v>22.319999694824201</c:v>
                </c:pt>
                <c:pt idx="16">
                  <c:v>22.319999694824201</c:v>
                </c:pt>
                <c:pt idx="17">
                  <c:v>22.319999694824201</c:v>
                </c:pt>
                <c:pt idx="18">
                  <c:v>22.319999694824201</c:v>
                </c:pt>
                <c:pt idx="19">
                  <c:v>22.319999694824201</c:v>
                </c:pt>
                <c:pt idx="20">
                  <c:v>22.319999694824201</c:v>
                </c:pt>
                <c:pt idx="21">
                  <c:v>21.690000534057599</c:v>
                </c:pt>
                <c:pt idx="22">
                  <c:v>22.319999694824201</c:v>
                </c:pt>
                <c:pt idx="23">
                  <c:v>22.319999694824201</c:v>
                </c:pt>
                <c:pt idx="24">
                  <c:v>22.319999694824201</c:v>
                </c:pt>
                <c:pt idx="25">
                  <c:v>22.319999694824201</c:v>
                </c:pt>
                <c:pt idx="26">
                  <c:v>22.319999694824201</c:v>
                </c:pt>
                <c:pt idx="27">
                  <c:v>22.319999694824201</c:v>
                </c:pt>
                <c:pt idx="28">
                  <c:v>22.120000839233398</c:v>
                </c:pt>
                <c:pt idx="29">
                  <c:v>22.319999694824201</c:v>
                </c:pt>
                <c:pt idx="30">
                  <c:v>22.319999694824201</c:v>
                </c:pt>
                <c:pt idx="31">
                  <c:v>22.319999694824201</c:v>
                </c:pt>
                <c:pt idx="32">
                  <c:v>22.319999694824201</c:v>
                </c:pt>
                <c:pt idx="33">
                  <c:v>22.319999694824201</c:v>
                </c:pt>
              </c:numCache>
            </c:numRef>
          </c:yVal>
          <c:smooth val="0"/>
        </c:ser>
        <c:ser>
          <c:idx val="14"/>
          <c:order val="6"/>
          <c:tx>
            <c:v>PCDC</c:v>
          </c:tx>
          <c:spPr>
            <a:ln w="254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'Scattergraph Data'!$F$674:$F$813</c:f>
              <c:numCache>
                <c:formatCode>General</c:formatCode>
                <c:ptCount val="140"/>
                <c:pt idx="0">
                  <c:v>49</c:v>
                </c:pt>
                <c:pt idx="1">
                  <c:v>41</c:v>
                </c:pt>
                <c:pt idx="2">
                  <c:v>50</c:v>
                </c:pt>
                <c:pt idx="3">
                  <c:v>47</c:v>
                </c:pt>
                <c:pt idx="4">
                  <c:v>48</c:v>
                </c:pt>
                <c:pt idx="5">
                  <c:v>57</c:v>
                </c:pt>
                <c:pt idx="6">
                  <c:v>64</c:v>
                </c:pt>
                <c:pt idx="7">
                  <c:v>60</c:v>
                </c:pt>
                <c:pt idx="8">
                  <c:v>59</c:v>
                </c:pt>
                <c:pt idx="9">
                  <c:v>52</c:v>
                </c:pt>
                <c:pt idx="10">
                  <c:v>43</c:v>
                </c:pt>
                <c:pt idx="11">
                  <c:v>48</c:v>
                </c:pt>
                <c:pt idx="12">
                  <c:v>48</c:v>
                </c:pt>
                <c:pt idx="13">
                  <c:v>46</c:v>
                </c:pt>
                <c:pt idx="14">
                  <c:v>44</c:v>
                </c:pt>
                <c:pt idx="15">
                  <c:v>42</c:v>
                </c:pt>
                <c:pt idx="16">
                  <c:v>46</c:v>
                </c:pt>
                <c:pt idx="17">
                  <c:v>40</c:v>
                </c:pt>
                <c:pt idx="18">
                  <c:v>47</c:v>
                </c:pt>
                <c:pt idx="19">
                  <c:v>49</c:v>
                </c:pt>
                <c:pt idx="20">
                  <c:v>57</c:v>
                </c:pt>
                <c:pt idx="21">
                  <c:v>56</c:v>
                </c:pt>
                <c:pt idx="22">
                  <c:v>48</c:v>
                </c:pt>
                <c:pt idx="23">
                  <c:v>58</c:v>
                </c:pt>
                <c:pt idx="24">
                  <c:v>65</c:v>
                </c:pt>
                <c:pt idx="25">
                  <c:v>64</c:v>
                </c:pt>
                <c:pt idx="26">
                  <c:v>66</c:v>
                </c:pt>
                <c:pt idx="27">
                  <c:v>64</c:v>
                </c:pt>
                <c:pt idx="28">
                  <c:v>58</c:v>
                </c:pt>
                <c:pt idx="29">
                  <c:v>53</c:v>
                </c:pt>
                <c:pt idx="30">
                  <c:v>50</c:v>
                </c:pt>
                <c:pt idx="31">
                  <c:v>55</c:v>
                </c:pt>
                <c:pt idx="32">
                  <c:v>54</c:v>
                </c:pt>
                <c:pt idx="33">
                  <c:v>53</c:v>
                </c:pt>
                <c:pt idx="34">
                  <c:v>48</c:v>
                </c:pt>
                <c:pt idx="35">
                  <c:v>51</c:v>
                </c:pt>
                <c:pt idx="36">
                  <c:v>51</c:v>
                </c:pt>
                <c:pt idx="37">
                  <c:v>52</c:v>
                </c:pt>
                <c:pt idx="38">
                  <c:v>45</c:v>
                </c:pt>
                <c:pt idx="39">
                  <c:v>52</c:v>
                </c:pt>
                <c:pt idx="40">
                  <c:v>50</c:v>
                </c:pt>
                <c:pt idx="41">
                  <c:v>53</c:v>
                </c:pt>
                <c:pt idx="42">
                  <c:v>49</c:v>
                </c:pt>
                <c:pt idx="43">
                  <c:v>55</c:v>
                </c:pt>
                <c:pt idx="44">
                  <c:v>54</c:v>
                </c:pt>
                <c:pt idx="45">
                  <c:v>52</c:v>
                </c:pt>
                <c:pt idx="46">
                  <c:v>64</c:v>
                </c:pt>
                <c:pt idx="47">
                  <c:v>53</c:v>
                </c:pt>
                <c:pt idx="48">
                  <c:v>42</c:v>
                </c:pt>
                <c:pt idx="49">
                  <c:v>51</c:v>
                </c:pt>
                <c:pt idx="50">
                  <c:v>51</c:v>
                </c:pt>
                <c:pt idx="51">
                  <c:v>45</c:v>
                </c:pt>
                <c:pt idx="52">
                  <c:v>46</c:v>
                </c:pt>
                <c:pt idx="53">
                  <c:v>57</c:v>
                </c:pt>
                <c:pt idx="54">
                  <c:v>56</c:v>
                </c:pt>
                <c:pt idx="55">
                  <c:v>53</c:v>
                </c:pt>
                <c:pt idx="56">
                  <c:v>68</c:v>
                </c:pt>
                <c:pt idx="57">
                  <c:v>59</c:v>
                </c:pt>
                <c:pt idx="58">
                  <c:v>59</c:v>
                </c:pt>
                <c:pt idx="59">
                  <c:v>52</c:v>
                </c:pt>
                <c:pt idx="60">
                  <c:v>58</c:v>
                </c:pt>
                <c:pt idx="61">
                  <c:v>59</c:v>
                </c:pt>
                <c:pt idx="62">
                  <c:v>72</c:v>
                </c:pt>
                <c:pt idx="63">
                  <c:v>69</c:v>
                </c:pt>
                <c:pt idx="64">
                  <c:v>71</c:v>
                </c:pt>
                <c:pt idx="65">
                  <c:v>71</c:v>
                </c:pt>
                <c:pt idx="66">
                  <c:v>77</c:v>
                </c:pt>
                <c:pt idx="67">
                  <c:v>56</c:v>
                </c:pt>
                <c:pt idx="68">
                  <c:v>56</c:v>
                </c:pt>
                <c:pt idx="69">
                  <c:v>63</c:v>
                </c:pt>
                <c:pt idx="70">
                  <c:v>64</c:v>
                </c:pt>
                <c:pt idx="71">
                  <c:v>67</c:v>
                </c:pt>
                <c:pt idx="72">
                  <c:v>64</c:v>
                </c:pt>
                <c:pt idx="73">
                  <c:v>66</c:v>
                </c:pt>
                <c:pt idx="74">
                  <c:v>58</c:v>
                </c:pt>
                <c:pt idx="75">
                  <c:v>58</c:v>
                </c:pt>
                <c:pt idx="76">
                  <c:v>65</c:v>
                </c:pt>
                <c:pt idx="77">
                  <c:v>68</c:v>
                </c:pt>
                <c:pt idx="78">
                  <c:v>73</c:v>
                </c:pt>
                <c:pt idx="79">
                  <c:v>76</c:v>
                </c:pt>
                <c:pt idx="80">
                  <c:v>79</c:v>
                </c:pt>
                <c:pt idx="81">
                  <c:v>75</c:v>
                </c:pt>
                <c:pt idx="82">
                  <c:v>75</c:v>
                </c:pt>
                <c:pt idx="83">
                  <c:v>77</c:v>
                </c:pt>
                <c:pt idx="84">
                  <c:v>83</c:v>
                </c:pt>
                <c:pt idx="85">
                  <c:v>70</c:v>
                </c:pt>
                <c:pt idx="86">
                  <c:v>66</c:v>
                </c:pt>
                <c:pt idx="87">
                  <c:v>72</c:v>
                </c:pt>
                <c:pt idx="88">
                  <c:v>71</c:v>
                </c:pt>
                <c:pt idx="89">
                  <c:v>73</c:v>
                </c:pt>
                <c:pt idx="90">
                  <c:v>73</c:v>
                </c:pt>
                <c:pt idx="91">
                  <c:v>73</c:v>
                </c:pt>
                <c:pt idx="92">
                  <c:v>68</c:v>
                </c:pt>
                <c:pt idx="93">
                  <c:v>72</c:v>
                </c:pt>
                <c:pt idx="94">
                  <c:v>67</c:v>
                </c:pt>
                <c:pt idx="95">
                  <c:v>60</c:v>
                </c:pt>
                <c:pt idx="96">
                  <c:v>66</c:v>
                </c:pt>
                <c:pt idx="97">
                  <c:v>76</c:v>
                </c:pt>
                <c:pt idx="98">
                  <c:v>73</c:v>
                </c:pt>
                <c:pt idx="99">
                  <c:v>71</c:v>
                </c:pt>
                <c:pt idx="100">
                  <c:v>69</c:v>
                </c:pt>
                <c:pt idx="101">
                  <c:v>68</c:v>
                </c:pt>
                <c:pt idx="102">
                  <c:v>74</c:v>
                </c:pt>
                <c:pt idx="103">
                  <c:v>72</c:v>
                </c:pt>
                <c:pt idx="104">
                  <c:v>74</c:v>
                </c:pt>
                <c:pt idx="105">
                  <c:v>73</c:v>
                </c:pt>
                <c:pt idx="106">
                  <c:v>75</c:v>
                </c:pt>
                <c:pt idx="107">
                  <c:v>71</c:v>
                </c:pt>
                <c:pt idx="108">
                  <c:v>72</c:v>
                </c:pt>
                <c:pt idx="109">
                  <c:v>71</c:v>
                </c:pt>
                <c:pt idx="110">
                  <c:v>75</c:v>
                </c:pt>
                <c:pt idx="111">
                  <c:v>74</c:v>
                </c:pt>
                <c:pt idx="112">
                  <c:v>72</c:v>
                </c:pt>
                <c:pt idx="113">
                  <c:v>65</c:v>
                </c:pt>
                <c:pt idx="114">
                  <c:v>64</c:v>
                </c:pt>
                <c:pt idx="115">
                  <c:v>67</c:v>
                </c:pt>
                <c:pt idx="116">
                  <c:v>74</c:v>
                </c:pt>
                <c:pt idx="117">
                  <c:v>75</c:v>
                </c:pt>
                <c:pt idx="118">
                  <c:v>74</c:v>
                </c:pt>
                <c:pt idx="119">
                  <c:v>65</c:v>
                </c:pt>
                <c:pt idx="120">
                  <c:v>70</c:v>
                </c:pt>
                <c:pt idx="121">
                  <c:v>62</c:v>
                </c:pt>
                <c:pt idx="122">
                  <c:v>57</c:v>
                </c:pt>
                <c:pt idx="123">
                  <c:v>56</c:v>
                </c:pt>
                <c:pt idx="124">
                  <c:v>66</c:v>
                </c:pt>
                <c:pt idx="125">
                  <c:v>72</c:v>
                </c:pt>
                <c:pt idx="126">
                  <c:v>69</c:v>
                </c:pt>
                <c:pt idx="127">
                  <c:v>64</c:v>
                </c:pt>
                <c:pt idx="128">
                  <c:v>60</c:v>
                </c:pt>
                <c:pt idx="129">
                  <c:v>66</c:v>
                </c:pt>
                <c:pt idx="130">
                  <c:v>61</c:v>
                </c:pt>
                <c:pt idx="131">
                  <c:v>60</c:v>
                </c:pt>
                <c:pt idx="132">
                  <c:v>58</c:v>
                </c:pt>
                <c:pt idx="133">
                  <c:v>60</c:v>
                </c:pt>
                <c:pt idx="134">
                  <c:v>58</c:v>
                </c:pt>
                <c:pt idx="135">
                  <c:v>58</c:v>
                </c:pt>
                <c:pt idx="136">
                  <c:v>57</c:v>
                </c:pt>
                <c:pt idx="137">
                  <c:v>61</c:v>
                </c:pt>
                <c:pt idx="138">
                  <c:v>63</c:v>
                </c:pt>
                <c:pt idx="139">
                  <c:v>57</c:v>
                </c:pt>
              </c:numCache>
            </c:numRef>
          </c:xVal>
          <c:yVal>
            <c:numRef>
              <c:f>'Scattergraph Data'!$C$674:$C$813</c:f>
              <c:numCache>
                <c:formatCode>General</c:formatCode>
                <c:ptCount val="140"/>
                <c:pt idx="0">
                  <c:v>73.099998474121094</c:v>
                </c:pt>
                <c:pt idx="1">
                  <c:v>75.400001525878906</c:v>
                </c:pt>
                <c:pt idx="2">
                  <c:v>72.800003051757798</c:v>
                </c:pt>
                <c:pt idx="3">
                  <c:v>66.599998474121094</c:v>
                </c:pt>
                <c:pt idx="4">
                  <c:v>63.799999237060497</c:v>
                </c:pt>
                <c:pt idx="5">
                  <c:v>57.799999237060497</c:v>
                </c:pt>
                <c:pt idx="6">
                  <c:v>48.799999237060497</c:v>
                </c:pt>
                <c:pt idx="7">
                  <c:v>46.700000762939503</c:v>
                </c:pt>
                <c:pt idx="8">
                  <c:v>47.5</c:v>
                </c:pt>
                <c:pt idx="9">
                  <c:v>59.900001525878899</c:v>
                </c:pt>
                <c:pt idx="10">
                  <c:v>75.199996948242202</c:v>
                </c:pt>
                <c:pt idx="11">
                  <c:v>69.099998474121094</c:v>
                </c:pt>
                <c:pt idx="12">
                  <c:v>67.699996948242202</c:v>
                </c:pt>
                <c:pt idx="13">
                  <c:v>60.599998474121101</c:v>
                </c:pt>
                <c:pt idx="14">
                  <c:v>74.699996948242202</c:v>
                </c:pt>
                <c:pt idx="15">
                  <c:v>75.699996948242202</c:v>
                </c:pt>
                <c:pt idx="16">
                  <c:v>70.099998474121094</c:v>
                </c:pt>
                <c:pt idx="17">
                  <c:v>80.699996948242202</c:v>
                </c:pt>
                <c:pt idx="18">
                  <c:v>72.599998474121094</c:v>
                </c:pt>
                <c:pt idx="19">
                  <c:v>50.900001525878899</c:v>
                </c:pt>
                <c:pt idx="20">
                  <c:v>57.200000762939503</c:v>
                </c:pt>
                <c:pt idx="21">
                  <c:v>55.400001525878899</c:v>
                </c:pt>
                <c:pt idx="22">
                  <c:v>71.599998474121094</c:v>
                </c:pt>
                <c:pt idx="23">
                  <c:v>51.099998474121101</c:v>
                </c:pt>
                <c:pt idx="24">
                  <c:v>51.799999237060497</c:v>
                </c:pt>
                <c:pt idx="25">
                  <c:v>39.299999237060497</c:v>
                </c:pt>
                <c:pt idx="26">
                  <c:v>46.5</c:v>
                </c:pt>
                <c:pt idx="27">
                  <c:v>44</c:v>
                </c:pt>
                <c:pt idx="28">
                  <c:v>50.299999237060497</c:v>
                </c:pt>
                <c:pt idx="29">
                  <c:v>63</c:v>
                </c:pt>
                <c:pt idx="30">
                  <c:v>62.5</c:v>
                </c:pt>
                <c:pt idx="31">
                  <c:v>57.400001525878899</c:v>
                </c:pt>
                <c:pt idx="32">
                  <c:v>58.700000762939503</c:v>
                </c:pt>
                <c:pt idx="33">
                  <c:v>61.900001525878899</c:v>
                </c:pt>
                <c:pt idx="34">
                  <c:v>69.300003051757798</c:v>
                </c:pt>
                <c:pt idx="35">
                  <c:v>65.699996948242202</c:v>
                </c:pt>
                <c:pt idx="36">
                  <c:v>66.199996948242202</c:v>
                </c:pt>
                <c:pt idx="37">
                  <c:v>67.599998474121094</c:v>
                </c:pt>
                <c:pt idx="38">
                  <c:v>72.599998474121094</c:v>
                </c:pt>
                <c:pt idx="39">
                  <c:v>52.299999237060497</c:v>
                </c:pt>
                <c:pt idx="40">
                  <c:v>64.800003051757798</c:v>
                </c:pt>
                <c:pt idx="41">
                  <c:v>56.799999237060497</c:v>
                </c:pt>
                <c:pt idx="42">
                  <c:v>65.300003051757798</c:v>
                </c:pt>
                <c:pt idx="43">
                  <c:v>56.799999237060497</c:v>
                </c:pt>
                <c:pt idx="44">
                  <c:v>55.299999237060497</c:v>
                </c:pt>
                <c:pt idx="45">
                  <c:v>60.700000762939503</c:v>
                </c:pt>
                <c:pt idx="46">
                  <c:v>46.200000762939503</c:v>
                </c:pt>
                <c:pt idx="47">
                  <c:v>58.299999237060497</c:v>
                </c:pt>
                <c:pt idx="48">
                  <c:v>76.699996948242202</c:v>
                </c:pt>
                <c:pt idx="49">
                  <c:v>51.599998474121101</c:v>
                </c:pt>
                <c:pt idx="50">
                  <c:v>63.599998474121101</c:v>
                </c:pt>
                <c:pt idx="51">
                  <c:v>68.5</c:v>
                </c:pt>
                <c:pt idx="52">
                  <c:v>71.800003051757798</c:v>
                </c:pt>
                <c:pt idx="53">
                  <c:v>46.799999237060497</c:v>
                </c:pt>
                <c:pt idx="54">
                  <c:v>57.099998474121101</c:v>
                </c:pt>
                <c:pt idx="55">
                  <c:v>50.799999237060497</c:v>
                </c:pt>
                <c:pt idx="56">
                  <c:v>47.5</c:v>
                </c:pt>
                <c:pt idx="57">
                  <c:v>46.900001525878899</c:v>
                </c:pt>
                <c:pt idx="58">
                  <c:v>51.799999237060497</c:v>
                </c:pt>
                <c:pt idx="59">
                  <c:v>60.200000762939503</c:v>
                </c:pt>
                <c:pt idx="60">
                  <c:v>61.799999237060497</c:v>
                </c:pt>
                <c:pt idx="61">
                  <c:v>48.400001525878899</c:v>
                </c:pt>
                <c:pt idx="62">
                  <c:v>43.700000762939503</c:v>
                </c:pt>
                <c:pt idx="63">
                  <c:v>37.700000762939503</c:v>
                </c:pt>
                <c:pt idx="64">
                  <c:v>38.900001525878899</c:v>
                </c:pt>
                <c:pt idx="65">
                  <c:v>38.599998474121101</c:v>
                </c:pt>
                <c:pt idx="66">
                  <c:v>26.899999618530298</c:v>
                </c:pt>
                <c:pt idx="67">
                  <c:v>56.5</c:v>
                </c:pt>
                <c:pt idx="68">
                  <c:v>55.299999237060497</c:v>
                </c:pt>
                <c:pt idx="69">
                  <c:v>45.400001525878899</c:v>
                </c:pt>
                <c:pt idx="70">
                  <c:v>41.700000762939503</c:v>
                </c:pt>
                <c:pt idx="71">
                  <c:v>42.599998474121101</c:v>
                </c:pt>
                <c:pt idx="72">
                  <c:v>44.099998474121101</c:v>
                </c:pt>
                <c:pt idx="73">
                  <c:v>43.5</c:v>
                </c:pt>
                <c:pt idx="74">
                  <c:v>52.299999237060497</c:v>
                </c:pt>
                <c:pt idx="75">
                  <c:v>55.299999237060497</c:v>
                </c:pt>
                <c:pt idx="76">
                  <c:v>44.900001525878899</c:v>
                </c:pt>
                <c:pt idx="77">
                  <c:v>41.5</c:v>
                </c:pt>
                <c:pt idx="78">
                  <c:v>31.200000762939499</c:v>
                </c:pt>
                <c:pt idx="79">
                  <c:v>31.399999618530298</c:v>
                </c:pt>
                <c:pt idx="80">
                  <c:v>17</c:v>
                </c:pt>
                <c:pt idx="81">
                  <c:v>31.399999618530298</c:v>
                </c:pt>
                <c:pt idx="82">
                  <c:v>34.299999237060497</c:v>
                </c:pt>
                <c:pt idx="83">
                  <c:v>24.200000762939499</c:v>
                </c:pt>
                <c:pt idx="84">
                  <c:v>23.200000762939499</c:v>
                </c:pt>
                <c:pt idx="85">
                  <c:v>32.200000762939503</c:v>
                </c:pt>
                <c:pt idx="86">
                  <c:v>37.200000762939503</c:v>
                </c:pt>
                <c:pt idx="87">
                  <c:v>35.5</c:v>
                </c:pt>
                <c:pt idx="88">
                  <c:v>32</c:v>
                </c:pt>
                <c:pt idx="89">
                  <c:v>33.700000762939503</c:v>
                </c:pt>
                <c:pt idx="90">
                  <c:v>29.100000381469702</c:v>
                </c:pt>
                <c:pt idx="91">
                  <c:v>30.700000762939499</c:v>
                </c:pt>
                <c:pt idx="92">
                  <c:v>39.700000762939503</c:v>
                </c:pt>
                <c:pt idx="93">
                  <c:v>33.400001525878899</c:v>
                </c:pt>
                <c:pt idx="94">
                  <c:v>31.399999618530298</c:v>
                </c:pt>
                <c:pt idx="95">
                  <c:v>49.5</c:v>
                </c:pt>
                <c:pt idx="96">
                  <c:v>31</c:v>
                </c:pt>
                <c:pt idx="97">
                  <c:v>34.299999237060497</c:v>
                </c:pt>
                <c:pt idx="98">
                  <c:v>34.200000762939503</c:v>
                </c:pt>
                <c:pt idx="99">
                  <c:v>31.899999618530298</c:v>
                </c:pt>
                <c:pt idx="100">
                  <c:v>37.299999237060497</c:v>
                </c:pt>
                <c:pt idx="101">
                  <c:v>35.200000762939503</c:v>
                </c:pt>
                <c:pt idx="102">
                  <c:v>39.099998474121101</c:v>
                </c:pt>
                <c:pt idx="103">
                  <c:v>31.899999618530298</c:v>
                </c:pt>
                <c:pt idx="104">
                  <c:v>24.799999237060501</c:v>
                </c:pt>
                <c:pt idx="105">
                  <c:v>24.100000381469702</c:v>
                </c:pt>
                <c:pt idx="106">
                  <c:v>20.399999618530298</c:v>
                </c:pt>
                <c:pt idx="107">
                  <c:v>35.400001525878899</c:v>
                </c:pt>
                <c:pt idx="108">
                  <c:v>33.700000762939503</c:v>
                </c:pt>
                <c:pt idx="109">
                  <c:v>35.799999237060497</c:v>
                </c:pt>
                <c:pt idx="110">
                  <c:v>32.200000762939503</c:v>
                </c:pt>
                <c:pt idx="111">
                  <c:v>30.799999237060501</c:v>
                </c:pt>
                <c:pt idx="112">
                  <c:v>37</c:v>
                </c:pt>
                <c:pt idx="113">
                  <c:v>50</c:v>
                </c:pt>
                <c:pt idx="114">
                  <c:v>46</c:v>
                </c:pt>
                <c:pt idx="115">
                  <c:v>39.700000762939503</c:v>
                </c:pt>
                <c:pt idx="116">
                  <c:v>33.599998474121101</c:v>
                </c:pt>
                <c:pt idx="117">
                  <c:v>33.200000762939503</c:v>
                </c:pt>
                <c:pt idx="118">
                  <c:v>25.200000762939499</c:v>
                </c:pt>
                <c:pt idx="119">
                  <c:v>46.400001525878899</c:v>
                </c:pt>
                <c:pt idx="120">
                  <c:v>40.5</c:v>
                </c:pt>
                <c:pt idx="121">
                  <c:v>46.400001525878899</c:v>
                </c:pt>
                <c:pt idx="122">
                  <c:v>53.599998474121101</c:v>
                </c:pt>
                <c:pt idx="123">
                  <c:v>52.5</c:v>
                </c:pt>
                <c:pt idx="124">
                  <c:v>41.799999237060497</c:v>
                </c:pt>
                <c:pt idx="125">
                  <c:v>38.099998474121101</c:v>
                </c:pt>
                <c:pt idx="126">
                  <c:v>39.200000762939503</c:v>
                </c:pt>
                <c:pt idx="127">
                  <c:v>43</c:v>
                </c:pt>
                <c:pt idx="128">
                  <c:v>50.099998474121101</c:v>
                </c:pt>
                <c:pt idx="129">
                  <c:v>45.400001525878899</c:v>
                </c:pt>
                <c:pt idx="130">
                  <c:v>46</c:v>
                </c:pt>
                <c:pt idx="131">
                  <c:v>51.900001525878899</c:v>
                </c:pt>
                <c:pt idx="132">
                  <c:v>41.799999237060497</c:v>
                </c:pt>
                <c:pt idx="133">
                  <c:v>51.5</c:v>
                </c:pt>
                <c:pt idx="134">
                  <c:v>51.099998474121101</c:v>
                </c:pt>
                <c:pt idx="135">
                  <c:v>54</c:v>
                </c:pt>
                <c:pt idx="136">
                  <c:v>54.5</c:v>
                </c:pt>
                <c:pt idx="137">
                  <c:v>50.599998474121101</c:v>
                </c:pt>
                <c:pt idx="138">
                  <c:v>47.700000762939503</c:v>
                </c:pt>
                <c:pt idx="139">
                  <c:v>55.5</c:v>
                </c:pt>
              </c:numCache>
            </c:numRef>
          </c:yVal>
          <c:smooth val="0"/>
        </c:ser>
        <c:ser>
          <c:idx val="15"/>
          <c:order val="7"/>
          <c:tx>
            <c:v>TCWP</c:v>
          </c:tx>
          <c:spPr>
            <a:ln w="25400" cap="rnd">
              <a:no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'Scattergraph Data'!$F$814:$F$858</c:f>
              <c:numCache>
                <c:formatCode>General</c:formatCode>
                <c:ptCount val="45"/>
                <c:pt idx="0">
                  <c:v>33</c:v>
                </c:pt>
                <c:pt idx="1">
                  <c:v>33</c:v>
                </c:pt>
                <c:pt idx="2">
                  <c:v>31</c:v>
                </c:pt>
                <c:pt idx="3">
                  <c:v>35</c:v>
                </c:pt>
                <c:pt idx="4">
                  <c:v>31</c:v>
                </c:pt>
                <c:pt idx="5">
                  <c:v>28</c:v>
                </c:pt>
                <c:pt idx="6">
                  <c:v>34</c:v>
                </c:pt>
                <c:pt idx="7">
                  <c:v>34</c:v>
                </c:pt>
                <c:pt idx="8">
                  <c:v>33</c:v>
                </c:pt>
                <c:pt idx="9">
                  <c:v>33</c:v>
                </c:pt>
                <c:pt idx="10">
                  <c:v>41</c:v>
                </c:pt>
                <c:pt idx="11">
                  <c:v>40</c:v>
                </c:pt>
                <c:pt idx="12">
                  <c:v>32</c:v>
                </c:pt>
                <c:pt idx="13">
                  <c:v>37</c:v>
                </c:pt>
                <c:pt idx="14">
                  <c:v>36</c:v>
                </c:pt>
                <c:pt idx="15">
                  <c:v>32</c:v>
                </c:pt>
                <c:pt idx="16">
                  <c:v>28</c:v>
                </c:pt>
                <c:pt idx="17">
                  <c:v>26</c:v>
                </c:pt>
                <c:pt idx="18">
                  <c:v>30</c:v>
                </c:pt>
                <c:pt idx="19">
                  <c:v>30</c:v>
                </c:pt>
                <c:pt idx="20">
                  <c:v>32</c:v>
                </c:pt>
                <c:pt idx="21">
                  <c:v>42</c:v>
                </c:pt>
                <c:pt idx="22">
                  <c:v>47</c:v>
                </c:pt>
                <c:pt idx="23">
                  <c:v>47</c:v>
                </c:pt>
                <c:pt idx="24">
                  <c:v>30</c:v>
                </c:pt>
                <c:pt idx="25">
                  <c:v>30</c:v>
                </c:pt>
                <c:pt idx="26">
                  <c:v>34</c:v>
                </c:pt>
                <c:pt idx="27">
                  <c:v>45</c:v>
                </c:pt>
                <c:pt idx="28">
                  <c:v>45</c:v>
                </c:pt>
                <c:pt idx="29">
                  <c:v>40</c:v>
                </c:pt>
                <c:pt idx="30">
                  <c:v>38</c:v>
                </c:pt>
                <c:pt idx="31">
                  <c:v>43</c:v>
                </c:pt>
                <c:pt idx="32">
                  <c:v>35</c:v>
                </c:pt>
                <c:pt idx="33">
                  <c:v>47</c:v>
                </c:pt>
                <c:pt idx="34">
                  <c:v>42</c:v>
                </c:pt>
                <c:pt idx="35">
                  <c:v>35</c:v>
                </c:pt>
                <c:pt idx="36">
                  <c:v>35</c:v>
                </c:pt>
                <c:pt idx="37">
                  <c:v>34</c:v>
                </c:pt>
                <c:pt idx="38">
                  <c:v>36</c:v>
                </c:pt>
                <c:pt idx="39">
                  <c:v>38</c:v>
                </c:pt>
                <c:pt idx="40">
                  <c:v>40</c:v>
                </c:pt>
                <c:pt idx="41">
                  <c:v>38</c:v>
                </c:pt>
                <c:pt idx="42">
                  <c:v>39</c:v>
                </c:pt>
                <c:pt idx="43">
                  <c:v>44</c:v>
                </c:pt>
                <c:pt idx="44">
                  <c:v>41</c:v>
                </c:pt>
              </c:numCache>
            </c:numRef>
          </c:xVal>
          <c:yVal>
            <c:numRef>
              <c:f>'Scattergraph Data'!$C$814:$C$858</c:f>
              <c:numCache>
                <c:formatCode>General</c:formatCode>
                <c:ptCount val="45"/>
                <c:pt idx="0">
                  <c:v>23.170000076293899</c:v>
                </c:pt>
                <c:pt idx="1">
                  <c:v>22.379999160766602</c:v>
                </c:pt>
                <c:pt idx="2">
                  <c:v>23.280000686645501</c:v>
                </c:pt>
                <c:pt idx="3">
                  <c:v>22.9799995422363</c:v>
                </c:pt>
                <c:pt idx="4">
                  <c:v>23.280000686645501</c:v>
                </c:pt>
                <c:pt idx="5">
                  <c:v>22.420000076293899</c:v>
                </c:pt>
                <c:pt idx="6">
                  <c:v>22.430000305175799</c:v>
                </c:pt>
                <c:pt idx="7">
                  <c:v>23.280000686645501</c:v>
                </c:pt>
                <c:pt idx="8">
                  <c:v>23.280000686645501</c:v>
                </c:pt>
                <c:pt idx="9">
                  <c:v>23.280000686645501</c:v>
                </c:pt>
                <c:pt idx="10">
                  <c:v>23.159999847412099</c:v>
                </c:pt>
                <c:pt idx="11">
                  <c:v>22.950000762939499</c:v>
                </c:pt>
                <c:pt idx="12">
                  <c:v>22.930000305175799</c:v>
                </c:pt>
                <c:pt idx="13">
                  <c:v>23.159999847412099</c:v>
                </c:pt>
                <c:pt idx="14">
                  <c:v>23.059999465942401</c:v>
                </c:pt>
                <c:pt idx="15">
                  <c:v>23.280000686645501</c:v>
                </c:pt>
                <c:pt idx="16">
                  <c:v>23.280000686645501</c:v>
                </c:pt>
                <c:pt idx="17">
                  <c:v>22.9899997711182</c:v>
                </c:pt>
                <c:pt idx="18">
                  <c:v>23.280000686645501</c:v>
                </c:pt>
                <c:pt idx="19">
                  <c:v>22.930000305175799</c:v>
                </c:pt>
                <c:pt idx="20">
                  <c:v>23.280000686645501</c:v>
                </c:pt>
                <c:pt idx="21">
                  <c:v>22.639999389648398</c:v>
                </c:pt>
                <c:pt idx="22">
                  <c:v>21.299999237060501</c:v>
                </c:pt>
                <c:pt idx="23">
                  <c:v>21.139999389648398</c:v>
                </c:pt>
                <c:pt idx="24">
                  <c:v>23.120000839233398</c:v>
                </c:pt>
                <c:pt idx="25">
                  <c:v>23.280000686645501</c:v>
                </c:pt>
                <c:pt idx="26">
                  <c:v>21.5100002288818</c:v>
                </c:pt>
                <c:pt idx="27">
                  <c:v>20.950000762939499</c:v>
                </c:pt>
                <c:pt idx="28">
                  <c:v>21.209999084472699</c:v>
                </c:pt>
                <c:pt idx="29">
                  <c:v>22.110000610351602</c:v>
                </c:pt>
                <c:pt idx="30">
                  <c:v>21.540000915527301</c:v>
                </c:pt>
                <c:pt idx="31">
                  <c:v>22.079999923706101</c:v>
                </c:pt>
                <c:pt idx="32">
                  <c:v>22.709999084472699</c:v>
                </c:pt>
                <c:pt idx="33">
                  <c:v>20.0100002288818</c:v>
                </c:pt>
                <c:pt idx="34">
                  <c:v>20.149999618530298</c:v>
                </c:pt>
                <c:pt idx="35">
                  <c:v>22.0100002288818</c:v>
                </c:pt>
                <c:pt idx="36">
                  <c:v>22.610000610351602</c:v>
                </c:pt>
                <c:pt idx="37">
                  <c:v>23.200000762939499</c:v>
                </c:pt>
                <c:pt idx="38">
                  <c:v>23.280000686645501</c:v>
                </c:pt>
                <c:pt idx="39">
                  <c:v>21</c:v>
                </c:pt>
                <c:pt idx="40">
                  <c:v>20.569999694824201</c:v>
                </c:pt>
                <c:pt idx="41">
                  <c:v>21.840000152587901</c:v>
                </c:pt>
                <c:pt idx="42">
                  <c:v>20.9799995422363</c:v>
                </c:pt>
                <c:pt idx="43">
                  <c:v>19.639999389648398</c:v>
                </c:pt>
                <c:pt idx="44">
                  <c:v>21.120000839233398</c:v>
                </c:pt>
              </c:numCache>
            </c:numRef>
          </c:yVal>
          <c:smooth val="0"/>
        </c:ser>
        <c:dLbls>
          <c:showLegendKey val="0"/>
          <c:showVal val="0"/>
          <c:showCatName val="0"/>
          <c:showSerName val="0"/>
          <c:showPercent val="0"/>
          <c:showBubbleSize val="0"/>
        </c:dLbls>
        <c:axId val="126596224"/>
        <c:axId val="126607744"/>
      </c:scatterChart>
      <c:valAx>
        <c:axId val="126596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(Deg F)</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07744"/>
        <c:crosses val="autoZero"/>
        <c:crossBetween val="midCat"/>
      </c:valAx>
      <c:valAx>
        <c:axId val="12660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5962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3:</a:t>
            </a:r>
            <a:r>
              <a:rPr lang="en-US" baseline="0"/>
              <a:t> </a:t>
            </a:r>
            <a:r>
              <a:rPr lang="en-US"/>
              <a:t>Daily</a:t>
            </a:r>
            <a:r>
              <a:rPr lang="en-US" baseline="0"/>
              <a:t> kWh v. Temp by Site, Category 3 (Baseline)</a:t>
            </a:r>
            <a:endParaRPr lang="en-US"/>
          </a:p>
        </c:rich>
      </c:tx>
      <c:overlay val="0"/>
      <c:spPr>
        <a:noFill/>
        <a:ln>
          <a:noFill/>
        </a:ln>
        <a:effectLst/>
      </c:spPr>
    </c:title>
    <c:autoTitleDeleted val="0"/>
    <c:plotArea>
      <c:layout/>
      <c:scatterChart>
        <c:scatterStyle val="lineMarker"/>
        <c:varyColors val="0"/>
        <c:ser>
          <c:idx val="0"/>
          <c:order val="0"/>
          <c:tx>
            <c:v>Bayview</c:v>
          </c:tx>
          <c:spPr>
            <a:ln w="25400" cap="rnd">
              <a:noFill/>
              <a:round/>
            </a:ln>
            <a:effectLst/>
          </c:spPr>
          <c:marker>
            <c:symbol val="circle"/>
            <c:size val="5"/>
            <c:spPr>
              <a:solidFill>
                <a:schemeClr val="accent1"/>
              </a:solidFill>
              <a:ln w="9525">
                <a:solidFill>
                  <a:schemeClr val="accent1"/>
                </a:solidFill>
              </a:ln>
              <a:effectLst/>
            </c:spPr>
          </c:marker>
          <c:xVal>
            <c:numRef>
              <c:f>'Scattergraph Data'!$F$2:$F$51</c:f>
              <c:numCache>
                <c:formatCode>General</c:formatCode>
                <c:ptCount val="50"/>
                <c:pt idx="0">
                  <c:v>38</c:v>
                </c:pt>
                <c:pt idx="1">
                  <c:v>35</c:v>
                </c:pt>
                <c:pt idx="2">
                  <c:v>34</c:v>
                </c:pt>
                <c:pt idx="3">
                  <c:v>33</c:v>
                </c:pt>
                <c:pt idx="4">
                  <c:v>34</c:v>
                </c:pt>
                <c:pt idx="5">
                  <c:v>36</c:v>
                </c:pt>
                <c:pt idx="6">
                  <c:v>33</c:v>
                </c:pt>
                <c:pt idx="7">
                  <c:v>33</c:v>
                </c:pt>
                <c:pt idx="8">
                  <c:v>36</c:v>
                </c:pt>
                <c:pt idx="9">
                  <c:v>45</c:v>
                </c:pt>
                <c:pt idx="10">
                  <c:v>37</c:v>
                </c:pt>
                <c:pt idx="11">
                  <c:v>38</c:v>
                </c:pt>
                <c:pt idx="12">
                  <c:v>41</c:v>
                </c:pt>
                <c:pt idx="13">
                  <c:v>40</c:v>
                </c:pt>
                <c:pt idx="14">
                  <c:v>41</c:v>
                </c:pt>
                <c:pt idx="15">
                  <c:v>40</c:v>
                </c:pt>
                <c:pt idx="16">
                  <c:v>36</c:v>
                </c:pt>
                <c:pt idx="17">
                  <c:v>38</c:v>
                </c:pt>
                <c:pt idx="18">
                  <c:v>40</c:v>
                </c:pt>
                <c:pt idx="19">
                  <c:v>35</c:v>
                </c:pt>
                <c:pt idx="20">
                  <c:v>35</c:v>
                </c:pt>
                <c:pt idx="21">
                  <c:v>34</c:v>
                </c:pt>
                <c:pt idx="22">
                  <c:v>38</c:v>
                </c:pt>
                <c:pt idx="23">
                  <c:v>43</c:v>
                </c:pt>
                <c:pt idx="24">
                  <c:v>49</c:v>
                </c:pt>
                <c:pt idx="25">
                  <c:v>52</c:v>
                </c:pt>
                <c:pt idx="26">
                  <c:v>54</c:v>
                </c:pt>
                <c:pt idx="27">
                  <c:v>47</c:v>
                </c:pt>
                <c:pt idx="28">
                  <c:v>44</c:v>
                </c:pt>
                <c:pt idx="29">
                  <c:v>52</c:v>
                </c:pt>
                <c:pt idx="30">
                  <c:v>44</c:v>
                </c:pt>
                <c:pt idx="31">
                  <c:v>42</c:v>
                </c:pt>
                <c:pt idx="32">
                  <c:v>44</c:v>
                </c:pt>
                <c:pt idx="33">
                  <c:v>42</c:v>
                </c:pt>
                <c:pt idx="34">
                  <c:v>47</c:v>
                </c:pt>
                <c:pt idx="35">
                  <c:v>49</c:v>
                </c:pt>
                <c:pt idx="36">
                  <c:v>52</c:v>
                </c:pt>
                <c:pt idx="37">
                  <c:v>59</c:v>
                </c:pt>
                <c:pt idx="38">
                  <c:v>63</c:v>
                </c:pt>
                <c:pt idx="39">
                  <c:v>60</c:v>
                </c:pt>
                <c:pt idx="40">
                  <c:v>61</c:v>
                </c:pt>
                <c:pt idx="41">
                  <c:v>50</c:v>
                </c:pt>
                <c:pt idx="42">
                  <c:v>45</c:v>
                </c:pt>
                <c:pt idx="43">
                  <c:v>46</c:v>
                </c:pt>
                <c:pt idx="44">
                  <c:v>48</c:v>
                </c:pt>
                <c:pt idx="45">
                  <c:v>47</c:v>
                </c:pt>
                <c:pt idx="46">
                  <c:v>41</c:v>
                </c:pt>
                <c:pt idx="47">
                  <c:v>39</c:v>
                </c:pt>
                <c:pt idx="48">
                  <c:v>41</c:v>
                </c:pt>
                <c:pt idx="49">
                  <c:v>45</c:v>
                </c:pt>
              </c:numCache>
            </c:numRef>
          </c:xVal>
          <c:yVal>
            <c:numRef>
              <c:f>'Scattergraph Data'!$C$2:$C$51</c:f>
              <c:numCache>
                <c:formatCode>General</c:formatCode>
                <c:ptCount val="50"/>
                <c:pt idx="0">
                  <c:v>33.317657470703097</c:v>
                </c:pt>
                <c:pt idx="1">
                  <c:v>33.360000610351598</c:v>
                </c:pt>
                <c:pt idx="2">
                  <c:v>33.360000610351598</c:v>
                </c:pt>
                <c:pt idx="3">
                  <c:v>33.360000610351598</c:v>
                </c:pt>
                <c:pt idx="4">
                  <c:v>33.360000610351598</c:v>
                </c:pt>
                <c:pt idx="5">
                  <c:v>33.360000610351598</c:v>
                </c:pt>
                <c:pt idx="6">
                  <c:v>33.360000610351598</c:v>
                </c:pt>
                <c:pt idx="7">
                  <c:v>33.360000610351598</c:v>
                </c:pt>
                <c:pt idx="8">
                  <c:v>33.360000610351598</c:v>
                </c:pt>
                <c:pt idx="9">
                  <c:v>33.360000610351598</c:v>
                </c:pt>
                <c:pt idx="10">
                  <c:v>33.360000610351598</c:v>
                </c:pt>
                <c:pt idx="11">
                  <c:v>33.360000610351598</c:v>
                </c:pt>
                <c:pt idx="12">
                  <c:v>33.360000610351598</c:v>
                </c:pt>
                <c:pt idx="13">
                  <c:v>33.356525421142599</c:v>
                </c:pt>
                <c:pt idx="14">
                  <c:v>33.360000610351598</c:v>
                </c:pt>
                <c:pt idx="15">
                  <c:v>33.360000610351598</c:v>
                </c:pt>
                <c:pt idx="16">
                  <c:v>33.360000610351598</c:v>
                </c:pt>
                <c:pt idx="17">
                  <c:v>33.360000610351598</c:v>
                </c:pt>
                <c:pt idx="18">
                  <c:v>33.3349800109863</c:v>
                </c:pt>
                <c:pt idx="19">
                  <c:v>33.360000610351598</c:v>
                </c:pt>
                <c:pt idx="20">
                  <c:v>32.990325927734403</c:v>
                </c:pt>
                <c:pt idx="21">
                  <c:v>32.260906219482401</c:v>
                </c:pt>
                <c:pt idx="22">
                  <c:v>32.393081665039098</c:v>
                </c:pt>
                <c:pt idx="23">
                  <c:v>33.100700378417997</c:v>
                </c:pt>
                <c:pt idx="24">
                  <c:v>33.359653472900398</c:v>
                </c:pt>
                <c:pt idx="25">
                  <c:v>33.360000610351598</c:v>
                </c:pt>
                <c:pt idx="26">
                  <c:v>33.360000610351598</c:v>
                </c:pt>
                <c:pt idx="27">
                  <c:v>33.360000610351598</c:v>
                </c:pt>
                <c:pt idx="28">
                  <c:v>33.360000610351598</c:v>
                </c:pt>
                <c:pt idx="29">
                  <c:v>33.360000610351598</c:v>
                </c:pt>
                <c:pt idx="30">
                  <c:v>33.360000610351598</c:v>
                </c:pt>
                <c:pt idx="31">
                  <c:v>33.360000610351598</c:v>
                </c:pt>
                <c:pt idx="32">
                  <c:v>33.360000610351598</c:v>
                </c:pt>
                <c:pt idx="33">
                  <c:v>33.360000610351598</c:v>
                </c:pt>
                <c:pt idx="34">
                  <c:v>33.360000610351598</c:v>
                </c:pt>
                <c:pt idx="35">
                  <c:v>33.360000610351598</c:v>
                </c:pt>
                <c:pt idx="36">
                  <c:v>33.360000610351598</c:v>
                </c:pt>
                <c:pt idx="37">
                  <c:v>33.360000610351598</c:v>
                </c:pt>
                <c:pt idx="38">
                  <c:v>33.360000610351598</c:v>
                </c:pt>
                <c:pt idx="39">
                  <c:v>33.360000610351598</c:v>
                </c:pt>
                <c:pt idx="40">
                  <c:v>33.360000610351598</c:v>
                </c:pt>
                <c:pt idx="41">
                  <c:v>33.360000610351598</c:v>
                </c:pt>
                <c:pt idx="42">
                  <c:v>33.360000610351598</c:v>
                </c:pt>
                <c:pt idx="43">
                  <c:v>33.360000610351598</c:v>
                </c:pt>
                <c:pt idx="44">
                  <c:v>33.360000610351598</c:v>
                </c:pt>
                <c:pt idx="45">
                  <c:v>33.360000610351598</c:v>
                </c:pt>
                <c:pt idx="46">
                  <c:v>33.360000610351598</c:v>
                </c:pt>
                <c:pt idx="47">
                  <c:v>33.360000610351598</c:v>
                </c:pt>
                <c:pt idx="48">
                  <c:v>33.360000610351598</c:v>
                </c:pt>
                <c:pt idx="49">
                  <c:v>33.360000610351598</c:v>
                </c:pt>
              </c:numCache>
            </c:numRef>
          </c:yVal>
          <c:smooth val="0"/>
        </c:ser>
        <c:ser>
          <c:idx val="2"/>
          <c:order val="1"/>
          <c:tx>
            <c:v>BNS Gen</c:v>
          </c:tx>
          <c:spPr>
            <a:ln w="25400" cap="rnd">
              <a:noFill/>
              <a:round/>
            </a:ln>
            <a:effectLst/>
          </c:spPr>
          <c:marker>
            <c:symbol val="circle"/>
            <c:size val="5"/>
            <c:spPr>
              <a:solidFill>
                <a:schemeClr val="accent3"/>
              </a:solidFill>
              <a:ln w="9525">
                <a:solidFill>
                  <a:schemeClr val="accent3"/>
                </a:solidFill>
              </a:ln>
              <a:effectLst/>
            </c:spPr>
          </c:marker>
          <c:xVal>
            <c:numRef>
              <c:f>'Scattergraph Data'!$F$73:$F$120</c:f>
              <c:numCache>
                <c:formatCode>General</c:formatCode>
                <c:ptCount val="48"/>
                <c:pt idx="0">
                  <c:v>35</c:v>
                </c:pt>
                <c:pt idx="1">
                  <c:v>34</c:v>
                </c:pt>
                <c:pt idx="2">
                  <c:v>33</c:v>
                </c:pt>
                <c:pt idx="3">
                  <c:v>34</c:v>
                </c:pt>
                <c:pt idx="4">
                  <c:v>36</c:v>
                </c:pt>
                <c:pt idx="5">
                  <c:v>33</c:v>
                </c:pt>
                <c:pt idx="6">
                  <c:v>33</c:v>
                </c:pt>
                <c:pt idx="7">
                  <c:v>36</c:v>
                </c:pt>
                <c:pt idx="8">
                  <c:v>45</c:v>
                </c:pt>
                <c:pt idx="9">
                  <c:v>37</c:v>
                </c:pt>
                <c:pt idx="10">
                  <c:v>38</c:v>
                </c:pt>
                <c:pt idx="11">
                  <c:v>41</c:v>
                </c:pt>
                <c:pt idx="12">
                  <c:v>40</c:v>
                </c:pt>
                <c:pt idx="13">
                  <c:v>41</c:v>
                </c:pt>
                <c:pt idx="14">
                  <c:v>40</c:v>
                </c:pt>
                <c:pt idx="15">
                  <c:v>36</c:v>
                </c:pt>
                <c:pt idx="16">
                  <c:v>38</c:v>
                </c:pt>
                <c:pt idx="17">
                  <c:v>40</c:v>
                </c:pt>
                <c:pt idx="18">
                  <c:v>35</c:v>
                </c:pt>
                <c:pt idx="19">
                  <c:v>35</c:v>
                </c:pt>
                <c:pt idx="20">
                  <c:v>34</c:v>
                </c:pt>
                <c:pt idx="21">
                  <c:v>38</c:v>
                </c:pt>
                <c:pt idx="22">
                  <c:v>43</c:v>
                </c:pt>
                <c:pt idx="23">
                  <c:v>49</c:v>
                </c:pt>
                <c:pt idx="24">
                  <c:v>52</c:v>
                </c:pt>
                <c:pt idx="25">
                  <c:v>54</c:v>
                </c:pt>
                <c:pt idx="26">
                  <c:v>47</c:v>
                </c:pt>
                <c:pt idx="27">
                  <c:v>44</c:v>
                </c:pt>
                <c:pt idx="28">
                  <c:v>52</c:v>
                </c:pt>
                <c:pt idx="29">
                  <c:v>44</c:v>
                </c:pt>
                <c:pt idx="30">
                  <c:v>42</c:v>
                </c:pt>
                <c:pt idx="31">
                  <c:v>44</c:v>
                </c:pt>
                <c:pt idx="32">
                  <c:v>42</c:v>
                </c:pt>
                <c:pt idx="33">
                  <c:v>47</c:v>
                </c:pt>
                <c:pt idx="34">
                  <c:v>49</c:v>
                </c:pt>
                <c:pt idx="35">
                  <c:v>52</c:v>
                </c:pt>
                <c:pt idx="36">
                  <c:v>59</c:v>
                </c:pt>
                <c:pt idx="37">
                  <c:v>63</c:v>
                </c:pt>
                <c:pt idx="38">
                  <c:v>60</c:v>
                </c:pt>
                <c:pt idx="39">
                  <c:v>61</c:v>
                </c:pt>
                <c:pt idx="40">
                  <c:v>50</c:v>
                </c:pt>
                <c:pt idx="41">
                  <c:v>45</c:v>
                </c:pt>
                <c:pt idx="42">
                  <c:v>46</c:v>
                </c:pt>
                <c:pt idx="43">
                  <c:v>48</c:v>
                </c:pt>
                <c:pt idx="44">
                  <c:v>47</c:v>
                </c:pt>
                <c:pt idx="45">
                  <c:v>41</c:v>
                </c:pt>
                <c:pt idx="46">
                  <c:v>39</c:v>
                </c:pt>
                <c:pt idx="47">
                  <c:v>41</c:v>
                </c:pt>
              </c:numCache>
            </c:numRef>
          </c:xVal>
          <c:yVal>
            <c:numRef>
              <c:f>'Scattergraph Data'!$C$73:$C$120</c:f>
              <c:numCache>
                <c:formatCode>General</c:formatCode>
                <c:ptCount val="48"/>
                <c:pt idx="0">
                  <c:v>44.400001525878899</c:v>
                </c:pt>
                <c:pt idx="1">
                  <c:v>44.400001525878899</c:v>
                </c:pt>
                <c:pt idx="2">
                  <c:v>44.400001525878899</c:v>
                </c:pt>
                <c:pt idx="3">
                  <c:v>43.473133087158203</c:v>
                </c:pt>
                <c:pt idx="4">
                  <c:v>44.400001525878899</c:v>
                </c:pt>
                <c:pt idx="5">
                  <c:v>44.400001525878899</c:v>
                </c:pt>
                <c:pt idx="6">
                  <c:v>44.400001525878899</c:v>
                </c:pt>
                <c:pt idx="7">
                  <c:v>44.400001525878899</c:v>
                </c:pt>
                <c:pt idx="8">
                  <c:v>44.400001525878899</c:v>
                </c:pt>
                <c:pt idx="9">
                  <c:v>44.400001525878899</c:v>
                </c:pt>
                <c:pt idx="10">
                  <c:v>43.480606079101598</c:v>
                </c:pt>
                <c:pt idx="11">
                  <c:v>44.400001525878899</c:v>
                </c:pt>
                <c:pt idx="12">
                  <c:v>44.400001525878899</c:v>
                </c:pt>
                <c:pt idx="13">
                  <c:v>44.400001525878899</c:v>
                </c:pt>
                <c:pt idx="14">
                  <c:v>44.400001525878899</c:v>
                </c:pt>
                <c:pt idx="15">
                  <c:v>44.400001525878899</c:v>
                </c:pt>
                <c:pt idx="16">
                  <c:v>44.400001525878899</c:v>
                </c:pt>
                <c:pt idx="17">
                  <c:v>43.480606079101598</c:v>
                </c:pt>
                <c:pt idx="18">
                  <c:v>44.400001525878899</c:v>
                </c:pt>
                <c:pt idx="19">
                  <c:v>44.400001525878899</c:v>
                </c:pt>
                <c:pt idx="20">
                  <c:v>44.400001525878899</c:v>
                </c:pt>
                <c:pt idx="21">
                  <c:v>44.400001525878899</c:v>
                </c:pt>
                <c:pt idx="22">
                  <c:v>44.400001525878899</c:v>
                </c:pt>
                <c:pt idx="23">
                  <c:v>44.400001525878899</c:v>
                </c:pt>
                <c:pt idx="24">
                  <c:v>43.473133087158203</c:v>
                </c:pt>
                <c:pt idx="25">
                  <c:v>44.400001525878899</c:v>
                </c:pt>
                <c:pt idx="26">
                  <c:v>44.400001525878899</c:v>
                </c:pt>
                <c:pt idx="27">
                  <c:v>44.400001525878899</c:v>
                </c:pt>
                <c:pt idx="28">
                  <c:v>44.400001525878899</c:v>
                </c:pt>
                <c:pt idx="29">
                  <c:v>44.400001525878899</c:v>
                </c:pt>
                <c:pt idx="30">
                  <c:v>44.400001525878899</c:v>
                </c:pt>
                <c:pt idx="31">
                  <c:v>43.480606079101598</c:v>
                </c:pt>
                <c:pt idx="32">
                  <c:v>44.400001525878899</c:v>
                </c:pt>
                <c:pt idx="33">
                  <c:v>44.400001525878899</c:v>
                </c:pt>
                <c:pt idx="34">
                  <c:v>44.400001525878899</c:v>
                </c:pt>
                <c:pt idx="35">
                  <c:v>44.400001525878899</c:v>
                </c:pt>
                <c:pt idx="36">
                  <c:v>44.400001525878899</c:v>
                </c:pt>
                <c:pt idx="37">
                  <c:v>44.400001525878899</c:v>
                </c:pt>
                <c:pt idx="38">
                  <c:v>43.480606079101598</c:v>
                </c:pt>
                <c:pt idx="39">
                  <c:v>44.400001525878899</c:v>
                </c:pt>
                <c:pt idx="40">
                  <c:v>44.400001525878899</c:v>
                </c:pt>
                <c:pt idx="41">
                  <c:v>44.400001525878899</c:v>
                </c:pt>
                <c:pt idx="42">
                  <c:v>44.400001525878899</c:v>
                </c:pt>
                <c:pt idx="43">
                  <c:v>44.400001525878899</c:v>
                </c:pt>
                <c:pt idx="44">
                  <c:v>44.400001525878899</c:v>
                </c:pt>
                <c:pt idx="45">
                  <c:v>43.480606079101598</c:v>
                </c:pt>
                <c:pt idx="46">
                  <c:v>44.400001525878899</c:v>
                </c:pt>
                <c:pt idx="47">
                  <c:v>44.400001525878899</c:v>
                </c:pt>
              </c:numCache>
            </c:numRef>
          </c:yVal>
          <c:smooth val="0"/>
        </c:ser>
        <c:ser>
          <c:idx val="6"/>
          <c:order val="2"/>
          <c:tx>
            <c:v>COCWWTP</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'Scattergraph Data'!$F$342:$F$409</c:f>
              <c:numCache>
                <c:formatCode>General</c:formatCode>
                <c:ptCount val="68"/>
                <c:pt idx="0">
                  <c:v>35</c:v>
                </c:pt>
                <c:pt idx="1">
                  <c:v>35</c:v>
                </c:pt>
                <c:pt idx="2">
                  <c:v>33</c:v>
                </c:pt>
                <c:pt idx="3">
                  <c:v>30</c:v>
                </c:pt>
                <c:pt idx="4">
                  <c:v>29</c:v>
                </c:pt>
                <c:pt idx="5">
                  <c:v>30</c:v>
                </c:pt>
                <c:pt idx="6">
                  <c:v>29</c:v>
                </c:pt>
                <c:pt idx="7">
                  <c:v>27</c:v>
                </c:pt>
                <c:pt idx="8">
                  <c:v>22</c:v>
                </c:pt>
                <c:pt idx="9">
                  <c:v>22</c:v>
                </c:pt>
                <c:pt idx="10">
                  <c:v>23</c:v>
                </c:pt>
                <c:pt idx="11">
                  <c:v>22</c:v>
                </c:pt>
                <c:pt idx="12">
                  <c:v>23</c:v>
                </c:pt>
                <c:pt idx="13">
                  <c:v>13</c:v>
                </c:pt>
                <c:pt idx="14">
                  <c:v>24</c:v>
                </c:pt>
                <c:pt idx="15">
                  <c:v>25</c:v>
                </c:pt>
                <c:pt idx="16">
                  <c:v>27</c:v>
                </c:pt>
                <c:pt idx="17">
                  <c:v>32</c:v>
                </c:pt>
                <c:pt idx="18">
                  <c:v>35</c:v>
                </c:pt>
                <c:pt idx="19">
                  <c:v>28</c:v>
                </c:pt>
                <c:pt idx="20">
                  <c:v>20</c:v>
                </c:pt>
                <c:pt idx="21">
                  <c:v>16</c:v>
                </c:pt>
                <c:pt idx="22">
                  <c:v>17</c:v>
                </c:pt>
                <c:pt idx="23">
                  <c:v>21</c:v>
                </c:pt>
                <c:pt idx="24">
                  <c:v>22</c:v>
                </c:pt>
                <c:pt idx="25">
                  <c:v>20</c:v>
                </c:pt>
                <c:pt idx="26">
                  <c:v>18</c:v>
                </c:pt>
                <c:pt idx="27">
                  <c:v>21</c:v>
                </c:pt>
                <c:pt idx="28">
                  <c:v>23</c:v>
                </c:pt>
                <c:pt idx="29">
                  <c:v>17</c:v>
                </c:pt>
                <c:pt idx="30">
                  <c:v>14</c:v>
                </c:pt>
                <c:pt idx="31">
                  <c:v>15</c:v>
                </c:pt>
                <c:pt idx="32">
                  <c:v>27</c:v>
                </c:pt>
                <c:pt idx="33">
                  <c:v>28</c:v>
                </c:pt>
                <c:pt idx="34">
                  <c:v>36</c:v>
                </c:pt>
                <c:pt idx="35">
                  <c:v>31</c:v>
                </c:pt>
                <c:pt idx="36">
                  <c:v>28</c:v>
                </c:pt>
                <c:pt idx="37">
                  <c:v>29</c:v>
                </c:pt>
                <c:pt idx="38">
                  <c:v>27</c:v>
                </c:pt>
                <c:pt idx="39">
                  <c:v>28</c:v>
                </c:pt>
                <c:pt idx="40">
                  <c:v>35</c:v>
                </c:pt>
                <c:pt idx="41">
                  <c:v>36</c:v>
                </c:pt>
                <c:pt idx="42">
                  <c:v>30</c:v>
                </c:pt>
                <c:pt idx="43">
                  <c:v>32</c:v>
                </c:pt>
                <c:pt idx="44">
                  <c:v>35</c:v>
                </c:pt>
                <c:pt idx="45">
                  <c:v>34</c:v>
                </c:pt>
                <c:pt idx="46">
                  <c:v>32</c:v>
                </c:pt>
                <c:pt idx="47">
                  <c:v>33</c:v>
                </c:pt>
                <c:pt idx="48">
                  <c:v>31</c:v>
                </c:pt>
                <c:pt idx="49">
                  <c:v>31</c:v>
                </c:pt>
                <c:pt idx="50">
                  <c:v>32</c:v>
                </c:pt>
                <c:pt idx="51">
                  <c:v>31</c:v>
                </c:pt>
                <c:pt idx="52">
                  <c:v>30</c:v>
                </c:pt>
                <c:pt idx="53">
                  <c:v>35</c:v>
                </c:pt>
                <c:pt idx="54">
                  <c:v>30</c:v>
                </c:pt>
                <c:pt idx="55">
                  <c:v>35</c:v>
                </c:pt>
                <c:pt idx="56">
                  <c:v>38</c:v>
                </c:pt>
                <c:pt idx="57">
                  <c:v>45</c:v>
                </c:pt>
                <c:pt idx="58">
                  <c:v>35</c:v>
                </c:pt>
                <c:pt idx="59">
                  <c:v>33</c:v>
                </c:pt>
                <c:pt idx="60">
                  <c:v>35</c:v>
                </c:pt>
                <c:pt idx="61">
                  <c:v>38</c:v>
                </c:pt>
                <c:pt idx="62">
                  <c:v>36</c:v>
                </c:pt>
                <c:pt idx="63">
                  <c:v>32</c:v>
                </c:pt>
                <c:pt idx="64">
                  <c:v>38</c:v>
                </c:pt>
                <c:pt idx="65">
                  <c:v>35</c:v>
                </c:pt>
                <c:pt idx="66">
                  <c:v>39</c:v>
                </c:pt>
                <c:pt idx="67">
                  <c:v>44</c:v>
                </c:pt>
              </c:numCache>
            </c:numRef>
          </c:xVal>
          <c:yVal>
            <c:numRef>
              <c:f>'Scattergraph Data'!$C$342:$C$409</c:f>
              <c:numCache>
                <c:formatCode>General</c:formatCode>
                <c:ptCount val="68"/>
                <c:pt idx="0">
                  <c:v>101.629997253418</c:v>
                </c:pt>
                <c:pt idx="1">
                  <c:v>104.84999847412099</c:v>
                </c:pt>
                <c:pt idx="2">
                  <c:v>110.19000244140599</c:v>
                </c:pt>
                <c:pt idx="3">
                  <c:v>111.330001831055</c:v>
                </c:pt>
                <c:pt idx="4">
                  <c:v>112.790000915527</c:v>
                </c:pt>
                <c:pt idx="5">
                  <c:v>103.81999969482401</c:v>
                </c:pt>
                <c:pt idx="6">
                  <c:v>121.220001220703</c:v>
                </c:pt>
                <c:pt idx="7">
                  <c:v>114.23999786377</c:v>
                </c:pt>
                <c:pt idx="8">
                  <c:v>120.529998779297</c:v>
                </c:pt>
                <c:pt idx="9">
                  <c:v>124.610000610352</c:v>
                </c:pt>
                <c:pt idx="10">
                  <c:v>121.379997253418</c:v>
                </c:pt>
                <c:pt idx="11">
                  <c:v>122.18000030517599</c:v>
                </c:pt>
                <c:pt idx="12">
                  <c:v>117.889999389648</c:v>
                </c:pt>
                <c:pt idx="13">
                  <c:v>126.580001831055</c:v>
                </c:pt>
                <c:pt idx="14">
                  <c:v>112.23999786377</c:v>
                </c:pt>
                <c:pt idx="15">
                  <c:v>115.40000152587901</c:v>
                </c:pt>
                <c:pt idx="16">
                  <c:v>114.66000366210901</c:v>
                </c:pt>
                <c:pt idx="17">
                  <c:v>122.279998779297</c:v>
                </c:pt>
                <c:pt idx="18">
                  <c:v>107.669998168945</c:v>
                </c:pt>
                <c:pt idx="19">
                  <c:v>114.779998779297</c:v>
                </c:pt>
                <c:pt idx="20">
                  <c:v>115.5</c:v>
                </c:pt>
                <c:pt idx="21">
                  <c:v>128.919998168945</c:v>
                </c:pt>
                <c:pt idx="22">
                  <c:v>128.330001831055</c:v>
                </c:pt>
                <c:pt idx="23">
                  <c:v>128.58999633789099</c:v>
                </c:pt>
                <c:pt idx="24">
                  <c:v>113.540000915527</c:v>
                </c:pt>
                <c:pt idx="25">
                  <c:v>121.41000366210901</c:v>
                </c:pt>
                <c:pt idx="26">
                  <c:v>122.01000213623</c:v>
                </c:pt>
                <c:pt idx="27">
                  <c:v>121.73000335693401</c:v>
                </c:pt>
                <c:pt idx="28">
                  <c:v>117.129997253418</c:v>
                </c:pt>
                <c:pt idx="29">
                  <c:v>117.790000915527</c:v>
                </c:pt>
                <c:pt idx="30">
                  <c:v>127.5</c:v>
                </c:pt>
                <c:pt idx="31">
                  <c:v>118.41000366210901</c:v>
                </c:pt>
                <c:pt idx="32">
                  <c:v>115.81999969482401</c:v>
                </c:pt>
                <c:pt idx="33">
                  <c:v>117.110000610352</c:v>
                </c:pt>
                <c:pt idx="34">
                  <c:v>99.230003356933594</c:v>
                </c:pt>
                <c:pt idx="35">
                  <c:v>112.34999847412099</c:v>
                </c:pt>
                <c:pt idx="36">
                  <c:v>119.15000152587901</c:v>
                </c:pt>
                <c:pt idx="37">
                  <c:v>114.120002746582</c:v>
                </c:pt>
                <c:pt idx="38">
                  <c:v>111.05999755859401</c:v>
                </c:pt>
                <c:pt idx="39">
                  <c:v>109.18000030517599</c:v>
                </c:pt>
                <c:pt idx="40">
                  <c:v>104.75</c:v>
                </c:pt>
                <c:pt idx="41">
                  <c:v>108.80999755859401</c:v>
                </c:pt>
                <c:pt idx="42">
                  <c:v>107.830001831055</c:v>
                </c:pt>
                <c:pt idx="43">
                  <c:v>103.43000030517599</c:v>
                </c:pt>
                <c:pt idx="44">
                  <c:v>107.220001220703</c:v>
                </c:pt>
                <c:pt idx="45">
                  <c:v>107.81999969482401</c:v>
                </c:pt>
                <c:pt idx="46">
                  <c:v>107.26999664306599</c:v>
                </c:pt>
                <c:pt idx="47">
                  <c:v>99.610000610351605</c:v>
                </c:pt>
                <c:pt idx="48">
                  <c:v>108.73000335693401</c:v>
                </c:pt>
                <c:pt idx="49">
                  <c:v>115.30999755859401</c:v>
                </c:pt>
                <c:pt idx="50">
                  <c:v>124.199996948242</c:v>
                </c:pt>
                <c:pt idx="51">
                  <c:v>112.199996948242</c:v>
                </c:pt>
                <c:pt idx="52">
                  <c:v>118.699996948242</c:v>
                </c:pt>
                <c:pt idx="53">
                  <c:v>121.970001220703</c:v>
                </c:pt>
                <c:pt idx="54">
                  <c:v>115.860000610352</c:v>
                </c:pt>
                <c:pt idx="55">
                  <c:v>107.669998168945</c:v>
                </c:pt>
                <c:pt idx="56">
                  <c:v>105.300003051758</c:v>
                </c:pt>
                <c:pt idx="57">
                  <c:v>103.30999755859401</c:v>
                </c:pt>
                <c:pt idx="58">
                  <c:v>101.970001220703</c:v>
                </c:pt>
                <c:pt idx="59">
                  <c:v>108.23000335693401</c:v>
                </c:pt>
                <c:pt idx="60">
                  <c:v>101.90000152587901</c:v>
                </c:pt>
                <c:pt idx="61">
                  <c:v>97.290000915527301</c:v>
                </c:pt>
                <c:pt idx="62">
                  <c:v>111.199996948242</c:v>
                </c:pt>
                <c:pt idx="63">
                  <c:v>104.25</c:v>
                </c:pt>
                <c:pt idx="64">
                  <c:v>101.91000366210901</c:v>
                </c:pt>
                <c:pt idx="65">
                  <c:v>104.639999389648</c:v>
                </c:pt>
                <c:pt idx="66">
                  <c:v>108.75</c:v>
                </c:pt>
                <c:pt idx="67">
                  <c:v>93.319999694824205</c:v>
                </c:pt>
              </c:numCache>
            </c:numRef>
          </c:yVal>
          <c:smooth val="0"/>
        </c:ser>
        <c:ser>
          <c:idx val="12"/>
          <c:order val="3"/>
          <c:tx>
            <c:v>KRMC</c:v>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'Scattergraph Data'!$F$593:$F$622</c:f>
              <c:numCache>
                <c:formatCode>General</c:formatCode>
                <c:ptCount val="30"/>
                <c:pt idx="0">
                  <c:v>25</c:v>
                </c:pt>
                <c:pt idx="1">
                  <c:v>30</c:v>
                </c:pt>
                <c:pt idx="2">
                  <c:v>33</c:v>
                </c:pt>
                <c:pt idx="3">
                  <c:v>35</c:v>
                </c:pt>
                <c:pt idx="4">
                  <c:v>38</c:v>
                </c:pt>
                <c:pt idx="5">
                  <c:v>30</c:v>
                </c:pt>
                <c:pt idx="6">
                  <c:v>20</c:v>
                </c:pt>
                <c:pt idx="7">
                  <c:v>14</c:v>
                </c:pt>
                <c:pt idx="8">
                  <c:v>14</c:v>
                </c:pt>
                <c:pt idx="9">
                  <c:v>19</c:v>
                </c:pt>
                <c:pt idx="10">
                  <c:v>21</c:v>
                </c:pt>
                <c:pt idx="11">
                  <c:v>19</c:v>
                </c:pt>
                <c:pt idx="12">
                  <c:v>16</c:v>
                </c:pt>
                <c:pt idx="13">
                  <c:v>20</c:v>
                </c:pt>
                <c:pt idx="14">
                  <c:v>18</c:v>
                </c:pt>
                <c:pt idx="15">
                  <c:v>20</c:v>
                </c:pt>
                <c:pt idx="16">
                  <c:v>24</c:v>
                </c:pt>
                <c:pt idx="17">
                  <c:v>16</c:v>
                </c:pt>
                <c:pt idx="18">
                  <c:v>20</c:v>
                </c:pt>
                <c:pt idx="19">
                  <c:v>33</c:v>
                </c:pt>
                <c:pt idx="20">
                  <c:v>32</c:v>
                </c:pt>
                <c:pt idx="21">
                  <c:v>35</c:v>
                </c:pt>
                <c:pt idx="22">
                  <c:v>30</c:v>
                </c:pt>
                <c:pt idx="23">
                  <c:v>27</c:v>
                </c:pt>
                <c:pt idx="24">
                  <c:v>23</c:v>
                </c:pt>
                <c:pt idx="25">
                  <c:v>31</c:v>
                </c:pt>
                <c:pt idx="26">
                  <c:v>38</c:v>
                </c:pt>
                <c:pt idx="27">
                  <c:v>39</c:v>
                </c:pt>
                <c:pt idx="28">
                  <c:v>32</c:v>
                </c:pt>
                <c:pt idx="29">
                  <c:v>29</c:v>
                </c:pt>
              </c:numCache>
            </c:numRef>
          </c:xVal>
          <c:yVal>
            <c:numRef>
              <c:f>'Scattergraph Data'!$C$593:$C$622</c:f>
              <c:numCache>
                <c:formatCode>General</c:formatCode>
                <c:ptCount val="30"/>
                <c:pt idx="0">
                  <c:v>89.175498962402301</c:v>
                </c:pt>
                <c:pt idx="1">
                  <c:v>92.523750305175795</c:v>
                </c:pt>
                <c:pt idx="2">
                  <c:v>83.009498596191406</c:v>
                </c:pt>
                <c:pt idx="3">
                  <c:v>83.647750854492202</c:v>
                </c:pt>
                <c:pt idx="4">
                  <c:v>63.452751159667997</c:v>
                </c:pt>
                <c:pt idx="5">
                  <c:v>80.934669494628906</c:v>
                </c:pt>
                <c:pt idx="6">
                  <c:v>101.37899780273401</c:v>
                </c:pt>
                <c:pt idx="7">
                  <c:v>106.2568359375</c:v>
                </c:pt>
                <c:pt idx="8">
                  <c:v>98.939666748046903</c:v>
                </c:pt>
                <c:pt idx="9">
                  <c:v>90.206832885742202</c:v>
                </c:pt>
                <c:pt idx="10">
                  <c:v>86.803497314453097</c:v>
                </c:pt>
                <c:pt idx="11">
                  <c:v>82.928001403808594</c:v>
                </c:pt>
                <c:pt idx="12">
                  <c:v>93.151580810546903</c:v>
                </c:pt>
                <c:pt idx="13">
                  <c:v>85.707420349121094</c:v>
                </c:pt>
                <c:pt idx="14">
                  <c:v>89.062583923339801</c:v>
                </c:pt>
                <c:pt idx="15">
                  <c:v>96.739166259765597</c:v>
                </c:pt>
                <c:pt idx="16">
                  <c:v>84.015663146972699</c:v>
                </c:pt>
                <c:pt idx="17">
                  <c:v>101.647247314453</c:v>
                </c:pt>
                <c:pt idx="18">
                  <c:v>99.815246582031307</c:v>
                </c:pt>
                <c:pt idx="19">
                  <c:v>69.656829833984403</c:v>
                </c:pt>
                <c:pt idx="20">
                  <c:v>78.052917480468807</c:v>
                </c:pt>
                <c:pt idx="21">
                  <c:v>69.460830688476605</c:v>
                </c:pt>
                <c:pt idx="22">
                  <c:v>86.629837036132798</c:v>
                </c:pt>
                <c:pt idx="23">
                  <c:v>92.928665161132798</c:v>
                </c:pt>
                <c:pt idx="24">
                  <c:v>103.961418151855</c:v>
                </c:pt>
                <c:pt idx="25">
                  <c:v>99.604751586914105</c:v>
                </c:pt>
                <c:pt idx="26">
                  <c:v>72.977249145507798</c:v>
                </c:pt>
                <c:pt idx="27">
                  <c:v>70.468582153320298</c:v>
                </c:pt>
                <c:pt idx="28">
                  <c:v>80.415916442871094</c:v>
                </c:pt>
                <c:pt idx="29">
                  <c:v>98.033920288085895</c:v>
                </c:pt>
              </c:numCache>
            </c:numRef>
          </c:yVal>
          <c:smooth val="0"/>
        </c:ser>
        <c:dLbls>
          <c:showLegendKey val="0"/>
          <c:showVal val="0"/>
          <c:showCatName val="0"/>
          <c:showSerName val="0"/>
          <c:showPercent val="0"/>
          <c:showBubbleSize val="0"/>
        </c:dLbls>
        <c:axId val="152193280"/>
        <c:axId val="152195840"/>
      </c:scatterChart>
      <c:valAx>
        <c:axId val="152193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(Deg F)</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95840"/>
        <c:crosses val="autoZero"/>
        <c:crossBetween val="midCat"/>
      </c:valAx>
      <c:valAx>
        <c:axId val="15219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932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0EA4F4CB40DD419C6CAF9467FB7C04" ma:contentTypeVersion="2" ma:contentTypeDescription="Create a new document." ma:contentTypeScope="" ma:versionID="828d551e8869ea3dc498503510246c4f">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72AB3-3614-44E4-AD3D-4602D8619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280A6B-5D68-411B-8FF7-88DFD64A4E4A}">
  <ds:schemaRefs>
    <ds:schemaRef ds:uri="http://schemas.microsoft.com/sharepoint/v3/contenttype/forms"/>
  </ds:schemaRefs>
</ds:datastoreItem>
</file>

<file path=customXml/itemProps3.xml><?xml version="1.0" encoding="utf-8"?>
<ds:datastoreItem xmlns:ds="http://schemas.openxmlformats.org/officeDocument/2006/customXml" ds:itemID="{90AC4E56-104E-4524-9907-9F647E8A41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02AD4B-F5B9-4E73-A6F6-CF8C90D7D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Template>
  <TotalTime>0</TotalTime>
  <Pages>26</Pages>
  <Words>5343</Words>
  <Characters>30458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Work Paper Template 2011 November</vt:lpstr>
    </vt:vector>
  </TitlesOfParts>
  <Company>PG&amp;E</Company>
  <LinksUpToDate>false</LinksUpToDate>
  <CharactersWithSpaces>35730</CharactersWithSpaces>
  <SharedDoc>false</SharedDoc>
  <HLinks>
    <vt:vector size="186" baseType="variant">
      <vt:variant>
        <vt:i4>1572920</vt:i4>
      </vt:variant>
      <vt:variant>
        <vt:i4>188</vt:i4>
      </vt:variant>
      <vt:variant>
        <vt:i4>0</vt:i4>
      </vt:variant>
      <vt:variant>
        <vt:i4>5</vt:i4>
      </vt:variant>
      <vt:variant>
        <vt:lpwstr/>
      </vt:variant>
      <vt:variant>
        <vt:lpwstr>_Toc174189507</vt:lpwstr>
      </vt:variant>
      <vt:variant>
        <vt:i4>1572920</vt:i4>
      </vt:variant>
      <vt:variant>
        <vt:i4>182</vt:i4>
      </vt:variant>
      <vt:variant>
        <vt:i4>0</vt:i4>
      </vt:variant>
      <vt:variant>
        <vt:i4>5</vt:i4>
      </vt:variant>
      <vt:variant>
        <vt:lpwstr/>
      </vt:variant>
      <vt:variant>
        <vt:lpwstr>_Toc174189506</vt:lpwstr>
      </vt:variant>
      <vt:variant>
        <vt:i4>1441840</vt:i4>
      </vt:variant>
      <vt:variant>
        <vt:i4>173</vt:i4>
      </vt:variant>
      <vt:variant>
        <vt:i4>0</vt:i4>
      </vt:variant>
      <vt:variant>
        <vt:i4>5</vt:i4>
      </vt:variant>
      <vt:variant>
        <vt:lpwstr/>
      </vt:variant>
      <vt:variant>
        <vt:lpwstr>_Toc184119412</vt:lpwstr>
      </vt:variant>
      <vt:variant>
        <vt:i4>1900597</vt:i4>
      </vt:variant>
      <vt:variant>
        <vt:i4>164</vt:i4>
      </vt:variant>
      <vt:variant>
        <vt:i4>0</vt:i4>
      </vt:variant>
      <vt:variant>
        <vt:i4>5</vt:i4>
      </vt:variant>
      <vt:variant>
        <vt:lpwstr/>
      </vt:variant>
      <vt:variant>
        <vt:lpwstr>_Toc304800222</vt:lpwstr>
      </vt:variant>
      <vt:variant>
        <vt:i4>1900597</vt:i4>
      </vt:variant>
      <vt:variant>
        <vt:i4>158</vt:i4>
      </vt:variant>
      <vt:variant>
        <vt:i4>0</vt:i4>
      </vt:variant>
      <vt:variant>
        <vt:i4>5</vt:i4>
      </vt:variant>
      <vt:variant>
        <vt:lpwstr/>
      </vt:variant>
      <vt:variant>
        <vt:lpwstr>_Toc304800221</vt:lpwstr>
      </vt:variant>
      <vt:variant>
        <vt:i4>1900597</vt:i4>
      </vt:variant>
      <vt:variant>
        <vt:i4>152</vt:i4>
      </vt:variant>
      <vt:variant>
        <vt:i4>0</vt:i4>
      </vt:variant>
      <vt:variant>
        <vt:i4>5</vt:i4>
      </vt:variant>
      <vt:variant>
        <vt:lpwstr/>
      </vt:variant>
      <vt:variant>
        <vt:lpwstr>_Toc304800220</vt:lpwstr>
      </vt:variant>
      <vt:variant>
        <vt:i4>1966133</vt:i4>
      </vt:variant>
      <vt:variant>
        <vt:i4>146</vt:i4>
      </vt:variant>
      <vt:variant>
        <vt:i4>0</vt:i4>
      </vt:variant>
      <vt:variant>
        <vt:i4>5</vt:i4>
      </vt:variant>
      <vt:variant>
        <vt:lpwstr/>
      </vt:variant>
      <vt:variant>
        <vt:lpwstr>_Toc304800219</vt:lpwstr>
      </vt:variant>
      <vt:variant>
        <vt:i4>1966133</vt:i4>
      </vt:variant>
      <vt:variant>
        <vt:i4>140</vt:i4>
      </vt:variant>
      <vt:variant>
        <vt:i4>0</vt:i4>
      </vt:variant>
      <vt:variant>
        <vt:i4>5</vt:i4>
      </vt:variant>
      <vt:variant>
        <vt:lpwstr/>
      </vt:variant>
      <vt:variant>
        <vt:lpwstr>_Toc304800218</vt:lpwstr>
      </vt:variant>
      <vt:variant>
        <vt:i4>1966133</vt:i4>
      </vt:variant>
      <vt:variant>
        <vt:i4>134</vt:i4>
      </vt:variant>
      <vt:variant>
        <vt:i4>0</vt:i4>
      </vt:variant>
      <vt:variant>
        <vt:i4>5</vt:i4>
      </vt:variant>
      <vt:variant>
        <vt:lpwstr/>
      </vt:variant>
      <vt:variant>
        <vt:lpwstr>_Toc304800217</vt:lpwstr>
      </vt:variant>
      <vt:variant>
        <vt:i4>1966133</vt:i4>
      </vt:variant>
      <vt:variant>
        <vt:i4>128</vt:i4>
      </vt:variant>
      <vt:variant>
        <vt:i4>0</vt:i4>
      </vt:variant>
      <vt:variant>
        <vt:i4>5</vt:i4>
      </vt:variant>
      <vt:variant>
        <vt:lpwstr/>
      </vt:variant>
      <vt:variant>
        <vt:lpwstr>_Toc304800216</vt:lpwstr>
      </vt:variant>
      <vt:variant>
        <vt:i4>1966133</vt:i4>
      </vt:variant>
      <vt:variant>
        <vt:i4>122</vt:i4>
      </vt:variant>
      <vt:variant>
        <vt:i4>0</vt:i4>
      </vt:variant>
      <vt:variant>
        <vt:i4>5</vt:i4>
      </vt:variant>
      <vt:variant>
        <vt:lpwstr/>
      </vt:variant>
      <vt:variant>
        <vt:lpwstr>_Toc304800215</vt:lpwstr>
      </vt:variant>
      <vt:variant>
        <vt:i4>1966133</vt:i4>
      </vt:variant>
      <vt:variant>
        <vt:i4>116</vt:i4>
      </vt:variant>
      <vt:variant>
        <vt:i4>0</vt:i4>
      </vt:variant>
      <vt:variant>
        <vt:i4>5</vt:i4>
      </vt:variant>
      <vt:variant>
        <vt:lpwstr/>
      </vt:variant>
      <vt:variant>
        <vt:lpwstr>_Toc304800214</vt:lpwstr>
      </vt:variant>
      <vt:variant>
        <vt:i4>1966133</vt:i4>
      </vt:variant>
      <vt:variant>
        <vt:i4>110</vt:i4>
      </vt:variant>
      <vt:variant>
        <vt:i4>0</vt:i4>
      </vt:variant>
      <vt:variant>
        <vt:i4>5</vt:i4>
      </vt:variant>
      <vt:variant>
        <vt:lpwstr/>
      </vt:variant>
      <vt:variant>
        <vt:lpwstr>_Toc304800213</vt:lpwstr>
      </vt:variant>
      <vt:variant>
        <vt:i4>1966133</vt:i4>
      </vt:variant>
      <vt:variant>
        <vt:i4>104</vt:i4>
      </vt:variant>
      <vt:variant>
        <vt:i4>0</vt:i4>
      </vt:variant>
      <vt:variant>
        <vt:i4>5</vt:i4>
      </vt:variant>
      <vt:variant>
        <vt:lpwstr/>
      </vt:variant>
      <vt:variant>
        <vt:lpwstr>_Toc304800212</vt:lpwstr>
      </vt:variant>
      <vt:variant>
        <vt:i4>1966133</vt:i4>
      </vt:variant>
      <vt:variant>
        <vt:i4>98</vt:i4>
      </vt:variant>
      <vt:variant>
        <vt:i4>0</vt:i4>
      </vt:variant>
      <vt:variant>
        <vt:i4>5</vt:i4>
      </vt:variant>
      <vt:variant>
        <vt:lpwstr/>
      </vt:variant>
      <vt:variant>
        <vt:lpwstr>_Toc304800211</vt:lpwstr>
      </vt:variant>
      <vt:variant>
        <vt:i4>1966133</vt:i4>
      </vt:variant>
      <vt:variant>
        <vt:i4>92</vt:i4>
      </vt:variant>
      <vt:variant>
        <vt:i4>0</vt:i4>
      </vt:variant>
      <vt:variant>
        <vt:i4>5</vt:i4>
      </vt:variant>
      <vt:variant>
        <vt:lpwstr/>
      </vt:variant>
      <vt:variant>
        <vt:lpwstr>_Toc304800210</vt:lpwstr>
      </vt:variant>
      <vt:variant>
        <vt:i4>2031669</vt:i4>
      </vt:variant>
      <vt:variant>
        <vt:i4>86</vt:i4>
      </vt:variant>
      <vt:variant>
        <vt:i4>0</vt:i4>
      </vt:variant>
      <vt:variant>
        <vt:i4>5</vt:i4>
      </vt:variant>
      <vt:variant>
        <vt:lpwstr/>
      </vt:variant>
      <vt:variant>
        <vt:lpwstr>_Toc304800209</vt:lpwstr>
      </vt:variant>
      <vt:variant>
        <vt:i4>2031669</vt:i4>
      </vt:variant>
      <vt:variant>
        <vt:i4>80</vt:i4>
      </vt:variant>
      <vt:variant>
        <vt:i4>0</vt:i4>
      </vt:variant>
      <vt:variant>
        <vt:i4>5</vt:i4>
      </vt:variant>
      <vt:variant>
        <vt:lpwstr/>
      </vt:variant>
      <vt:variant>
        <vt:lpwstr>_Toc304800208</vt:lpwstr>
      </vt:variant>
      <vt:variant>
        <vt:i4>2031669</vt:i4>
      </vt:variant>
      <vt:variant>
        <vt:i4>74</vt:i4>
      </vt:variant>
      <vt:variant>
        <vt:i4>0</vt:i4>
      </vt:variant>
      <vt:variant>
        <vt:i4>5</vt:i4>
      </vt:variant>
      <vt:variant>
        <vt:lpwstr/>
      </vt:variant>
      <vt:variant>
        <vt:lpwstr>_Toc304800207</vt:lpwstr>
      </vt:variant>
      <vt:variant>
        <vt:i4>2031669</vt:i4>
      </vt:variant>
      <vt:variant>
        <vt:i4>68</vt:i4>
      </vt:variant>
      <vt:variant>
        <vt:i4>0</vt:i4>
      </vt:variant>
      <vt:variant>
        <vt:i4>5</vt:i4>
      </vt:variant>
      <vt:variant>
        <vt:lpwstr/>
      </vt:variant>
      <vt:variant>
        <vt:lpwstr>_Toc304800206</vt:lpwstr>
      </vt:variant>
      <vt:variant>
        <vt:i4>2031669</vt:i4>
      </vt:variant>
      <vt:variant>
        <vt:i4>62</vt:i4>
      </vt:variant>
      <vt:variant>
        <vt:i4>0</vt:i4>
      </vt:variant>
      <vt:variant>
        <vt:i4>5</vt:i4>
      </vt:variant>
      <vt:variant>
        <vt:lpwstr/>
      </vt:variant>
      <vt:variant>
        <vt:lpwstr>_Toc304800205</vt:lpwstr>
      </vt:variant>
      <vt:variant>
        <vt:i4>2031669</vt:i4>
      </vt:variant>
      <vt:variant>
        <vt:i4>56</vt:i4>
      </vt:variant>
      <vt:variant>
        <vt:i4>0</vt:i4>
      </vt:variant>
      <vt:variant>
        <vt:i4>5</vt:i4>
      </vt:variant>
      <vt:variant>
        <vt:lpwstr/>
      </vt:variant>
      <vt:variant>
        <vt:lpwstr>_Toc304800204</vt:lpwstr>
      </vt:variant>
      <vt:variant>
        <vt:i4>2031669</vt:i4>
      </vt:variant>
      <vt:variant>
        <vt:i4>50</vt:i4>
      </vt:variant>
      <vt:variant>
        <vt:i4>0</vt:i4>
      </vt:variant>
      <vt:variant>
        <vt:i4>5</vt:i4>
      </vt:variant>
      <vt:variant>
        <vt:lpwstr/>
      </vt:variant>
      <vt:variant>
        <vt:lpwstr>_Toc304800203</vt:lpwstr>
      </vt:variant>
      <vt:variant>
        <vt:i4>2031669</vt:i4>
      </vt:variant>
      <vt:variant>
        <vt:i4>44</vt:i4>
      </vt:variant>
      <vt:variant>
        <vt:i4>0</vt:i4>
      </vt:variant>
      <vt:variant>
        <vt:i4>5</vt:i4>
      </vt:variant>
      <vt:variant>
        <vt:lpwstr/>
      </vt:variant>
      <vt:variant>
        <vt:lpwstr>_Toc304800202</vt:lpwstr>
      </vt:variant>
      <vt:variant>
        <vt:i4>2031669</vt:i4>
      </vt:variant>
      <vt:variant>
        <vt:i4>38</vt:i4>
      </vt:variant>
      <vt:variant>
        <vt:i4>0</vt:i4>
      </vt:variant>
      <vt:variant>
        <vt:i4>5</vt:i4>
      </vt:variant>
      <vt:variant>
        <vt:lpwstr/>
      </vt:variant>
      <vt:variant>
        <vt:lpwstr>_Toc304800201</vt:lpwstr>
      </vt:variant>
      <vt:variant>
        <vt:i4>2031669</vt:i4>
      </vt:variant>
      <vt:variant>
        <vt:i4>32</vt:i4>
      </vt:variant>
      <vt:variant>
        <vt:i4>0</vt:i4>
      </vt:variant>
      <vt:variant>
        <vt:i4>5</vt:i4>
      </vt:variant>
      <vt:variant>
        <vt:lpwstr/>
      </vt:variant>
      <vt:variant>
        <vt:lpwstr>_Toc304800200</vt:lpwstr>
      </vt:variant>
      <vt:variant>
        <vt:i4>1441846</vt:i4>
      </vt:variant>
      <vt:variant>
        <vt:i4>26</vt:i4>
      </vt:variant>
      <vt:variant>
        <vt:i4>0</vt:i4>
      </vt:variant>
      <vt:variant>
        <vt:i4>5</vt:i4>
      </vt:variant>
      <vt:variant>
        <vt:lpwstr/>
      </vt:variant>
      <vt:variant>
        <vt:lpwstr>_Toc304800199</vt:lpwstr>
      </vt:variant>
      <vt:variant>
        <vt:i4>1441846</vt:i4>
      </vt:variant>
      <vt:variant>
        <vt:i4>20</vt:i4>
      </vt:variant>
      <vt:variant>
        <vt:i4>0</vt:i4>
      </vt:variant>
      <vt:variant>
        <vt:i4>5</vt:i4>
      </vt:variant>
      <vt:variant>
        <vt:lpwstr/>
      </vt:variant>
      <vt:variant>
        <vt:lpwstr>_Toc304800198</vt:lpwstr>
      </vt:variant>
      <vt:variant>
        <vt:i4>1441846</vt:i4>
      </vt:variant>
      <vt:variant>
        <vt:i4>14</vt:i4>
      </vt:variant>
      <vt:variant>
        <vt:i4>0</vt:i4>
      </vt:variant>
      <vt:variant>
        <vt:i4>5</vt:i4>
      </vt:variant>
      <vt:variant>
        <vt:lpwstr/>
      </vt:variant>
      <vt:variant>
        <vt:lpwstr>_Toc304800196</vt:lpwstr>
      </vt:variant>
      <vt:variant>
        <vt:i4>1441846</vt:i4>
      </vt:variant>
      <vt:variant>
        <vt:i4>8</vt:i4>
      </vt:variant>
      <vt:variant>
        <vt:i4>0</vt:i4>
      </vt:variant>
      <vt:variant>
        <vt:i4>5</vt:i4>
      </vt:variant>
      <vt:variant>
        <vt:lpwstr/>
      </vt:variant>
      <vt:variant>
        <vt:lpwstr>_Toc304800195</vt:lpwstr>
      </vt:variant>
      <vt:variant>
        <vt:i4>1441846</vt:i4>
      </vt:variant>
      <vt:variant>
        <vt:i4>2</vt:i4>
      </vt:variant>
      <vt:variant>
        <vt:i4>0</vt:i4>
      </vt:variant>
      <vt:variant>
        <vt:i4>5</vt:i4>
      </vt:variant>
      <vt:variant>
        <vt:lpwstr/>
      </vt:variant>
      <vt:variant>
        <vt:lpwstr>_Toc304800192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Paper Template 2011 November</dc:title>
  <dc:creator>Steven Blanc</dc:creator>
  <cp:lastModifiedBy>Jenny Roecks</cp:lastModifiedBy>
  <cp:revision>2</cp:revision>
  <cp:lastPrinted>2014-02-11T21:45:00Z</cp:lastPrinted>
  <dcterms:created xsi:type="dcterms:W3CDTF">2015-04-17T21:33:00Z</dcterms:created>
  <dcterms:modified xsi:type="dcterms:W3CDTF">2015-04-17T21:33:00Z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0x010100E20EA4F4CB40DD419C6CAF9467FB7C04</vt:lpwstr>
  </property>
</Properties>
</file>