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8B1C5" w14:textId="77777777" w:rsidR="00DD6B5E" w:rsidRPr="008E3621" w:rsidRDefault="003129E8" w:rsidP="00DD6B5E">
      <w:pPr>
        <w:jc w:val="right"/>
        <w:rPr>
          <w:rFonts w:cs="Arial"/>
          <w:b/>
          <w:sz w:val="48"/>
          <w:szCs w:val="48"/>
        </w:rPr>
      </w:pPr>
      <w:bookmarkStart w:id="0" w:name="_Toc153189646"/>
      <w:r w:rsidRPr="008E3621">
        <w:rPr>
          <w:rFonts w:cs="Arial"/>
          <w:b/>
          <w:sz w:val="48"/>
          <w:szCs w:val="48"/>
        </w:rPr>
        <w:t>Work Paper</w:t>
      </w:r>
      <w:bookmarkEnd w:id="0"/>
      <w:r w:rsidR="00E15A06" w:rsidRPr="008E3621">
        <w:rPr>
          <w:rFonts w:cs="Arial"/>
          <w:b/>
          <w:sz w:val="48"/>
          <w:szCs w:val="48"/>
        </w:rPr>
        <w:t xml:space="preserve"> Abstract</w:t>
      </w:r>
      <w:r w:rsidR="00560E6F" w:rsidRPr="008E3621">
        <w:rPr>
          <w:rFonts w:cs="Arial"/>
          <w:b/>
          <w:color w:val="FF0000"/>
          <w:sz w:val="48"/>
          <w:szCs w:val="48"/>
        </w:rPr>
        <w:t xml:space="preserve"> </w:t>
      </w:r>
    </w:p>
    <w:p w14:paraId="3B58B88B" w14:textId="74103417" w:rsidR="00802C18" w:rsidRPr="00D84011" w:rsidRDefault="00C44FC7" w:rsidP="002E0043">
      <w:pPr>
        <w:jc w:val="right"/>
        <w:rPr>
          <w:rFonts w:cs="Arial"/>
          <w:b/>
          <w:sz w:val="48"/>
          <w:szCs w:val="48"/>
        </w:rPr>
      </w:pPr>
      <w:bookmarkStart w:id="1" w:name="_Toc153189647"/>
      <w:r w:rsidRPr="00D84011">
        <w:rPr>
          <w:rFonts w:cs="Arial"/>
          <w:b/>
          <w:sz w:val="48"/>
          <w:szCs w:val="48"/>
        </w:rPr>
        <w:t>Hot Water Point of Use</w:t>
      </w:r>
    </w:p>
    <w:p w14:paraId="55AC8E94" w14:textId="1460A804" w:rsidR="003129E8" w:rsidRPr="00D84011" w:rsidRDefault="003129E8" w:rsidP="002E0043">
      <w:pPr>
        <w:jc w:val="right"/>
        <w:rPr>
          <w:rFonts w:cs="Arial"/>
          <w:b/>
          <w:sz w:val="48"/>
          <w:szCs w:val="48"/>
        </w:rPr>
      </w:pPr>
      <w:r w:rsidRPr="00D84011">
        <w:rPr>
          <w:rFonts w:cs="Arial"/>
          <w:b/>
          <w:sz w:val="48"/>
          <w:szCs w:val="48"/>
        </w:rPr>
        <w:t>Revision #</w:t>
      </w:r>
      <w:bookmarkEnd w:id="1"/>
      <w:r w:rsidR="00D7047A" w:rsidRPr="00D84011">
        <w:rPr>
          <w:rFonts w:cs="Arial"/>
          <w:b/>
          <w:sz w:val="48"/>
          <w:szCs w:val="48"/>
        </w:rPr>
        <w:t xml:space="preserve"> </w:t>
      </w:r>
      <w:r w:rsidR="00A86278" w:rsidRPr="00D84011">
        <w:rPr>
          <w:rFonts w:cs="Arial"/>
          <w:b/>
          <w:sz w:val="48"/>
          <w:szCs w:val="48"/>
        </w:rPr>
        <w:t>0</w:t>
      </w:r>
    </w:p>
    <w:p w14:paraId="57E694B0" w14:textId="77777777" w:rsidR="003129E8" w:rsidRPr="00D84011" w:rsidRDefault="003129E8" w:rsidP="003129E8">
      <w:pPr>
        <w:rPr>
          <w:rFonts w:cs="Arial"/>
        </w:rPr>
      </w:pPr>
    </w:p>
    <w:p w14:paraId="43E3045F" w14:textId="77777777" w:rsidR="00D7047A" w:rsidRPr="00D84011" w:rsidRDefault="00741DF0" w:rsidP="00D7047A">
      <w:pPr>
        <w:pBdr>
          <w:bottom w:val="single" w:sz="4" w:space="1" w:color="auto"/>
        </w:pBdr>
        <w:rPr>
          <w:rFonts w:cs="Arial"/>
          <w:b/>
          <w:sz w:val="36"/>
          <w:szCs w:val="36"/>
        </w:rPr>
      </w:pPr>
      <w:r w:rsidRPr="00D84011">
        <w:rPr>
          <w:rFonts w:cs="Arial"/>
          <w:b/>
          <w:sz w:val="36"/>
          <w:szCs w:val="36"/>
        </w:rPr>
        <w:t>California Technical Forum</w:t>
      </w:r>
    </w:p>
    <w:p w14:paraId="772B8195" w14:textId="78B6A10B" w:rsidR="00D7047A" w:rsidRPr="00D84011" w:rsidRDefault="00354568" w:rsidP="00D7047A">
      <w:pPr>
        <w:rPr>
          <w:rFonts w:cs="Arial"/>
          <w:b/>
          <w:sz w:val="32"/>
          <w:szCs w:val="32"/>
        </w:rPr>
      </w:pPr>
      <w:r w:rsidRPr="00D84011">
        <w:rPr>
          <w:rFonts w:cs="Arial"/>
          <w:b/>
          <w:sz w:val="32"/>
          <w:szCs w:val="32"/>
        </w:rPr>
        <w:t xml:space="preserve">WP Abstract </w:t>
      </w:r>
      <w:r w:rsidR="00741DF0" w:rsidRPr="00D84011">
        <w:rPr>
          <w:rFonts w:cs="Arial"/>
          <w:b/>
          <w:sz w:val="32"/>
          <w:szCs w:val="32"/>
        </w:rPr>
        <w:t>Prepared by:</w:t>
      </w:r>
      <w:r w:rsidR="00661864" w:rsidRPr="00D84011">
        <w:rPr>
          <w:rFonts w:cs="Arial"/>
          <w:b/>
          <w:sz w:val="32"/>
          <w:szCs w:val="32"/>
        </w:rPr>
        <w:t xml:space="preserve"> </w:t>
      </w:r>
      <w:r w:rsidR="00A86278" w:rsidRPr="00D84011">
        <w:rPr>
          <w:rFonts w:cs="Arial"/>
          <w:b/>
          <w:sz w:val="32"/>
          <w:szCs w:val="32"/>
        </w:rPr>
        <w:t>Jesse Martinez</w:t>
      </w:r>
      <w:r w:rsidR="00F06E83" w:rsidRPr="00D84011">
        <w:rPr>
          <w:rFonts w:cs="Arial"/>
          <w:b/>
          <w:sz w:val="32"/>
          <w:szCs w:val="32"/>
        </w:rPr>
        <w:t>,</w:t>
      </w:r>
      <w:r w:rsidR="00C13C74">
        <w:rPr>
          <w:rFonts w:cs="Arial"/>
          <w:b/>
          <w:sz w:val="32"/>
          <w:szCs w:val="32"/>
        </w:rPr>
        <w:t xml:space="preserve"> </w:t>
      </w:r>
      <w:r w:rsidR="00F06E83" w:rsidRPr="00D84011">
        <w:rPr>
          <w:rFonts w:cs="Arial"/>
          <w:b/>
          <w:sz w:val="32"/>
          <w:szCs w:val="32"/>
        </w:rPr>
        <w:t>PE</w:t>
      </w:r>
      <w:r w:rsidR="00386758" w:rsidRPr="00D84011">
        <w:rPr>
          <w:rFonts w:cs="Arial"/>
          <w:b/>
          <w:sz w:val="32"/>
          <w:szCs w:val="32"/>
        </w:rPr>
        <w:t>, CEM</w:t>
      </w:r>
      <w:r w:rsidR="00A86278" w:rsidRPr="00D84011">
        <w:rPr>
          <w:rFonts w:cs="Arial"/>
          <w:b/>
          <w:sz w:val="32"/>
          <w:szCs w:val="32"/>
        </w:rPr>
        <w:t xml:space="preserve"> &amp; Julianna Colwell</w:t>
      </w:r>
      <w:r w:rsidR="00F06E83" w:rsidRPr="00D84011">
        <w:rPr>
          <w:rFonts w:cs="Arial"/>
          <w:b/>
          <w:sz w:val="32"/>
          <w:szCs w:val="32"/>
        </w:rPr>
        <w:t>, CEM</w:t>
      </w:r>
      <w:r w:rsidR="00DB2EA8" w:rsidRPr="00D84011">
        <w:rPr>
          <w:rFonts w:cs="Arial"/>
          <w:b/>
          <w:sz w:val="32"/>
          <w:szCs w:val="32"/>
        </w:rPr>
        <w:t xml:space="preserve">, </w:t>
      </w:r>
      <w:r w:rsidR="00A86278" w:rsidRPr="00D84011">
        <w:rPr>
          <w:rFonts w:cs="Arial"/>
          <w:b/>
          <w:sz w:val="32"/>
          <w:szCs w:val="32"/>
        </w:rPr>
        <w:t>Southern California Gas Company</w:t>
      </w:r>
    </w:p>
    <w:p w14:paraId="5B171F7F" w14:textId="77777777" w:rsidR="00E34E73" w:rsidRPr="00D84011" w:rsidRDefault="00E34E73" w:rsidP="00324D0F">
      <w:pPr>
        <w:rPr>
          <w:rFonts w:cs="Arial"/>
          <w:b/>
          <w:highlight w:val="cyan"/>
        </w:rPr>
      </w:pPr>
    </w:p>
    <w:p w14:paraId="21203A68" w14:textId="77777777" w:rsidR="00C274E0" w:rsidRPr="00D84011" w:rsidRDefault="00C274E0" w:rsidP="00324D0F">
      <w:pPr>
        <w:rPr>
          <w:rFonts w:cs="Arial"/>
          <w:b/>
          <w:highlight w:val="cyan"/>
        </w:rPr>
      </w:pPr>
    </w:p>
    <w:p w14:paraId="6C6D7781" w14:textId="77777777" w:rsidR="00C274E0" w:rsidRPr="00D84011" w:rsidRDefault="00C274E0" w:rsidP="00324D0F">
      <w:pPr>
        <w:rPr>
          <w:rFonts w:cs="Arial"/>
          <w:b/>
          <w:highlight w:val="cyan"/>
        </w:rPr>
      </w:pPr>
    </w:p>
    <w:p w14:paraId="3E8E73E5" w14:textId="77777777" w:rsidR="00324D0F" w:rsidRPr="00D84011" w:rsidRDefault="00324D0F" w:rsidP="00324D0F">
      <w:pPr>
        <w:rPr>
          <w:rFonts w:cs="Arial"/>
          <w:b/>
          <w:bCs/>
          <w:i/>
        </w:rPr>
      </w:pPr>
    </w:p>
    <w:p w14:paraId="7A00DE8C" w14:textId="5075EBB0" w:rsidR="00324D0F" w:rsidRPr="00D84011" w:rsidRDefault="00F06E83" w:rsidP="00A167EC">
      <w:pPr>
        <w:ind w:right="-720"/>
        <w:rPr>
          <w:rFonts w:cs="Arial"/>
          <w:b/>
          <w:sz w:val="56"/>
          <w:szCs w:val="56"/>
        </w:rPr>
      </w:pPr>
      <w:r w:rsidRPr="00D84011">
        <w:rPr>
          <w:rFonts w:cs="Arial"/>
          <w:b/>
          <w:sz w:val="56"/>
          <w:szCs w:val="56"/>
        </w:rPr>
        <w:t>Laminar Flow Restrictors for Hospitals and Health Care Facilities</w:t>
      </w:r>
    </w:p>
    <w:p w14:paraId="0E669035" w14:textId="77777777" w:rsidR="00CB3583" w:rsidRPr="008E3621" w:rsidRDefault="00E15A06" w:rsidP="002E0043">
      <w:pPr>
        <w:rPr>
          <w:rFonts w:cs="Arial"/>
          <w:b/>
          <w:i/>
          <w:sz w:val="32"/>
          <w:szCs w:val="32"/>
        </w:rPr>
      </w:pPr>
      <w:r w:rsidRPr="008E3621">
        <w:rPr>
          <w:rFonts w:cs="Arial"/>
          <w:b/>
          <w:i/>
          <w:sz w:val="32"/>
          <w:szCs w:val="32"/>
        </w:rPr>
        <w:t>Abstract</w:t>
      </w:r>
    </w:p>
    <w:p w14:paraId="0FB6F1BC" w14:textId="77777777" w:rsidR="00540D0B" w:rsidRPr="008E3621" w:rsidRDefault="00540D0B" w:rsidP="002E0043">
      <w:pPr>
        <w:rPr>
          <w:rFonts w:cs="Arial"/>
          <w:b/>
          <w:i/>
          <w:sz w:val="32"/>
          <w:szCs w:val="32"/>
        </w:rPr>
      </w:pPr>
    </w:p>
    <w:tbl>
      <w:tblPr>
        <w:tblStyle w:val="LightGrid-Accent5"/>
        <w:tblW w:w="9080" w:type="dxa"/>
        <w:tblLook w:val="04A0" w:firstRow="1" w:lastRow="0" w:firstColumn="1" w:lastColumn="0" w:noHBand="0" w:noVBand="1"/>
      </w:tblPr>
      <w:tblGrid>
        <w:gridCol w:w="3370"/>
        <w:gridCol w:w="1390"/>
        <w:gridCol w:w="1260"/>
        <w:gridCol w:w="1023"/>
        <w:gridCol w:w="2037"/>
      </w:tblGrid>
      <w:tr w:rsidR="00717D1D" w:rsidRPr="008E3621" w14:paraId="42AD3712" w14:textId="77777777">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9080" w:type="dxa"/>
            <w:gridSpan w:val="5"/>
            <w:vAlign w:val="center"/>
          </w:tcPr>
          <w:p w14:paraId="786480C6" w14:textId="77777777" w:rsidR="00717D1D" w:rsidRPr="008E3621" w:rsidRDefault="00717D1D" w:rsidP="00540D0B">
            <w:pPr>
              <w:jc w:val="center"/>
              <w:rPr>
                <w:rFonts w:cs="Arial"/>
                <w:szCs w:val="22"/>
              </w:rPr>
            </w:pPr>
            <w:r w:rsidRPr="008E3621">
              <w:rPr>
                <w:rFonts w:cs="Arial"/>
                <w:szCs w:val="22"/>
              </w:rPr>
              <w:t>WP Abstract Tracking Log</w:t>
            </w:r>
          </w:p>
        </w:tc>
      </w:tr>
      <w:tr w:rsidR="00717D1D" w:rsidRPr="008E3621" w14:paraId="0FC8A920" w14:textId="7777777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0A269338" w14:textId="77777777" w:rsidR="00717D1D" w:rsidRPr="00076069" w:rsidRDefault="00076069" w:rsidP="00076069">
            <w:pPr>
              <w:jc w:val="center"/>
              <w:rPr>
                <w:rFonts w:cs="Arial"/>
                <w:szCs w:val="22"/>
              </w:rPr>
            </w:pPr>
            <w:r>
              <w:rPr>
                <w:rFonts w:cs="Arial"/>
                <w:szCs w:val="22"/>
              </w:rPr>
              <w:t>Task</w:t>
            </w:r>
          </w:p>
        </w:tc>
        <w:tc>
          <w:tcPr>
            <w:tcW w:w="1390" w:type="dxa"/>
            <w:vAlign w:val="center"/>
          </w:tcPr>
          <w:p w14:paraId="04EA917B" w14:textId="77777777" w:rsidR="00717D1D" w:rsidRPr="008E3621" w:rsidRDefault="00717D1D" w:rsidP="00802C18">
            <w:pPr>
              <w:jc w:val="center"/>
              <w:cnfStyle w:val="000000100000" w:firstRow="0" w:lastRow="0" w:firstColumn="0" w:lastColumn="0" w:oddVBand="0" w:evenVBand="0" w:oddHBand="1" w:evenHBand="0" w:firstRowFirstColumn="0" w:firstRowLastColumn="0" w:lastRowFirstColumn="0" w:lastRowLastColumn="0"/>
              <w:rPr>
                <w:rFonts w:cs="Arial"/>
                <w:b/>
                <w:szCs w:val="22"/>
              </w:rPr>
            </w:pPr>
            <w:r w:rsidRPr="008E3621">
              <w:rPr>
                <w:rFonts w:cs="Arial"/>
                <w:b/>
                <w:szCs w:val="22"/>
              </w:rPr>
              <w:t>Date</w:t>
            </w:r>
            <w:r w:rsidR="00802C18" w:rsidRPr="008E3621">
              <w:rPr>
                <w:rFonts w:cs="Arial"/>
                <w:b/>
                <w:szCs w:val="22"/>
              </w:rPr>
              <w:t xml:space="preserve"> Issued</w:t>
            </w:r>
          </w:p>
        </w:tc>
        <w:tc>
          <w:tcPr>
            <w:tcW w:w="1260" w:type="dxa"/>
            <w:vAlign w:val="center"/>
          </w:tcPr>
          <w:p w14:paraId="35DBCFC2" w14:textId="77777777" w:rsidR="00717D1D" w:rsidRPr="008E3621" w:rsidRDefault="00717D1D" w:rsidP="00802C18">
            <w:pPr>
              <w:jc w:val="center"/>
              <w:cnfStyle w:val="000000100000" w:firstRow="0" w:lastRow="0" w:firstColumn="0" w:lastColumn="0" w:oddVBand="0" w:evenVBand="0" w:oddHBand="1" w:evenHBand="0" w:firstRowFirstColumn="0" w:firstRowLastColumn="0" w:lastRowFirstColumn="0" w:lastRowLastColumn="0"/>
              <w:rPr>
                <w:rFonts w:cs="Arial"/>
                <w:b/>
                <w:szCs w:val="22"/>
              </w:rPr>
            </w:pPr>
            <w:r w:rsidRPr="008E3621">
              <w:rPr>
                <w:rFonts w:cs="Arial"/>
                <w:b/>
                <w:szCs w:val="22"/>
              </w:rPr>
              <w:t xml:space="preserve">Due </w:t>
            </w:r>
            <w:r w:rsidR="00802C18" w:rsidRPr="008E3621">
              <w:rPr>
                <w:rFonts w:cs="Arial"/>
                <w:b/>
                <w:szCs w:val="22"/>
              </w:rPr>
              <w:t>B</w:t>
            </w:r>
            <w:r w:rsidRPr="008E3621">
              <w:rPr>
                <w:rFonts w:cs="Arial"/>
                <w:b/>
                <w:szCs w:val="22"/>
              </w:rPr>
              <w:t>y</w:t>
            </w:r>
          </w:p>
        </w:tc>
        <w:tc>
          <w:tcPr>
            <w:tcW w:w="1023" w:type="dxa"/>
            <w:vAlign w:val="center"/>
          </w:tcPr>
          <w:p w14:paraId="4CBE2888" w14:textId="77777777" w:rsidR="00717D1D" w:rsidRPr="008E3621" w:rsidRDefault="00717D1D" w:rsidP="00802C18">
            <w:pPr>
              <w:jc w:val="center"/>
              <w:cnfStyle w:val="000000100000" w:firstRow="0" w:lastRow="0" w:firstColumn="0" w:lastColumn="0" w:oddVBand="0" w:evenVBand="0" w:oddHBand="1" w:evenHBand="0" w:firstRowFirstColumn="0" w:firstRowLastColumn="0" w:lastRowFirstColumn="0" w:lastRowLastColumn="0"/>
              <w:rPr>
                <w:rFonts w:cs="Arial"/>
                <w:b/>
                <w:szCs w:val="22"/>
              </w:rPr>
            </w:pPr>
            <w:r w:rsidRPr="008E3621">
              <w:rPr>
                <w:rFonts w:cs="Arial"/>
                <w:b/>
                <w:szCs w:val="22"/>
              </w:rPr>
              <w:t>Version</w:t>
            </w:r>
          </w:p>
        </w:tc>
        <w:tc>
          <w:tcPr>
            <w:tcW w:w="2037" w:type="dxa"/>
            <w:vAlign w:val="center"/>
          </w:tcPr>
          <w:p w14:paraId="3625C831" w14:textId="77777777" w:rsidR="00076069" w:rsidRDefault="00076069" w:rsidP="00802C18">
            <w:pPr>
              <w:jc w:val="center"/>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t xml:space="preserve">Author Last Name </w:t>
            </w:r>
          </w:p>
          <w:p w14:paraId="627DD105" w14:textId="77777777" w:rsidR="006A2FAC" w:rsidRPr="008E3621" w:rsidRDefault="00076069" w:rsidP="00076069">
            <w:pPr>
              <w:jc w:val="center"/>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t>(or primary editor)</w:t>
            </w:r>
          </w:p>
        </w:tc>
      </w:tr>
      <w:tr w:rsidR="00717D1D" w:rsidRPr="008E3621" w14:paraId="2261F5B5" w14:textId="77777777">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200CF137" w14:textId="77777777" w:rsidR="00717D1D" w:rsidRPr="008E3621" w:rsidRDefault="00774BF4" w:rsidP="003B53C4">
            <w:pPr>
              <w:rPr>
                <w:rFonts w:cs="Arial"/>
                <w:b w:val="0"/>
                <w:szCs w:val="22"/>
              </w:rPr>
            </w:pPr>
            <w:r w:rsidRPr="008E3621">
              <w:rPr>
                <w:rFonts w:cs="Arial"/>
                <w:b w:val="0"/>
                <w:szCs w:val="22"/>
              </w:rPr>
              <w:t>Submitted to TF Staff for review</w:t>
            </w:r>
          </w:p>
        </w:tc>
        <w:tc>
          <w:tcPr>
            <w:tcW w:w="1390" w:type="dxa"/>
            <w:vAlign w:val="center"/>
          </w:tcPr>
          <w:p w14:paraId="2B8E947D" w14:textId="3F31B762" w:rsidR="00717D1D" w:rsidRPr="008E3621" w:rsidRDefault="00A85F28"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6/2/15</w:t>
            </w:r>
          </w:p>
        </w:tc>
        <w:tc>
          <w:tcPr>
            <w:tcW w:w="1260" w:type="dxa"/>
            <w:vAlign w:val="center"/>
          </w:tcPr>
          <w:p w14:paraId="17E33A28" w14:textId="7154FA9F" w:rsidR="00717D1D" w:rsidRPr="008E3621" w:rsidRDefault="00A85F28"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6/10/15</w:t>
            </w:r>
          </w:p>
        </w:tc>
        <w:tc>
          <w:tcPr>
            <w:tcW w:w="1023" w:type="dxa"/>
            <w:vAlign w:val="center"/>
          </w:tcPr>
          <w:p w14:paraId="033AD399" w14:textId="641FA5AA" w:rsidR="00717D1D" w:rsidRPr="008E3621" w:rsidRDefault="00A85F28"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NR</w:t>
            </w:r>
          </w:p>
        </w:tc>
        <w:tc>
          <w:tcPr>
            <w:tcW w:w="2037" w:type="dxa"/>
            <w:vAlign w:val="center"/>
          </w:tcPr>
          <w:p w14:paraId="02D43781" w14:textId="2D2346FF" w:rsidR="00717D1D" w:rsidRPr="008E3621" w:rsidRDefault="00A85F28"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Martinez</w:t>
            </w:r>
          </w:p>
        </w:tc>
      </w:tr>
      <w:tr w:rsidR="00717D1D" w:rsidRPr="008E3621" w14:paraId="14B2893D" w14:textId="7777777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231BE0D1" w14:textId="77777777" w:rsidR="00717D1D" w:rsidRPr="008E3621" w:rsidRDefault="00774BF4" w:rsidP="003B53C4">
            <w:pPr>
              <w:rPr>
                <w:rFonts w:cs="Arial"/>
                <w:b w:val="0"/>
                <w:szCs w:val="22"/>
              </w:rPr>
            </w:pPr>
            <w:r w:rsidRPr="008E3621">
              <w:rPr>
                <w:rFonts w:cs="Arial"/>
                <w:b w:val="0"/>
                <w:szCs w:val="22"/>
              </w:rPr>
              <w:t>TF Staff sent to TF Members for 10-day review</w:t>
            </w:r>
          </w:p>
        </w:tc>
        <w:tc>
          <w:tcPr>
            <w:tcW w:w="1390" w:type="dxa"/>
            <w:vAlign w:val="center"/>
          </w:tcPr>
          <w:p w14:paraId="7F8C695F" w14:textId="3D676F1E" w:rsidR="00717D1D" w:rsidRPr="008E3621" w:rsidRDefault="00A85F28"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6/11/15</w:t>
            </w:r>
          </w:p>
        </w:tc>
        <w:tc>
          <w:tcPr>
            <w:tcW w:w="1260" w:type="dxa"/>
            <w:vAlign w:val="center"/>
          </w:tcPr>
          <w:p w14:paraId="48B34B3C" w14:textId="441E9A81" w:rsidR="00717D1D" w:rsidRPr="008E3621" w:rsidRDefault="00A85F28"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6/21/15</w:t>
            </w:r>
          </w:p>
        </w:tc>
        <w:tc>
          <w:tcPr>
            <w:tcW w:w="1023" w:type="dxa"/>
            <w:vAlign w:val="center"/>
          </w:tcPr>
          <w:p w14:paraId="215A2207" w14:textId="77777777" w:rsidR="00717D1D" w:rsidRPr="008E3621" w:rsidRDefault="00717D1D"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2037" w:type="dxa"/>
            <w:vAlign w:val="center"/>
          </w:tcPr>
          <w:p w14:paraId="19D8293B" w14:textId="77777777" w:rsidR="00717D1D" w:rsidRPr="008E3621" w:rsidRDefault="00717D1D"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r>
      <w:tr w:rsidR="00717D1D" w:rsidRPr="008E3621" w14:paraId="5A2CCDFC" w14:textId="77777777">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2047A39B" w14:textId="77777777" w:rsidR="00717D1D" w:rsidRPr="008E3621" w:rsidRDefault="00774BF4" w:rsidP="003B53C4">
            <w:pPr>
              <w:rPr>
                <w:rFonts w:cs="Arial"/>
                <w:b w:val="0"/>
                <w:szCs w:val="22"/>
              </w:rPr>
            </w:pPr>
            <w:r w:rsidRPr="008E3621">
              <w:rPr>
                <w:rFonts w:cs="Arial"/>
                <w:b w:val="0"/>
                <w:szCs w:val="22"/>
              </w:rPr>
              <w:t>Abstract presented at meeting</w:t>
            </w:r>
          </w:p>
        </w:tc>
        <w:tc>
          <w:tcPr>
            <w:tcW w:w="1390" w:type="dxa"/>
            <w:vAlign w:val="center"/>
          </w:tcPr>
          <w:p w14:paraId="775C3EDB" w14:textId="2E161022" w:rsidR="00717D1D" w:rsidRPr="008E3621" w:rsidRDefault="00A85F28"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6/25/15</w:t>
            </w:r>
          </w:p>
        </w:tc>
        <w:tc>
          <w:tcPr>
            <w:tcW w:w="1260" w:type="dxa"/>
            <w:vAlign w:val="center"/>
          </w:tcPr>
          <w:p w14:paraId="28E457B0" w14:textId="1F75A280" w:rsidR="00717D1D" w:rsidRPr="008E3621" w:rsidRDefault="00A85F28"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6/25/15</w:t>
            </w:r>
          </w:p>
        </w:tc>
        <w:tc>
          <w:tcPr>
            <w:tcW w:w="1023" w:type="dxa"/>
            <w:vAlign w:val="center"/>
          </w:tcPr>
          <w:p w14:paraId="5B04C5CA" w14:textId="77777777" w:rsidR="00717D1D" w:rsidRPr="008E3621" w:rsidRDefault="00717D1D"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2037" w:type="dxa"/>
            <w:vAlign w:val="center"/>
          </w:tcPr>
          <w:p w14:paraId="6124C1D4" w14:textId="77777777" w:rsidR="00717D1D" w:rsidRPr="008E3621" w:rsidRDefault="00717D1D"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r>
      <w:tr w:rsidR="00717D1D" w:rsidRPr="008E3621" w14:paraId="4937F603" w14:textId="7777777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03E732F0" w14:textId="77777777" w:rsidR="00717D1D" w:rsidRPr="008E3621" w:rsidRDefault="00717D1D" w:rsidP="00774BF4">
            <w:pPr>
              <w:rPr>
                <w:rFonts w:cs="Arial"/>
                <w:b w:val="0"/>
                <w:szCs w:val="22"/>
              </w:rPr>
            </w:pPr>
            <w:r w:rsidRPr="008E3621">
              <w:rPr>
                <w:rFonts w:cs="Arial"/>
                <w:b w:val="0"/>
                <w:szCs w:val="22"/>
              </w:rPr>
              <w:t>Cal TF</w:t>
            </w:r>
            <w:r w:rsidR="00774BF4" w:rsidRPr="008E3621">
              <w:rPr>
                <w:rFonts w:cs="Arial"/>
                <w:b w:val="0"/>
                <w:szCs w:val="22"/>
              </w:rPr>
              <w:t xml:space="preserve"> Staff summarizes comments, sends back to abstract developer</w:t>
            </w:r>
          </w:p>
        </w:tc>
        <w:tc>
          <w:tcPr>
            <w:tcW w:w="1390" w:type="dxa"/>
            <w:vAlign w:val="center"/>
          </w:tcPr>
          <w:p w14:paraId="5799D45D" w14:textId="77777777" w:rsidR="00717D1D" w:rsidRPr="008E3621" w:rsidRDefault="00717D1D"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260" w:type="dxa"/>
            <w:vAlign w:val="center"/>
          </w:tcPr>
          <w:p w14:paraId="4374CFF2" w14:textId="77777777" w:rsidR="00717D1D" w:rsidRPr="008E3621" w:rsidRDefault="00717D1D"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023" w:type="dxa"/>
            <w:vAlign w:val="center"/>
          </w:tcPr>
          <w:p w14:paraId="735A60C9" w14:textId="77777777" w:rsidR="00717D1D" w:rsidRPr="008E3621" w:rsidRDefault="00717D1D"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2037" w:type="dxa"/>
            <w:vAlign w:val="center"/>
          </w:tcPr>
          <w:p w14:paraId="6D3FF21B" w14:textId="77777777" w:rsidR="00717D1D" w:rsidRPr="008E3621" w:rsidRDefault="00717D1D"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r>
      <w:tr w:rsidR="00717D1D" w:rsidRPr="008E3621" w14:paraId="0492BE08" w14:textId="77777777">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02E5A2D7" w14:textId="77777777" w:rsidR="00717D1D" w:rsidRPr="008E3621" w:rsidRDefault="00774BF4" w:rsidP="003B53C4">
            <w:pPr>
              <w:rPr>
                <w:rFonts w:cs="Arial"/>
                <w:b w:val="0"/>
                <w:szCs w:val="22"/>
              </w:rPr>
            </w:pPr>
            <w:r w:rsidRPr="008E3621">
              <w:rPr>
                <w:rFonts w:cs="Arial"/>
                <w:b w:val="0"/>
                <w:szCs w:val="22"/>
              </w:rPr>
              <w:t>Abstract developer incorporates TF comments into abstract, sends back to TF Staff</w:t>
            </w:r>
          </w:p>
        </w:tc>
        <w:tc>
          <w:tcPr>
            <w:tcW w:w="1390" w:type="dxa"/>
            <w:vAlign w:val="center"/>
          </w:tcPr>
          <w:p w14:paraId="3EA4CC1A" w14:textId="77777777" w:rsidR="00717D1D" w:rsidRPr="008E3621" w:rsidRDefault="00717D1D"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260" w:type="dxa"/>
            <w:vAlign w:val="center"/>
          </w:tcPr>
          <w:p w14:paraId="5336CB8D" w14:textId="77777777" w:rsidR="00717D1D" w:rsidRPr="008E3621" w:rsidRDefault="00717D1D"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023" w:type="dxa"/>
            <w:vAlign w:val="center"/>
          </w:tcPr>
          <w:p w14:paraId="782BC35A" w14:textId="77777777" w:rsidR="00717D1D" w:rsidRPr="008E3621" w:rsidRDefault="00717D1D"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2037" w:type="dxa"/>
            <w:vAlign w:val="center"/>
          </w:tcPr>
          <w:p w14:paraId="41F23973" w14:textId="77777777" w:rsidR="00717D1D" w:rsidRPr="008E3621" w:rsidRDefault="00717D1D"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r>
      <w:tr w:rsidR="00774BF4" w:rsidRPr="008E3621" w14:paraId="494117BA" w14:textId="7777777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0C90F6CD" w14:textId="77777777" w:rsidR="00774BF4" w:rsidRPr="008E3621" w:rsidRDefault="00774BF4" w:rsidP="003B53C4">
            <w:pPr>
              <w:rPr>
                <w:rFonts w:cs="Arial"/>
                <w:b w:val="0"/>
                <w:szCs w:val="22"/>
              </w:rPr>
            </w:pPr>
            <w:r w:rsidRPr="008E3621">
              <w:rPr>
                <w:rFonts w:cs="Arial"/>
                <w:b w:val="0"/>
                <w:szCs w:val="22"/>
              </w:rPr>
              <w:t>Abstract presented to Subcommittee (if applicable)</w:t>
            </w:r>
          </w:p>
        </w:tc>
        <w:tc>
          <w:tcPr>
            <w:tcW w:w="1390" w:type="dxa"/>
            <w:vAlign w:val="center"/>
          </w:tcPr>
          <w:p w14:paraId="3058CB4C" w14:textId="77777777" w:rsidR="00774BF4" w:rsidRPr="008E3621" w:rsidRDefault="00774BF4"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260" w:type="dxa"/>
            <w:vAlign w:val="center"/>
          </w:tcPr>
          <w:p w14:paraId="597BFE9F" w14:textId="77777777" w:rsidR="00774BF4" w:rsidRPr="008E3621" w:rsidRDefault="00774BF4"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023" w:type="dxa"/>
            <w:vAlign w:val="center"/>
          </w:tcPr>
          <w:p w14:paraId="04E3F5B4" w14:textId="77777777" w:rsidR="00774BF4" w:rsidRPr="008E3621" w:rsidRDefault="00774BF4"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2037" w:type="dxa"/>
            <w:vAlign w:val="center"/>
          </w:tcPr>
          <w:p w14:paraId="3855A8FF" w14:textId="77777777" w:rsidR="00774BF4" w:rsidRPr="008E3621" w:rsidRDefault="00774BF4"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r>
      <w:tr w:rsidR="00774BF4" w:rsidRPr="008E3621" w14:paraId="57A40A9D" w14:textId="77777777">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61381349" w14:textId="77777777" w:rsidR="00774BF4" w:rsidRPr="008E3621" w:rsidRDefault="00774BF4" w:rsidP="00076069">
            <w:pPr>
              <w:rPr>
                <w:rFonts w:cs="Arial"/>
                <w:b w:val="0"/>
                <w:szCs w:val="22"/>
              </w:rPr>
            </w:pPr>
            <w:r w:rsidRPr="008E3621">
              <w:rPr>
                <w:rFonts w:cs="Arial"/>
                <w:b w:val="0"/>
                <w:szCs w:val="22"/>
              </w:rPr>
              <w:t>TF Staff summarize</w:t>
            </w:r>
            <w:r w:rsidR="00076069">
              <w:rPr>
                <w:rFonts w:cs="Arial"/>
                <w:b w:val="0"/>
                <w:szCs w:val="22"/>
              </w:rPr>
              <w:t>s</w:t>
            </w:r>
            <w:r w:rsidRPr="008E3621">
              <w:rPr>
                <w:rFonts w:cs="Arial"/>
                <w:b w:val="0"/>
                <w:szCs w:val="22"/>
              </w:rPr>
              <w:t xml:space="preserve"> TF Subcommittee recommendations, sen</w:t>
            </w:r>
            <w:r w:rsidR="00076069">
              <w:rPr>
                <w:rFonts w:cs="Arial"/>
                <w:b w:val="0"/>
                <w:szCs w:val="22"/>
              </w:rPr>
              <w:t xml:space="preserve">ds </w:t>
            </w:r>
            <w:r w:rsidRPr="008E3621">
              <w:rPr>
                <w:rFonts w:cs="Arial"/>
                <w:b w:val="0"/>
                <w:szCs w:val="22"/>
              </w:rPr>
              <w:t>back to abstract developer</w:t>
            </w:r>
          </w:p>
        </w:tc>
        <w:tc>
          <w:tcPr>
            <w:tcW w:w="1390" w:type="dxa"/>
            <w:vAlign w:val="center"/>
          </w:tcPr>
          <w:p w14:paraId="3F48B3C2" w14:textId="77777777" w:rsidR="00774BF4" w:rsidRPr="008E3621" w:rsidRDefault="00774BF4"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260" w:type="dxa"/>
            <w:vAlign w:val="center"/>
          </w:tcPr>
          <w:p w14:paraId="6324E3F4" w14:textId="77777777" w:rsidR="00774BF4" w:rsidRPr="008E3621" w:rsidRDefault="00774BF4"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023" w:type="dxa"/>
            <w:vAlign w:val="center"/>
          </w:tcPr>
          <w:p w14:paraId="1949F69D" w14:textId="77777777" w:rsidR="00774BF4" w:rsidRPr="008E3621" w:rsidRDefault="00774BF4"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2037" w:type="dxa"/>
            <w:vAlign w:val="center"/>
          </w:tcPr>
          <w:p w14:paraId="458698E3" w14:textId="77777777" w:rsidR="00774BF4" w:rsidRPr="008E3621" w:rsidRDefault="00774BF4" w:rsidP="00540D0B">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r>
      <w:tr w:rsidR="00774BF4" w:rsidRPr="008E3621" w14:paraId="4AD97DC4" w14:textId="7777777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4B38142F" w14:textId="77777777" w:rsidR="00774BF4" w:rsidRPr="008E3621" w:rsidRDefault="00774BF4" w:rsidP="003B53C4">
            <w:pPr>
              <w:rPr>
                <w:rFonts w:cs="Arial"/>
                <w:b w:val="0"/>
                <w:szCs w:val="22"/>
              </w:rPr>
            </w:pPr>
            <w:r w:rsidRPr="008E3621">
              <w:rPr>
                <w:rFonts w:cs="Arial"/>
                <w:b w:val="0"/>
                <w:szCs w:val="22"/>
              </w:rPr>
              <w:lastRenderedPageBreak/>
              <w:t>Abstract developer incorporates TF Subcommittee comments into abstract, sends back to TF Staff</w:t>
            </w:r>
          </w:p>
        </w:tc>
        <w:tc>
          <w:tcPr>
            <w:tcW w:w="1390" w:type="dxa"/>
            <w:vAlign w:val="center"/>
          </w:tcPr>
          <w:p w14:paraId="416B1F2C" w14:textId="77777777" w:rsidR="00774BF4" w:rsidRPr="008E3621" w:rsidRDefault="00774BF4"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260" w:type="dxa"/>
            <w:vAlign w:val="center"/>
          </w:tcPr>
          <w:p w14:paraId="4597BB7E" w14:textId="77777777" w:rsidR="00774BF4" w:rsidRPr="008E3621" w:rsidRDefault="00774BF4"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023" w:type="dxa"/>
            <w:vAlign w:val="center"/>
          </w:tcPr>
          <w:p w14:paraId="6900A8D0" w14:textId="77777777" w:rsidR="00774BF4" w:rsidRPr="008E3621" w:rsidRDefault="00774BF4"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2037" w:type="dxa"/>
            <w:vAlign w:val="center"/>
          </w:tcPr>
          <w:p w14:paraId="59591DCF" w14:textId="77777777" w:rsidR="00774BF4" w:rsidRPr="008E3621" w:rsidRDefault="00774BF4" w:rsidP="00540D0B">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r>
      <w:tr w:rsidR="00706517" w:rsidRPr="008E3621" w14:paraId="1249FE05" w14:textId="77777777">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14BAB3CE" w14:textId="77777777" w:rsidR="00706517" w:rsidRPr="008E3621" w:rsidRDefault="00706517" w:rsidP="00706517">
            <w:pPr>
              <w:rPr>
                <w:rFonts w:cs="Arial"/>
                <w:b w:val="0"/>
                <w:szCs w:val="22"/>
              </w:rPr>
            </w:pPr>
            <w:r w:rsidRPr="008E3621">
              <w:rPr>
                <w:rFonts w:cs="Arial"/>
                <w:b w:val="0"/>
                <w:szCs w:val="22"/>
              </w:rPr>
              <w:t>TF Staff sends abstract to Commission staff for 10-day review</w:t>
            </w:r>
          </w:p>
        </w:tc>
        <w:tc>
          <w:tcPr>
            <w:tcW w:w="1390" w:type="dxa"/>
            <w:vAlign w:val="center"/>
          </w:tcPr>
          <w:p w14:paraId="59909304"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260" w:type="dxa"/>
            <w:vAlign w:val="center"/>
          </w:tcPr>
          <w:p w14:paraId="1A64EE9A"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023" w:type="dxa"/>
            <w:vAlign w:val="center"/>
          </w:tcPr>
          <w:p w14:paraId="2D223DDF"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2037" w:type="dxa"/>
            <w:vAlign w:val="center"/>
          </w:tcPr>
          <w:p w14:paraId="15AC6922"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r>
      <w:tr w:rsidR="00706517" w:rsidRPr="008E3621" w14:paraId="351FE822" w14:textId="7777777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3BA2AFED" w14:textId="77777777" w:rsidR="00706517" w:rsidRPr="008E3621" w:rsidRDefault="00706517" w:rsidP="00706517">
            <w:pPr>
              <w:rPr>
                <w:rFonts w:cs="Arial"/>
                <w:b w:val="0"/>
                <w:szCs w:val="22"/>
              </w:rPr>
            </w:pPr>
            <w:r w:rsidRPr="008E3621">
              <w:rPr>
                <w:rFonts w:cs="Arial"/>
                <w:b w:val="0"/>
                <w:szCs w:val="22"/>
              </w:rPr>
              <w:t>Comments from Commission staff received (if applicable)</w:t>
            </w:r>
          </w:p>
        </w:tc>
        <w:tc>
          <w:tcPr>
            <w:tcW w:w="1390" w:type="dxa"/>
            <w:vAlign w:val="center"/>
          </w:tcPr>
          <w:p w14:paraId="6B43F415"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260" w:type="dxa"/>
            <w:vAlign w:val="center"/>
          </w:tcPr>
          <w:p w14:paraId="28F7B36E"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023" w:type="dxa"/>
            <w:vAlign w:val="center"/>
          </w:tcPr>
          <w:p w14:paraId="41AB48B8"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2037" w:type="dxa"/>
            <w:vAlign w:val="center"/>
          </w:tcPr>
          <w:p w14:paraId="631198CD"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r>
      <w:tr w:rsidR="00706517" w:rsidRPr="008E3621" w14:paraId="42AE5B50" w14:textId="77777777">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24193D44" w14:textId="77777777" w:rsidR="00706517" w:rsidRPr="008E3621" w:rsidRDefault="00706517" w:rsidP="00706517">
            <w:pPr>
              <w:rPr>
                <w:rFonts w:cs="Arial"/>
                <w:b w:val="0"/>
                <w:szCs w:val="22"/>
              </w:rPr>
            </w:pPr>
            <w:r w:rsidRPr="008E3621">
              <w:rPr>
                <w:rFonts w:cs="Arial"/>
                <w:b w:val="0"/>
                <w:szCs w:val="22"/>
              </w:rPr>
              <w:t>Cal TF summarizes comments</w:t>
            </w:r>
          </w:p>
        </w:tc>
        <w:tc>
          <w:tcPr>
            <w:tcW w:w="1390" w:type="dxa"/>
            <w:vAlign w:val="center"/>
          </w:tcPr>
          <w:p w14:paraId="7750162B"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260" w:type="dxa"/>
            <w:vAlign w:val="center"/>
          </w:tcPr>
          <w:p w14:paraId="566F5FDD"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023" w:type="dxa"/>
            <w:vAlign w:val="center"/>
          </w:tcPr>
          <w:p w14:paraId="09BD7F06"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2037" w:type="dxa"/>
            <w:vAlign w:val="center"/>
          </w:tcPr>
          <w:p w14:paraId="45BEC592"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r>
      <w:tr w:rsidR="00706517" w:rsidRPr="008E3621" w14:paraId="0F16E10A" w14:textId="7777777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35F1EDC5" w14:textId="77777777" w:rsidR="00706517" w:rsidRPr="008E3621" w:rsidRDefault="00706517" w:rsidP="00706517">
            <w:pPr>
              <w:rPr>
                <w:rFonts w:cs="Arial"/>
                <w:b w:val="0"/>
                <w:szCs w:val="22"/>
              </w:rPr>
            </w:pPr>
            <w:r w:rsidRPr="008E3621">
              <w:rPr>
                <w:rFonts w:cs="Arial"/>
                <w:b w:val="0"/>
                <w:szCs w:val="22"/>
              </w:rPr>
              <w:t>Abstract presented at Meeting; consensus decision-marking</w:t>
            </w:r>
          </w:p>
        </w:tc>
        <w:tc>
          <w:tcPr>
            <w:tcW w:w="1390" w:type="dxa"/>
            <w:vAlign w:val="center"/>
          </w:tcPr>
          <w:p w14:paraId="1D3B7303"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260" w:type="dxa"/>
            <w:vAlign w:val="center"/>
          </w:tcPr>
          <w:p w14:paraId="0CB808C5"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023" w:type="dxa"/>
            <w:vAlign w:val="center"/>
          </w:tcPr>
          <w:p w14:paraId="0B351668"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2037" w:type="dxa"/>
            <w:vAlign w:val="center"/>
          </w:tcPr>
          <w:p w14:paraId="0EA94709"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r>
      <w:tr w:rsidR="00706517" w:rsidRPr="008E3621" w14:paraId="1FEDAD41" w14:textId="77777777">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7BC3FC05" w14:textId="77777777" w:rsidR="00706517" w:rsidRPr="008E3621" w:rsidRDefault="00706517" w:rsidP="00706517">
            <w:pPr>
              <w:rPr>
                <w:rFonts w:cs="Arial"/>
                <w:b w:val="0"/>
                <w:szCs w:val="22"/>
              </w:rPr>
            </w:pPr>
            <w:r w:rsidRPr="008E3621">
              <w:rPr>
                <w:rFonts w:cs="Arial"/>
                <w:b w:val="0"/>
                <w:szCs w:val="22"/>
              </w:rPr>
              <w:t>Cal TF finalizes abstract; prepares comparison exhibit of non-consensus items</w:t>
            </w:r>
          </w:p>
        </w:tc>
        <w:tc>
          <w:tcPr>
            <w:tcW w:w="1390" w:type="dxa"/>
            <w:vAlign w:val="center"/>
          </w:tcPr>
          <w:p w14:paraId="28A83F48"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260" w:type="dxa"/>
            <w:vAlign w:val="center"/>
          </w:tcPr>
          <w:p w14:paraId="5990838C"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023" w:type="dxa"/>
            <w:vAlign w:val="center"/>
          </w:tcPr>
          <w:p w14:paraId="18137C43"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2037" w:type="dxa"/>
            <w:vAlign w:val="center"/>
          </w:tcPr>
          <w:p w14:paraId="3E92C71E"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r>
      <w:tr w:rsidR="00706517" w:rsidRPr="008E3621" w14:paraId="1B8DE952" w14:textId="7777777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7C1C6AE7" w14:textId="77777777" w:rsidR="00706517" w:rsidRPr="008E3621" w:rsidRDefault="00706517" w:rsidP="00706517">
            <w:pPr>
              <w:rPr>
                <w:rFonts w:cs="Arial"/>
                <w:b w:val="0"/>
                <w:szCs w:val="22"/>
              </w:rPr>
            </w:pPr>
            <w:r w:rsidRPr="008E3621">
              <w:rPr>
                <w:rFonts w:cs="Arial"/>
                <w:b w:val="0"/>
                <w:szCs w:val="22"/>
              </w:rPr>
              <w:t>Abstract to TF Subcommittee</w:t>
            </w:r>
          </w:p>
        </w:tc>
        <w:tc>
          <w:tcPr>
            <w:tcW w:w="1390" w:type="dxa"/>
            <w:vAlign w:val="center"/>
          </w:tcPr>
          <w:p w14:paraId="693E2D61"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260" w:type="dxa"/>
            <w:vAlign w:val="center"/>
          </w:tcPr>
          <w:p w14:paraId="115FE00C"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023" w:type="dxa"/>
            <w:vAlign w:val="center"/>
          </w:tcPr>
          <w:p w14:paraId="2622DEDD"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2037" w:type="dxa"/>
            <w:vAlign w:val="center"/>
          </w:tcPr>
          <w:p w14:paraId="22CC8819"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r>
      <w:tr w:rsidR="00706517" w:rsidRPr="008E3621" w14:paraId="55846EA3" w14:textId="77777777">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2E3CB825" w14:textId="77777777" w:rsidR="00706517" w:rsidRPr="008E3621" w:rsidRDefault="00706517" w:rsidP="00706517">
            <w:pPr>
              <w:rPr>
                <w:rFonts w:cs="Arial"/>
                <w:b w:val="0"/>
                <w:szCs w:val="22"/>
              </w:rPr>
            </w:pPr>
            <w:r w:rsidRPr="008E3621">
              <w:rPr>
                <w:rFonts w:cs="Arial"/>
                <w:b w:val="0"/>
                <w:szCs w:val="22"/>
              </w:rPr>
              <w:t>Abstract to TF Subcommittee</w:t>
            </w:r>
          </w:p>
        </w:tc>
        <w:tc>
          <w:tcPr>
            <w:tcW w:w="1390" w:type="dxa"/>
            <w:vAlign w:val="center"/>
          </w:tcPr>
          <w:p w14:paraId="6A71369C"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260" w:type="dxa"/>
            <w:vAlign w:val="center"/>
          </w:tcPr>
          <w:p w14:paraId="1448F057"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1023" w:type="dxa"/>
            <w:vAlign w:val="center"/>
          </w:tcPr>
          <w:p w14:paraId="4D390223"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c>
          <w:tcPr>
            <w:tcW w:w="2037" w:type="dxa"/>
            <w:vAlign w:val="center"/>
          </w:tcPr>
          <w:p w14:paraId="1F13CBF6"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Cs w:val="22"/>
              </w:rPr>
            </w:pPr>
          </w:p>
        </w:tc>
      </w:tr>
      <w:tr w:rsidR="00706517" w:rsidRPr="008E3621" w14:paraId="2A6D3DDD" w14:textId="7777777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54954DFD" w14:textId="77777777" w:rsidR="00706517" w:rsidRPr="008E3621" w:rsidRDefault="00706517" w:rsidP="00706517">
            <w:pPr>
              <w:rPr>
                <w:rFonts w:cs="Arial"/>
                <w:b w:val="0"/>
                <w:szCs w:val="22"/>
              </w:rPr>
            </w:pPr>
          </w:p>
        </w:tc>
        <w:tc>
          <w:tcPr>
            <w:tcW w:w="1390" w:type="dxa"/>
            <w:vAlign w:val="center"/>
          </w:tcPr>
          <w:p w14:paraId="7EDDB687"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260" w:type="dxa"/>
            <w:vAlign w:val="center"/>
          </w:tcPr>
          <w:p w14:paraId="1AB04E29"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023" w:type="dxa"/>
            <w:vAlign w:val="center"/>
          </w:tcPr>
          <w:p w14:paraId="78B32AC5"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2037" w:type="dxa"/>
            <w:vAlign w:val="center"/>
          </w:tcPr>
          <w:p w14:paraId="0C7CCA65"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Cs w:val="22"/>
              </w:rPr>
            </w:pPr>
          </w:p>
        </w:tc>
      </w:tr>
      <w:tr w:rsidR="00706517" w:rsidRPr="008E3621" w14:paraId="0AA08030" w14:textId="77777777">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3BEB1177" w14:textId="77777777" w:rsidR="00706517" w:rsidRPr="008E3621" w:rsidRDefault="00706517" w:rsidP="00706517">
            <w:pPr>
              <w:rPr>
                <w:rFonts w:cs="Arial"/>
                <w:b w:val="0"/>
                <w:sz w:val="20"/>
              </w:rPr>
            </w:pPr>
          </w:p>
        </w:tc>
        <w:tc>
          <w:tcPr>
            <w:tcW w:w="1390" w:type="dxa"/>
            <w:vAlign w:val="center"/>
          </w:tcPr>
          <w:p w14:paraId="4409D553"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 w:val="20"/>
              </w:rPr>
            </w:pPr>
          </w:p>
        </w:tc>
        <w:tc>
          <w:tcPr>
            <w:tcW w:w="1260" w:type="dxa"/>
            <w:vAlign w:val="center"/>
          </w:tcPr>
          <w:p w14:paraId="4849BBDA"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 w:val="20"/>
              </w:rPr>
            </w:pPr>
          </w:p>
        </w:tc>
        <w:tc>
          <w:tcPr>
            <w:tcW w:w="1023" w:type="dxa"/>
            <w:vAlign w:val="center"/>
          </w:tcPr>
          <w:p w14:paraId="4FB866D9"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 w:val="20"/>
              </w:rPr>
            </w:pPr>
          </w:p>
        </w:tc>
        <w:tc>
          <w:tcPr>
            <w:tcW w:w="2037" w:type="dxa"/>
            <w:vAlign w:val="center"/>
          </w:tcPr>
          <w:p w14:paraId="704E65B3"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 w:val="20"/>
              </w:rPr>
            </w:pPr>
          </w:p>
        </w:tc>
      </w:tr>
      <w:tr w:rsidR="00706517" w:rsidRPr="008E3621" w14:paraId="29A25C51" w14:textId="7777777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4A62642A" w14:textId="77777777" w:rsidR="00706517" w:rsidRPr="008E3621" w:rsidRDefault="00706517" w:rsidP="00706517">
            <w:pPr>
              <w:rPr>
                <w:rFonts w:cs="Arial"/>
                <w:b w:val="0"/>
                <w:sz w:val="20"/>
              </w:rPr>
            </w:pPr>
          </w:p>
        </w:tc>
        <w:tc>
          <w:tcPr>
            <w:tcW w:w="1390" w:type="dxa"/>
            <w:vAlign w:val="center"/>
          </w:tcPr>
          <w:p w14:paraId="3BA977F9"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 w:val="20"/>
              </w:rPr>
            </w:pPr>
          </w:p>
        </w:tc>
        <w:tc>
          <w:tcPr>
            <w:tcW w:w="1260" w:type="dxa"/>
            <w:vAlign w:val="center"/>
          </w:tcPr>
          <w:p w14:paraId="6F6C67B1"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 w:val="20"/>
              </w:rPr>
            </w:pPr>
          </w:p>
        </w:tc>
        <w:tc>
          <w:tcPr>
            <w:tcW w:w="1023" w:type="dxa"/>
            <w:vAlign w:val="center"/>
          </w:tcPr>
          <w:p w14:paraId="2CD2E225"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 w:val="20"/>
              </w:rPr>
            </w:pPr>
          </w:p>
        </w:tc>
        <w:tc>
          <w:tcPr>
            <w:tcW w:w="2037" w:type="dxa"/>
            <w:vAlign w:val="center"/>
          </w:tcPr>
          <w:p w14:paraId="313A6E33" w14:textId="77777777" w:rsidR="00706517" w:rsidRPr="008E3621" w:rsidRDefault="00706517" w:rsidP="00706517">
            <w:pPr>
              <w:jc w:val="center"/>
              <w:cnfStyle w:val="000000100000" w:firstRow="0" w:lastRow="0" w:firstColumn="0" w:lastColumn="0" w:oddVBand="0" w:evenVBand="0" w:oddHBand="1" w:evenHBand="0" w:firstRowFirstColumn="0" w:firstRowLastColumn="0" w:lastRowFirstColumn="0" w:lastRowLastColumn="0"/>
              <w:rPr>
                <w:rFonts w:cs="Arial"/>
                <w:sz w:val="20"/>
              </w:rPr>
            </w:pPr>
          </w:p>
        </w:tc>
      </w:tr>
      <w:tr w:rsidR="00706517" w:rsidRPr="008E3621" w14:paraId="430DD3D8" w14:textId="77777777">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370" w:type="dxa"/>
            <w:vAlign w:val="center"/>
          </w:tcPr>
          <w:p w14:paraId="54BC5555" w14:textId="77777777" w:rsidR="00706517" w:rsidRPr="008E3621" w:rsidRDefault="00706517" w:rsidP="00706517">
            <w:pPr>
              <w:rPr>
                <w:rFonts w:cs="Arial"/>
                <w:sz w:val="20"/>
              </w:rPr>
            </w:pPr>
          </w:p>
        </w:tc>
        <w:tc>
          <w:tcPr>
            <w:tcW w:w="1390" w:type="dxa"/>
            <w:vAlign w:val="center"/>
          </w:tcPr>
          <w:p w14:paraId="582289C6"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 w:val="20"/>
              </w:rPr>
            </w:pPr>
          </w:p>
        </w:tc>
        <w:tc>
          <w:tcPr>
            <w:tcW w:w="1260" w:type="dxa"/>
            <w:vAlign w:val="center"/>
          </w:tcPr>
          <w:p w14:paraId="400C6059"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 w:val="20"/>
              </w:rPr>
            </w:pPr>
          </w:p>
        </w:tc>
        <w:tc>
          <w:tcPr>
            <w:tcW w:w="1023" w:type="dxa"/>
            <w:vAlign w:val="center"/>
          </w:tcPr>
          <w:p w14:paraId="35D913FE"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 w:val="20"/>
              </w:rPr>
            </w:pPr>
          </w:p>
        </w:tc>
        <w:tc>
          <w:tcPr>
            <w:tcW w:w="2037" w:type="dxa"/>
            <w:vAlign w:val="center"/>
          </w:tcPr>
          <w:p w14:paraId="63E0D30F" w14:textId="77777777" w:rsidR="00706517" w:rsidRPr="008E3621" w:rsidRDefault="00706517" w:rsidP="00706517">
            <w:pPr>
              <w:jc w:val="center"/>
              <w:cnfStyle w:val="000000010000" w:firstRow="0" w:lastRow="0" w:firstColumn="0" w:lastColumn="0" w:oddVBand="0" w:evenVBand="0" w:oddHBand="0" w:evenHBand="1" w:firstRowFirstColumn="0" w:firstRowLastColumn="0" w:lastRowFirstColumn="0" w:lastRowLastColumn="0"/>
              <w:rPr>
                <w:rFonts w:cs="Arial"/>
                <w:sz w:val="20"/>
              </w:rPr>
            </w:pPr>
          </w:p>
        </w:tc>
      </w:tr>
    </w:tbl>
    <w:p w14:paraId="0484E6CE" w14:textId="77777777" w:rsidR="00C274E0" w:rsidRPr="008E3621" w:rsidRDefault="00C274E0" w:rsidP="00844B27">
      <w:pPr>
        <w:rPr>
          <w:rFonts w:cs="Arial"/>
          <w:b/>
          <w:i/>
        </w:rPr>
      </w:pPr>
    </w:p>
    <w:p w14:paraId="79971E6F" w14:textId="77777777" w:rsidR="00F27D7E" w:rsidRPr="008E3621" w:rsidRDefault="00F27D7E" w:rsidP="00844B27">
      <w:pPr>
        <w:rPr>
          <w:rFonts w:cs="Arial"/>
          <w:b/>
          <w:i/>
        </w:rPr>
        <w:sectPr w:rsidR="00F27D7E" w:rsidRPr="008E3621" w:rsidSect="00C13C74">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1440" w:left="1440" w:header="720" w:footer="720" w:gutter="0"/>
          <w:pgNumType w:fmt="lowerRoman" w:start="1"/>
          <w:cols w:space="720"/>
          <w:titlePg/>
          <w:docGrid w:linePitch="360"/>
        </w:sectPr>
      </w:pPr>
    </w:p>
    <w:p w14:paraId="357791F8" w14:textId="77777777" w:rsidR="00C274E0" w:rsidRPr="008E3621" w:rsidRDefault="00C274E0" w:rsidP="00844B27">
      <w:pPr>
        <w:rPr>
          <w:rFonts w:cs="Arial"/>
          <w:b/>
          <w:i/>
        </w:rPr>
      </w:pPr>
    </w:p>
    <w:p w14:paraId="4727A47F" w14:textId="77777777" w:rsidR="00C274E0" w:rsidRPr="008E3621" w:rsidRDefault="00C274E0" w:rsidP="00844B27">
      <w:pPr>
        <w:rPr>
          <w:rFonts w:cs="Arial"/>
          <w:b/>
          <w:i/>
        </w:rPr>
      </w:pPr>
    </w:p>
    <w:p w14:paraId="2D4741AD" w14:textId="77777777" w:rsidR="000D5482" w:rsidRPr="008E3621" w:rsidRDefault="000D5482">
      <w:pPr>
        <w:rPr>
          <w:rFonts w:cs="Arial"/>
          <w:b/>
          <w:i/>
        </w:rPr>
      </w:pPr>
      <w:r w:rsidRPr="008E3621">
        <w:rPr>
          <w:rFonts w:cs="Arial"/>
          <w:b/>
          <w:i/>
        </w:rPr>
        <w:br w:type="page"/>
      </w:r>
    </w:p>
    <w:p w14:paraId="21AF669C" w14:textId="77777777" w:rsidR="00534386" w:rsidRPr="008E3621" w:rsidRDefault="00534386" w:rsidP="00844B27">
      <w:pPr>
        <w:rPr>
          <w:rFonts w:cs="Arial"/>
          <w:b/>
          <w:i/>
        </w:rPr>
        <w:sectPr w:rsidR="00534386" w:rsidRPr="008E3621">
          <w:endnotePr>
            <w:numFmt w:val="decimal"/>
          </w:endnotePr>
          <w:type w:val="continuous"/>
          <w:pgSz w:w="12240" w:h="15840" w:code="1"/>
          <w:pgMar w:top="1440" w:right="1800" w:bottom="1440" w:left="1800" w:header="720" w:footer="720" w:gutter="0"/>
          <w:pgNumType w:fmt="lowerRoman" w:start="1"/>
          <w:cols w:space="720"/>
          <w:titlePg/>
          <w:docGrid w:linePitch="360"/>
        </w:sectPr>
      </w:pPr>
    </w:p>
    <w:p w14:paraId="61004390" w14:textId="77777777" w:rsidR="00DC470E" w:rsidRPr="008E3621" w:rsidRDefault="00951E98" w:rsidP="00951E98">
      <w:pPr>
        <w:pStyle w:val="Caption"/>
        <w:spacing w:after="60"/>
        <w:rPr>
          <w:rFonts w:cs="Arial"/>
          <w:sz w:val="22"/>
          <w:szCs w:val="22"/>
        </w:rPr>
      </w:pPr>
      <w:r w:rsidRPr="008E3621">
        <w:rPr>
          <w:rFonts w:cs="Arial"/>
          <w:sz w:val="22"/>
          <w:szCs w:val="22"/>
        </w:rPr>
        <w:lastRenderedPageBreak/>
        <w:t xml:space="preserve">Table </w:t>
      </w:r>
      <w:r w:rsidR="00E05C7E" w:rsidRPr="008E3621">
        <w:rPr>
          <w:rFonts w:cs="Arial"/>
          <w:sz w:val="22"/>
          <w:szCs w:val="22"/>
        </w:rPr>
        <w:fldChar w:fldCharType="begin"/>
      </w:r>
      <w:r w:rsidRPr="008E3621">
        <w:rPr>
          <w:rFonts w:cs="Arial"/>
          <w:sz w:val="22"/>
          <w:szCs w:val="22"/>
        </w:rPr>
        <w:instrText xml:space="preserve"> SEQ Table \* ARABIC </w:instrText>
      </w:r>
      <w:r w:rsidR="00E05C7E" w:rsidRPr="008E3621">
        <w:rPr>
          <w:rFonts w:cs="Arial"/>
          <w:sz w:val="22"/>
          <w:szCs w:val="22"/>
        </w:rPr>
        <w:fldChar w:fldCharType="separate"/>
      </w:r>
      <w:r w:rsidR="00C13C74">
        <w:rPr>
          <w:rFonts w:cs="Arial"/>
          <w:noProof/>
          <w:sz w:val="22"/>
          <w:szCs w:val="22"/>
        </w:rPr>
        <w:t>1</w:t>
      </w:r>
      <w:r w:rsidR="00E05C7E" w:rsidRPr="008E3621">
        <w:rPr>
          <w:rFonts w:cs="Arial"/>
          <w:sz w:val="22"/>
          <w:szCs w:val="22"/>
        </w:rPr>
        <w:fldChar w:fldCharType="end"/>
      </w:r>
      <w:r w:rsidRPr="008E3621">
        <w:rPr>
          <w:rFonts w:cs="Arial"/>
          <w:sz w:val="22"/>
          <w:szCs w:val="22"/>
        </w:rPr>
        <w:t xml:space="preserve"> </w:t>
      </w:r>
      <w:r w:rsidRPr="008E3621">
        <w:rPr>
          <w:rFonts w:cs="Arial"/>
          <w:b w:val="0"/>
          <w:sz w:val="22"/>
          <w:szCs w:val="22"/>
        </w:rPr>
        <w:t>Work Paper Abstract Snapshot</w:t>
      </w:r>
    </w:p>
    <w:p w14:paraId="205C081F" w14:textId="77777777" w:rsidR="007D7677" w:rsidRPr="008E3621" w:rsidRDefault="007D7677">
      <w:pPr>
        <w:rPr>
          <w:rFonts w:cs="Arial"/>
        </w:rPr>
      </w:pPr>
    </w:p>
    <w:tbl>
      <w:tblPr>
        <w:tblStyle w:val="LightShading-Accent5"/>
        <w:tblW w:w="0" w:type="auto"/>
        <w:tblBorders>
          <w:left w:val="single" w:sz="8" w:space="0" w:color="4BACC6" w:themeColor="accent5"/>
          <w:right w:val="single" w:sz="8"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2493"/>
        <w:gridCol w:w="3330"/>
        <w:gridCol w:w="3517"/>
      </w:tblGrid>
      <w:tr w:rsidR="00FC3402" w:rsidRPr="008E3621" w14:paraId="3D6F6B4C" w14:textId="77777777" w:rsidTr="00265B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3"/>
            <w:tcBorders>
              <w:top w:val="none" w:sz="0" w:space="0" w:color="auto"/>
              <w:left w:val="none" w:sz="0" w:space="0" w:color="auto"/>
              <w:bottom w:val="none" w:sz="0" w:space="0" w:color="auto"/>
              <w:right w:val="none" w:sz="0" w:space="0" w:color="auto"/>
            </w:tcBorders>
            <w:vAlign w:val="center"/>
          </w:tcPr>
          <w:p w14:paraId="73C0905E" w14:textId="77777777" w:rsidR="00FC3402" w:rsidRPr="008E3621" w:rsidRDefault="00FC3402" w:rsidP="00265BCA">
            <w:pPr>
              <w:jc w:val="center"/>
              <w:rPr>
                <w:rFonts w:cs="Arial"/>
                <w:color w:val="auto"/>
              </w:rPr>
            </w:pPr>
            <w:r w:rsidRPr="008E3621">
              <w:rPr>
                <w:rFonts w:cs="Arial"/>
                <w:color w:val="auto"/>
              </w:rPr>
              <w:t>Work Paper Abstract Snapshot</w:t>
            </w:r>
          </w:p>
        </w:tc>
      </w:tr>
      <w:tr w:rsidR="00FC3402" w:rsidRPr="008E3621" w14:paraId="3B78EABB" w14:textId="77777777" w:rsidTr="00265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3" w:type="dxa"/>
            <w:tcBorders>
              <w:left w:val="none" w:sz="0" w:space="0" w:color="auto"/>
              <w:right w:val="none" w:sz="0" w:space="0" w:color="auto"/>
            </w:tcBorders>
            <w:vAlign w:val="center"/>
          </w:tcPr>
          <w:p w14:paraId="767413E7" w14:textId="77777777" w:rsidR="00FC3402" w:rsidRPr="008E3621" w:rsidRDefault="00FC3402" w:rsidP="00265BCA">
            <w:pPr>
              <w:jc w:val="center"/>
              <w:rPr>
                <w:rFonts w:cs="Arial"/>
                <w:color w:val="auto"/>
              </w:rPr>
            </w:pPr>
            <w:r w:rsidRPr="008E3621">
              <w:rPr>
                <w:rFonts w:cs="Arial"/>
                <w:color w:val="auto"/>
              </w:rPr>
              <w:t>Item</w:t>
            </w:r>
          </w:p>
        </w:tc>
        <w:tc>
          <w:tcPr>
            <w:tcW w:w="3330" w:type="dxa"/>
            <w:tcBorders>
              <w:left w:val="none" w:sz="0" w:space="0" w:color="auto"/>
              <w:right w:val="none" w:sz="0" w:space="0" w:color="auto"/>
            </w:tcBorders>
            <w:vAlign w:val="center"/>
          </w:tcPr>
          <w:p w14:paraId="5E2C8831" w14:textId="77777777" w:rsidR="00FC3402" w:rsidRPr="008E3621" w:rsidRDefault="00FC3402" w:rsidP="00265BCA">
            <w:pPr>
              <w:jc w:val="center"/>
              <w:cnfStyle w:val="000000100000" w:firstRow="0" w:lastRow="0" w:firstColumn="0" w:lastColumn="0" w:oddVBand="0" w:evenVBand="0" w:oddHBand="1" w:evenHBand="0" w:firstRowFirstColumn="0" w:firstRowLastColumn="0" w:lastRowFirstColumn="0" w:lastRowLastColumn="0"/>
              <w:rPr>
                <w:rFonts w:cs="Arial"/>
                <w:b/>
                <w:color w:val="auto"/>
              </w:rPr>
            </w:pPr>
            <w:r w:rsidRPr="008E3621">
              <w:rPr>
                <w:rFonts w:cs="Arial"/>
                <w:b/>
                <w:color w:val="auto"/>
              </w:rPr>
              <w:t>Details</w:t>
            </w:r>
          </w:p>
        </w:tc>
        <w:tc>
          <w:tcPr>
            <w:tcW w:w="3517" w:type="dxa"/>
            <w:tcBorders>
              <w:left w:val="none" w:sz="0" w:space="0" w:color="auto"/>
              <w:right w:val="none" w:sz="0" w:space="0" w:color="auto"/>
            </w:tcBorders>
            <w:vAlign w:val="center"/>
          </w:tcPr>
          <w:p w14:paraId="6D71A2A1" w14:textId="77777777" w:rsidR="00FC3402" w:rsidRPr="008E3621" w:rsidRDefault="00FC3402" w:rsidP="00265BCA">
            <w:pPr>
              <w:jc w:val="center"/>
              <w:cnfStyle w:val="000000100000" w:firstRow="0" w:lastRow="0" w:firstColumn="0" w:lastColumn="0" w:oddVBand="0" w:evenVBand="0" w:oddHBand="1" w:evenHBand="0" w:firstRowFirstColumn="0" w:firstRowLastColumn="0" w:lastRowFirstColumn="0" w:lastRowLastColumn="0"/>
              <w:rPr>
                <w:rFonts w:cs="Arial"/>
                <w:b/>
                <w:color w:val="auto"/>
              </w:rPr>
            </w:pPr>
            <w:r w:rsidRPr="008E3621">
              <w:rPr>
                <w:rFonts w:cs="Arial"/>
                <w:b/>
                <w:color w:val="auto"/>
              </w:rPr>
              <w:t>Notes</w:t>
            </w:r>
          </w:p>
        </w:tc>
      </w:tr>
      <w:tr w:rsidR="00FC3402" w:rsidRPr="008E3621" w14:paraId="245B9F03" w14:textId="77777777" w:rsidTr="00265BCA">
        <w:tc>
          <w:tcPr>
            <w:cnfStyle w:val="001000000000" w:firstRow="0" w:lastRow="0" w:firstColumn="1" w:lastColumn="0" w:oddVBand="0" w:evenVBand="0" w:oddHBand="0" w:evenHBand="0" w:firstRowFirstColumn="0" w:firstRowLastColumn="0" w:lastRowFirstColumn="0" w:lastRowLastColumn="0"/>
            <w:tcW w:w="2493" w:type="dxa"/>
            <w:vAlign w:val="center"/>
          </w:tcPr>
          <w:p w14:paraId="28D1E5AC" w14:textId="77777777" w:rsidR="00FC3402" w:rsidRPr="008E3621" w:rsidRDefault="00FC3402" w:rsidP="00265BCA">
            <w:pPr>
              <w:rPr>
                <w:rFonts w:cs="Arial"/>
                <w:b w:val="0"/>
                <w:color w:val="auto"/>
              </w:rPr>
            </w:pPr>
            <w:r w:rsidRPr="008E3621">
              <w:rPr>
                <w:rFonts w:cs="Arial"/>
                <w:b w:val="0"/>
                <w:color w:val="auto"/>
              </w:rPr>
              <w:t>Measure name</w:t>
            </w:r>
          </w:p>
        </w:tc>
        <w:tc>
          <w:tcPr>
            <w:tcW w:w="3330" w:type="dxa"/>
            <w:vAlign w:val="center"/>
          </w:tcPr>
          <w:p w14:paraId="1764B3E1" w14:textId="6EEFB922" w:rsidR="00FC3402" w:rsidRPr="008E3621" w:rsidRDefault="00FC3402" w:rsidP="00265BCA">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Laminar Flow Restrictors for Hospitals and Health Care Facilities</w:t>
            </w:r>
          </w:p>
        </w:tc>
        <w:tc>
          <w:tcPr>
            <w:tcW w:w="3517" w:type="dxa"/>
            <w:vAlign w:val="center"/>
          </w:tcPr>
          <w:p w14:paraId="0D5581A7" w14:textId="77777777" w:rsidR="00FC3402" w:rsidRPr="008E3621" w:rsidRDefault="00FC3402" w:rsidP="00265BCA">
            <w:pPr>
              <w:cnfStyle w:val="000000000000" w:firstRow="0" w:lastRow="0" w:firstColumn="0" w:lastColumn="0" w:oddVBand="0" w:evenVBand="0" w:oddHBand="0" w:evenHBand="0" w:firstRowFirstColumn="0" w:firstRowLastColumn="0" w:lastRowFirstColumn="0" w:lastRowLastColumn="0"/>
              <w:rPr>
                <w:rFonts w:cs="Arial"/>
                <w:color w:val="auto"/>
              </w:rPr>
            </w:pPr>
          </w:p>
        </w:tc>
      </w:tr>
      <w:tr w:rsidR="00FC3402" w:rsidRPr="008E3621" w14:paraId="5002ECA6" w14:textId="77777777" w:rsidTr="00265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3" w:type="dxa"/>
            <w:tcBorders>
              <w:left w:val="none" w:sz="0" w:space="0" w:color="auto"/>
              <w:right w:val="none" w:sz="0" w:space="0" w:color="auto"/>
            </w:tcBorders>
            <w:vAlign w:val="center"/>
          </w:tcPr>
          <w:p w14:paraId="69F00A88" w14:textId="77777777" w:rsidR="00FC3402" w:rsidRPr="008E3621" w:rsidRDefault="00FC3402" w:rsidP="00265BCA">
            <w:pPr>
              <w:rPr>
                <w:rFonts w:cs="Arial"/>
                <w:b w:val="0"/>
                <w:color w:val="auto"/>
              </w:rPr>
            </w:pPr>
            <w:r w:rsidRPr="008E3621">
              <w:rPr>
                <w:rFonts w:cs="Arial"/>
                <w:b w:val="0"/>
                <w:color w:val="auto"/>
              </w:rPr>
              <w:t>Measure description</w:t>
            </w:r>
          </w:p>
        </w:tc>
        <w:tc>
          <w:tcPr>
            <w:tcW w:w="3330" w:type="dxa"/>
            <w:tcBorders>
              <w:left w:val="none" w:sz="0" w:space="0" w:color="auto"/>
              <w:right w:val="none" w:sz="0" w:space="0" w:color="auto"/>
            </w:tcBorders>
            <w:vAlign w:val="center"/>
          </w:tcPr>
          <w:p w14:paraId="38D0F872" w14:textId="7D9E2F48" w:rsidR="00FC3402" w:rsidRPr="008E3621" w:rsidRDefault="00FC3402" w:rsidP="00265BCA">
            <w:pPr>
              <w:cnfStyle w:val="000000100000" w:firstRow="0" w:lastRow="0" w:firstColumn="0" w:lastColumn="0" w:oddVBand="0" w:evenVBand="0" w:oddHBand="1" w:evenHBand="0" w:firstRowFirstColumn="0" w:firstRowLastColumn="0" w:lastRowFirstColumn="0" w:lastRowLastColumn="0"/>
              <w:rPr>
                <w:rFonts w:cs="Arial"/>
                <w:bCs/>
                <w:color w:val="auto"/>
              </w:rPr>
            </w:pPr>
            <w:r>
              <w:rPr>
                <w:rFonts w:cs="Arial"/>
                <w:bCs/>
                <w:color w:val="auto"/>
              </w:rPr>
              <w:t>Water conservation measure for faucets</w:t>
            </w:r>
          </w:p>
        </w:tc>
        <w:tc>
          <w:tcPr>
            <w:tcW w:w="3517" w:type="dxa"/>
            <w:tcBorders>
              <w:left w:val="none" w:sz="0" w:space="0" w:color="auto"/>
              <w:right w:val="none" w:sz="0" w:space="0" w:color="auto"/>
            </w:tcBorders>
            <w:vAlign w:val="center"/>
          </w:tcPr>
          <w:p w14:paraId="43D7FC9D" w14:textId="3888C695" w:rsidR="00FC3402" w:rsidRPr="008E3621" w:rsidRDefault="00FC3402" w:rsidP="00265BCA">
            <w:pPr>
              <w:cnfStyle w:val="000000100000" w:firstRow="0" w:lastRow="0" w:firstColumn="0" w:lastColumn="0" w:oddVBand="0" w:evenVBand="0" w:oddHBand="1" w:evenHBand="0" w:firstRowFirstColumn="0" w:firstRowLastColumn="0" w:lastRowFirstColumn="0" w:lastRowLastColumn="0"/>
              <w:rPr>
                <w:rFonts w:cs="Arial"/>
                <w:bCs/>
                <w:color w:val="auto"/>
              </w:rPr>
            </w:pPr>
            <w:r>
              <w:rPr>
                <w:rFonts w:cs="Arial"/>
                <w:bCs/>
                <w:color w:val="auto"/>
              </w:rPr>
              <w:t>Laminars are not aerators</w:t>
            </w:r>
          </w:p>
        </w:tc>
      </w:tr>
      <w:tr w:rsidR="00FC3402" w:rsidRPr="008E3621" w14:paraId="18234B78" w14:textId="77777777" w:rsidTr="00265BCA">
        <w:tc>
          <w:tcPr>
            <w:cnfStyle w:val="001000000000" w:firstRow="0" w:lastRow="0" w:firstColumn="1" w:lastColumn="0" w:oddVBand="0" w:evenVBand="0" w:oddHBand="0" w:evenHBand="0" w:firstRowFirstColumn="0" w:firstRowLastColumn="0" w:lastRowFirstColumn="0" w:lastRowLastColumn="0"/>
            <w:tcW w:w="2493" w:type="dxa"/>
            <w:vAlign w:val="center"/>
          </w:tcPr>
          <w:p w14:paraId="1B3D7F70" w14:textId="77777777" w:rsidR="00FC3402" w:rsidRPr="008E3621" w:rsidRDefault="00FC3402" w:rsidP="00265BCA">
            <w:pPr>
              <w:rPr>
                <w:rFonts w:cs="Arial"/>
                <w:b w:val="0"/>
                <w:color w:val="auto"/>
              </w:rPr>
            </w:pPr>
            <w:r w:rsidRPr="008E3621">
              <w:rPr>
                <w:rFonts w:cs="Arial"/>
                <w:b w:val="0"/>
                <w:color w:val="auto"/>
              </w:rPr>
              <w:t>Sector (Res/Non-Res)</w:t>
            </w:r>
          </w:p>
        </w:tc>
        <w:tc>
          <w:tcPr>
            <w:tcW w:w="3330" w:type="dxa"/>
            <w:vAlign w:val="center"/>
          </w:tcPr>
          <w:p w14:paraId="214EAB14" w14:textId="72370B7B" w:rsidR="00FC3402" w:rsidRPr="008E3621" w:rsidRDefault="00FC3402" w:rsidP="00265BCA">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Non-Res</w:t>
            </w:r>
          </w:p>
        </w:tc>
        <w:tc>
          <w:tcPr>
            <w:tcW w:w="3517" w:type="dxa"/>
            <w:vAlign w:val="center"/>
          </w:tcPr>
          <w:p w14:paraId="6205EB5D" w14:textId="77777777" w:rsidR="00FC3402" w:rsidRPr="008E3621" w:rsidRDefault="00FC3402" w:rsidP="00265BCA">
            <w:pPr>
              <w:cnfStyle w:val="000000000000" w:firstRow="0" w:lastRow="0" w:firstColumn="0" w:lastColumn="0" w:oddVBand="0" w:evenVBand="0" w:oddHBand="0" w:evenHBand="0" w:firstRowFirstColumn="0" w:firstRowLastColumn="0" w:lastRowFirstColumn="0" w:lastRowLastColumn="0"/>
              <w:rPr>
                <w:rFonts w:cs="Arial"/>
                <w:color w:val="auto"/>
              </w:rPr>
            </w:pPr>
          </w:p>
        </w:tc>
      </w:tr>
      <w:tr w:rsidR="00FC3402" w:rsidRPr="008E3621" w14:paraId="68880BFB" w14:textId="77777777" w:rsidTr="00265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3" w:type="dxa"/>
            <w:tcBorders>
              <w:left w:val="none" w:sz="0" w:space="0" w:color="auto"/>
              <w:right w:val="none" w:sz="0" w:space="0" w:color="auto"/>
            </w:tcBorders>
            <w:vAlign w:val="center"/>
          </w:tcPr>
          <w:p w14:paraId="1D12F7AA" w14:textId="77777777" w:rsidR="00FC3402" w:rsidRPr="008E3621" w:rsidRDefault="00FC3402" w:rsidP="00265BCA">
            <w:pPr>
              <w:rPr>
                <w:rFonts w:cs="Arial"/>
                <w:b w:val="0"/>
                <w:color w:val="auto"/>
              </w:rPr>
            </w:pPr>
            <w:r w:rsidRPr="008E3621">
              <w:rPr>
                <w:rFonts w:cs="Arial"/>
                <w:b w:val="0"/>
                <w:color w:val="auto"/>
              </w:rPr>
              <w:t>Subsector (e.g. Ag)</w:t>
            </w:r>
          </w:p>
        </w:tc>
        <w:tc>
          <w:tcPr>
            <w:tcW w:w="3330" w:type="dxa"/>
            <w:tcBorders>
              <w:left w:val="none" w:sz="0" w:space="0" w:color="auto"/>
              <w:right w:val="none" w:sz="0" w:space="0" w:color="auto"/>
            </w:tcBorders>
            <w:vAlign w:val="center"/>
          </w:tcPr>
          <w:p w14:paraId="7BB3E9A7" w14:textId="44C06738" w:rsidR="00FC3402" w:rsidRPr="008E3621" w:rsidRDefault="00FC3402" w:rsidP="00265BCA">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Commercial</w:t>
            </w:r>
          </w:p>
        </w:tc>
        <w:tc>
          <w:tcPr>
            <w:tcW w:w="3517" w:type="dxa"/>
            <w:tcBorders>
              <w:left w:val="none" w:sz="0" w:space="0" w:color="auto"/>
              <w:right w:val="none" w:sz="0" w:space="0" w:color="auto"/>
            </w:tcBorders>
            <w:vAlign w:val="center"/>
          </w:tcPr>
          <w:p w14:paraId="4017B503" w14:textId="1448CA2C" w:rsidR="00FC3402" w:rsidRPr="008E3621" w:rsidRDefault="00FC3402" w:rsidP="00265BCA">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Hospitals, in&amp;out patient care, nursing homes</w:t>
            </w:r>
          </w:p>
        </w:tc>
      </w:tr>
      <w:tr w:rsidR="00FC3402" w:rsidRPr="008E3621" w14:paraId="0D6C9069" w14:textId="77777777" w:rsidTr="00265BCA">
        <w:tc>
          <w:tcPr>
            <w:cnfStyle w:val="001000000000" w:firstRow="0" w:lastRow="0" w:firstColumn="1" w:lastColumn="0" w:oddVBand="0" w:evenVBand="0" w:oddHBand="0" w:evenHBand="0" w:firstRowFirstColumn="0" w:firstRowLastColumn="0" w:lastRowFirstColumn="0" w:lastRowLastColumn="0"/>
            <w:tcW w:w="2493" w:type="dxa"/>
            <w:vAlign w:val="center"/>
          </w:tcPr>
          <w:p w14:paraId="4640787F" w14:textId="77777777" w:rsidR="00FC3402" w:rsidRPr="008E3621" w:rsidRDefault="00FC3402" w:rsidP="00265BCA">
            <w:pPr>
              <w:rPr>
                <w:rFonts w:cs="Arial"/>
                <w:b w:val="0"/>
                <w:color w:val="auto"/>
              </w:rPr>
            </w:pPr>
            <w:r w:rsidRPr="008E3621">
              <w:rPr>
                <w:rFonts w:cs="Arial"/>
                <w:b w:val="0"/>
                <w:color w:val="auto"/>
              </w:rPr>
              <w:t>Delivery Channel (e.g. Upstream)</w:t>
            </w:r>
          </w:p>
        </w:tc>
        <w:tc>
          <w:tcPr>
            <w:tcW w:w="3330" w:type="dxa"/>
            <w:vAlign w:val="center"/>
          </w:tcPr>
          <w:p w14:paraId="325B7196" w14:textId="4780B21B" w:rsidR="00FC3402" w:rsidRPr="008E3621" w:rsidRDefault="00FC3402" w:rsidP="00265BCA">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Direct install</w:t>
            </w:r>
          </w:p>
        </w:tc>
        <w:tc>
          <w:tcPr>
            <w:tcW w:w="3517" w:type="dxa"/>
            <w:vAlign w:val="center"/>
          </w:tcPr>
          <w:p w14:paraId="79214BF9" w14:textId="0EBA1C5D" w:rsidR="00FC3402" w:rsidRPr="008E3621" w:rsidRDefault="00FC3402" w:rsidP="00265BCA">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3</w:t>
            </w:r>
            <w:r w:rsidRPr="00FC3402">
              <w:rPr>
                <w:rFonts w:cs="Arial"/>
                <w:color w:val="auto"/>
                <w:vertAlign w:val="superscript"/>
              </w:rPr>
              <w:t>rd</w:t>
            </w:r>
            <w:r>
              <w:rPr>
                <w:rFonts w:cs="Arial"/>
                <w:color w:val="auto"/>
              </w:rPr>
              <w:t xml:space="preserve"> party installations</w:t>
            </w:r>
            <w:r w:rsidR="00C94819">
              <w:rPr>
                <w:rFonts w:cs="Arial"/>
                <w:color w:val="auto"/>
              </w:rPr>
              <w:t xml:space="preserve"> with tamper proof devices</w:t>
            </w:r>
          </w:p>
        </w:tc>
      </w:tr>
      <w:tr w:rsidR="00FC3402" w:rsidRPr="008E3621" w14:paraId="2AF75091" w14:textId="77777777" w:rsidTr="00265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3" w:type="dxa"/>
            <w:tcBorders>
              <w:left w:val="none" w:sz="0" w:space="0" w:color="auto"/>
              <w:right w:val="none" w:sz="0" w:space="0" w:color="auto"/>
            </w:tcBorders>
            <w:vAlign w:val="center"/>
          </w:tcPr>
          <w:p w14:paraId="18ECD6DA" w14:textId="77777777" w:rsidR="00FC3402" w:rsidRPr="008E3621" w:rsidRDefault="00FC3402" w:rsidP="00265BCA">
            <w:pPr>
              <w:rPr>
                <w:rFonts w:cs="Arial"/>
                <w:b w:val="0"/>
                <w:color w:val="auto"/>
              </w:rPr>
            </w:pPr>
            <w:r w:rsidRPr="008E3621">
              <w:rPr>
                <w:rFonts w:cs="Arial"/>
                <w:b w:val="0"/>
                <w:color w:val="auto"/>
              </w:rPr>
              <w:t>Measure Application Type (e.g. ROB)</w:t>
            </w:r>
          </w:p>
        </w:tc>
        <w:tc>
          <w:tcPr>
            <w:tcW w:w="3330" w:type="dxa"/>
            <w:tcBorders>
              <w:left w:val="none" w:sz="0" w:space="0" w:color="auto"/>
              <w:right w:val="none" w:sz="0" w:space="0" w:color="auto"/>
            </w:tcBorders>
            <w:vAlign w:val="center"/>
          </w:tcPr>
          <w:p w14:paraId="50FB2058" w14:textId="6F0506A8" w:rsidR="00FC3402" w:rsidRPr="008E3621" w:rsidRDefault="00FC3402" w:rsidP="00265BCA">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 xml:space="preserve">Retrofit Add On </w:t>
            </w:r>
          </w:p>
        </w:tc>
        <w:tc>
          <w:tcPr>
            <w:tcW w:w="3517" w:type="dxa"/>
            <w:tcBorders>
              <w:left w:val="none" w:sz="0" w:space="0" w:color="auto"/>
              <w:right w:val="none" w:sz="0" w:space="0" w:color="auto"/>
            </w:tcBorders>
            <w:vAlign w:val="center"/>
          </w:tcPr>
          <w:p w14:paraId="4D149DD2" w14:textId="77777777" w:rsidR="00FC3402" w:rsidRPr="008E3621" w:rsidRDefault="00FC3402" w:rsidP="00265BCA">
            <w:pPr>
              <w:cnfStyle w:val="000000100000" w:firstRow="0" w:lastRow="0" w:firstColumn="0" w:lastColumn="0" w:oddVBand="0" w:evenVBand="0" w:oddHBand="1" w:evenHBand="0" w:firstRowFirstColumn="0" w:firstRowLastColumn="0" w:lastRowFirstColumn="0" w:lastRowLastColumn="0"/>
              <w:rPr>
                <w:rFonts w:cs="Arial"/>
                <w:color w:val="auto"/>
              </w:rPr>
            </w:pPr>
          </w:p>
        </w:tc>
      </w:tr>
      <w:tr w:rsidR="00FC3402" w:rsidRPr="008E3621" w14:paraId="1FF95C9D" w14:textId="77777777" w:rsidTr="00265BCA">
        <w:tc>
          <w:tcPr>
            <w:cnfStyle w:val="001000000000" w:firstRow="0" w:lastRow="0" w:firstColumn="1" w:lastColumn="0" w:oddVBand="0" w:evenVBand="0" w:oddHBand="0" w:evenHBand="0" w:firstRowFirstColumn="0" w:firstRowLastColumn="0" w:lastRowFirstColumn="0" w:lastRowLastColumn="0"/>
            <w:tcW w:w="2493" w:type="dxa"/>
            <w:vAlign w:val="center"/>
          </w:tcPr>
          <w:p w14:paraId="6CDA84E5" w14:textId="77777777" w:rsidR="00FC3402" w:rsidRPr="008E3621" w:rsidRDefault="00FC3402" w:rsidP="00265BCA">
            <w:pPr>
              <w:rPr>
                <w:rFonts w:cs="Arial"/>
                <w:color w:val="auto"/>
              </w:rPr>
            </w:pPr>
          </w:p>
        </w:tc>
        <w:tc>
          <w:tcPr>
            <w:tcW w:w="3330" w:type="dxa"/>
            <w:vAlign w:val="center"/>
          </w:tcPr>
          <w:p w14:paraId="16292434" w14:textId="77777777" w:rsidR="00FC3402" w:rsidRPr="008E3621" w:rsidRDefault="00FC3402" w:rsidP="00265BCA">
            <w:pPr>
              <w:cnfStyle w:val="000000000000" w:firstRow="0" w:lastRow="0" w:firstColumn="0" w:lastColumn="0" w:oddVBand="0" w:evenVBand="0" w:oddHBand="0" w:evenHBand="0" w:firstRowFirstColumn="0" w:firstRowLastColumn="0" w:lastRowFirstColumn="0" w:lastRowLastColumn="0"/>
              <w:rPr>
                <w:rFonts w:cs="Arial"/>
                <w:color w:val="auto"/>
              </w:rPr>
            </w:pPr>
          </w:p>
        </w:tc>
        <w:tc>
          <w:tcPr>
            <w:tcW w:w="3517" w:type="dxa"/>
            <w:vAlign w:val="center"/>
          </w:tcPr>
          <w:p w14:paraId="435E9EA8" w14:textId="77777777" w:rsidR="00FC3402" w:rsidRPr="008E3621" w:rsidRDefault="00FC3402" w:rsidP="00265BCA">
            <w:pPr>
              <w:cnfStyle w:val="000000000000" w:firstRow="0" w:lastRow="0" w:firstColumn="0" w:lastColumn="0" w:oddVBand="0" w:evenVBand="0" w:oddHBand="0" w:evenHBand="0" w:firstRowFirstColumn="0" w:firstRowLastColumn="0" w:lastRowFirstColumn="0" w:lastRowLastColumn="0"/>
              <w:rPr>
                <w:rFonts w:cs="Arial"/>
                <w:color w:val="auto"/>
              </w:rPr>
            </w:pPr>
          </w:p>
        </w:tc>
      </w:tr>
      <w:tr w:rsidR="00FC3402" w:rsidRPr="008E3621" w14:paraId="6ACD5AAF" w14:textId="77777777" w:rsidTr="00265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3" w:type="dxa"/>
            <w:tcBorders>
              <w:left w:val="none" w:sz="0" w:space="0" w:color="auto"/>
              <w:right w:val="none" w:sz="0" w:space="0" w:color="auto"/>
            </w:tcBorders>
            <w:vAlign w:val="center"/>
          </w:tcPr>
          <w:p w14:paraId="3C62B4BF" w14:textId="77777777" w:rsidR="00FC3402" w:rsidRPr="008E3621" w:rsidRDefault="00FC3402" w:rsidP="00265BCA">
            <w:pPr>
              <w:rPr>
                <w:rFonts w:cs="Arial"/>
                <w:color w:val="auto"/>
              </w:rPr>
            </w:pPr>
          </w:p>
        </w:tc>
        <w:tc>
          <w:tcPr>
            <w:tcW w:w="3330" w:type="dxa"/>
            <w:tcBorders>
              <w:left w:val="none" w:sz="0" w:space="0" w:color="auto"/>
              <w:right w:val="none" w:sz="0" w:space="0" w:color="auto"/>
            </w:tcBorders>
            <w:vAlign w:val="center"/>
          </w:tcPr>
          <w:p w14:paraId="31BCE8B1" w14:textId="77777777" w:rsidR="00FC3402" w:rsidRPr="008E3621" w:rsidRDefault="00FC3402" w:rsidP="00265BCA">
            <w:pPr>
              <w:cnfStyle w:val="000000100000" w:firstRow="0" w:lastRow="0" w:firstColumn="0" w:lastColumn="0" w:oddVBand="0" w:evenVBand="0" w:oddHBand="1" w:evenHBand="0" w:firstRowFirstColumn="0" w:firstRowLastColumn="0" w:lastRowFirstColumn="0" w:lastRowLastColumn="0"/>
              <w:rPr>
                <w:rFonts w:cs="Arial"/>
                <w:color w:val="auto"/>
              </w:rPr>
            </w:pPr>
          </w:p>
        </w:tc>
        <w:tc>
          <w:tcPr>
            <w:tcW w:w="3517" w:type="dxa"/>
            <w:tcBorders>
              <w:left w:val="none" w:sz="0" w:space="0" w:color="auto"/>
              <w:right w:val="none" w:sz="0" w:space="0" w:color="auto"/>
            </w:tcBorders>
            <w:vAlign w:val="center"/>
          </w:tcPr>
          <w:p w14:paraId="373797F5" w14:textId="77777777" w:rsidR="00FC3402" w:rsidRPr="008E3621" w:rsidRDefault="00FC3402" w:rsidP="00265BCA">
            <w:pPr>
              <w:cnfStyle w:val="000000100000" w:firstRow="0" w:lastRow="0" w:firstColumn="0" w:lastColumn="0" w:oddVBand="0" w:evenVBand="0" w:oddHBand="1" w:evenHBand="0" w:firstRowFirstColumn="0" w:firstRowLastColumn="0" w:lastRowFirstColumn="0" w:lastRowLastColumn="0"/>
              <w:rPr>
                <w:rFonts w:cs="Arial"/>
                <w:color w:val="auto"/>
              </w:rPr>
            </w:pPr>
          </w:p>
        </w:tc>
      </w:tr>
    </w:tbl>
    <w:p w14:paraId="05B0612F" w14:textId="77777777" w:rsidR="0099361C" w:rsidRPr="008E3621" w:rsidRDefault="0099361C" w:rsidP="0099361C">
      <w:pPr>
        <w:rPr>
          <w:rFonts w:cs="Arial"/>
        </w:rPr>
      </w:pPr>
    </w:p>
    <w:p w14:paraId="5A8D0C55" w14:textId="338EC27F" w:rsidR="007B6564" w:rsidRPr="008E3621" w:rsidRDefault="007B6564" w:rsidP="00F27D7E">
      <w:pPr>
        <w:pStyle w:val="Heading1-Abstract"/>
        <w:shd w:val="clear" w:color="auto" w:fill="B8CCE4" w:themeFill="accent1" w:themeFillTint="66"/>
      </w:pPr>
      <w:r w:rsidRPr="008E3621">
        <w:t>Measure Description</w:t>
      </w:r>
      <w:r w:rsidR="00534D65">
        <w:t xml:space="preserve"> &amp; Key Terms</w:t>
      </w:r>
    </w:p>
    <w:p w14:paraId="1C72DCCB" w14:textId="77777777" w:rsidR="00C94819" w:rsidRDefault="00DE43B5" w:rsidP="00B845D5">
      <w:pPr>
        <w:rPr>
          <w:rFonts w:cs="Arial"/>
          <w:iCs/>
          <w:sz w:val="24"/>
        </w:rPr>
      </w:pPr>
      <w:r w:rsidRPr="00C94819">
        <w:rPr>
          <w:rFonts w:cs="Arial"/>
          <w:iCs/>
          <w:sz w:val="24"/>
        </w:rPr>
        <w:t xml:space="preserve">Laminar Flow Restrictors (LFR) are an </w:t>
      </w:r>
      <w:r w:rsidR="00E266F8" w:rsidRPr="00C94819">
        <w:rPr>
          <w:rFonts w:cs="Arial"/>
          <w:iCs/>
          <w:sz w:val="24"/>
        </w:rPr>
        <w:t xml:space="preserve">add </w:t>
      </w:r>
      <w:r w:rsidRPr="00C94819">
        <w:rPr>
          <w:rFonts w:cs="Arial"/>
          <w:iCs/>
          <w:sz w:val="24"/>
        </w:rPr>
        <w:t xml:space="preserve">on device that attach to an existing faucet to reduce the flow rate. They are primarily used in situations that ban aerators such as hospitals, in and out patient care facilities, and nursing homes. </w:t>
      </w:r>
      <w:r w:rsidR="00E266F8" w:rsidRPr="00C94819">
        <w:rPr>
          <w:rFonts w:cs="Arial"/>
          <w:iCs/>
          <w:sz w:val="24"/>
        </w:rPr>
        <w:t xml:space="preserve">The LFR design reduces overall throughput through the faucet by changing the flow pattern to produce a laminar flow out the end of the device. Compared to an aerator which produces the reduced flow through creating turbulence at the exit and allowing air to make up part of the flow. </w:t>
      </w:r>
    </w:p>
    <w:p w14:paraId="29496C75" w14:textId="7D8D2299" w:rsidR="00A929F1" w:rsidRPr="00C94819" w:rsidRDefault="00E266F8" w:rsidP="00B845D5">
      <w:pPr>
        <w:rPr>
          <w:rFonts w:cs="Arial"/>
          <w:iCs/>
          <w:sz w:val="24"/>
        </w:rPr>
      </w:pPr>
      <w:r w:rsidRPr="00C94819">
        <w:rPr>
          <w:rFonts w:cs="Arial"/>
          <w:iCs/>
          <w:sz w:val="24"/>
        </w:rPr>
        <w:t xml:space="preserve">  </w:t>
      </w:r>
    </w:p>
    <w:p w14:paraId="5AF67880" w14:textId="7B3C55CA" w:rsidR="00DE43B5" w:rsidRPr="00C94819" w:rsidRDefault="00DE43B5" w:rsidP="00DE43B5">
      <w:pPr>
        <w:pStyle w:val="ListParagraph"/>
        <w:numPr>
          <w:ilvl w:val="0"/>
          <w:numId w:val="37"/>
        </w:numPr>
        <w:rPr>
          <w:rFonts w:ascii="Arial" w:hAnsi="Arial" w:cs="Arial"/>
          <w:iCs/>
          <w:szCs w:val="22"/>
        </w:rPr>
      </w:pPr>
      <w:r w:rsidRPr="00C94819">
        <w:rPr>
          <w:rFonts w:ascii="Arial" w:hAnsi="Arial" w:cs="Arial"/>
          <w:iCs/>
          <w:szCs w:val="22"/>
        </w:rPr>
        <w:t xml:space="preserve">Base Case: </w:t>
      </w:r>
    </w:p>
    <w:p w14:paraId="57FF6115" w14:textId="70C6EFD6" w:rsidR="00DE43B5" w:rsidRPr="00C94819" w:rsidRDefault="00DE43B5" w:rsidP="00DE43B5">
      <w:pPr>
        <w:pStyle w:val="ListParagraph"/>
        <w:numPr>
          <w:ilvl w:val="1"/>
          <w:numId w:val="37"/>
        </w:numPr>
        <w:rPr>
          <w:rFonts w:ascii="Arial" w:hAnsi="Arial" w:cs="Arial"/>
          <w:iCs/>
          <w:szCs w:val="22"/>
        </w:rPr>
      </w:pPr>
      <w:r w:rsidRPr="00C94819">
        <w:rPr>
          <w:rFonts w:ascii="Arial" w:hAnsi="Arial" w:cs="Arial"/>
          <w:iCs/>
          <w:szCs w:val="22"/>
        </w:rPr>
        <w:t xml:space="preserve">Any existing faucet with no aerator or other flow restriction device. </w:t>
      </w:r>
    </w:p>
    <w:p w14:paraId="05AE440F" w14:textId="014F86C0" w:rsidR="00013583" w:rsidRPr="00C94819" w:rsidRDefault="00013583" w:rsidP="00013583">
      <w:pPr>
        <w:pStyle w:val="ListParagraph"/>
        <w:numPr>
          <w:ilvl w:val="0"/>
          <w:numId w:val="37"/>
        </w:numPr>
        <w:rPr>
          <w:rFonts w:ascii="Arial" w:hAnsi="Arial" w:cs="Arial"/>
          <w:iCs/>
          <w:szCs w:val="22"/>
        </w:rPr>
      </w:pPr>
      <w:r w:rsidRPr="00C94819">
        <w:rPr>
          <w:rFonts w:ascii="Arial" w:hAnsi="Arial" w:cs="Arial"/>
          <w:iCs/>
          <w:szCs w:val="22"/>
        </w:rPr>
        <w:t>Delivery Method:</w:t>
      </w:r>
    </w:p>
    <w:p w14:paraId="0975A535" w14:textId="62F11278" w:rsidR="00013583" w:rsidRPr="00C94819" w:rsidRDefault="00013583" w:rsidP="00013583">
      <w:pPr>
        <w:pStyle w:val="ListParagraph"/>
        <w:numPr>
          <w:ilvl w:val="1"/>
          <w:numId w:val="37"/>
        </w:numPr>
        <w:rPr>
          <w:rFonts w:ascii="Arial" w:hAnsi="Arial" w:cs="Arial"/>
          <w:iCs/>
          <w:szCs w:val="22"/>
        </w:rPr>
      </w:pPr>
      <w:r w:rsidRPr="00C94819">
        <w:rPr>
          <w:rFonts w:ascii="Arial" w:hAnsi="Arial" w:cs="Arial"/>
          <w:iCs/>
          <w:szCs w:val="22"/>
        </w:rPr>
        <w:t>Direct install.</w:t>
      </w:r>
    </w:p>
    <w:p w14:paraId="2C89FE69" w14:textId="42DEBFF8" w:rsidR="00DE43B5" w:rsidRPr="00C94819" w:rsidRDefault="00DE43B5" w:rsidP="00DE43B5">
      <w:pPr>
        <w:pStyle w:val="ListParagraph"/>
        <w:numPr>
          <w:ilvl w:val="0"/>
          <w:numId w:val="37"/>
        </w:numPr>
        <w:rPr>
          <w:rFonts w:ascii="Arial" w:hAnsi="Arial" w:cs="Arial"/>
          <w:iCs/>
          <w:szCs w:val="22"/>
        </w:rPr>
      </w:pPr>
      <w:r w:rsidRPr="00C94819">
        <w:rPr>
          <w:rFonts w:ascii="Arial" w:hAnsi="Arial" w:cs="Arial"/>
          <w:iCs/>
          <w:szCs w:val="22"/>
        </w:rPr>
        <w:t>Sectors:</w:t>
      </w:r>
    </w:p>
    <w:p w14:paraId="7279B9ED" w14:textId="1F87355C" w:rsidR="00DE43B5" w:rsidRPr="00C94819" w:rsidRDefault="00DE43B5" w:rsidP="00DE43B5">
      <w:pPr>
        <w:pStyle w:val="ListParagraph"/>
        <w:numPr>
          <w:ilvl w:val="1"/>
          <w:numId w:val="37"/>
        </w:numPr>
        <w:rPr>
          <w:rFonts w:ascii="Arial" w:hAnsi="Arial" w:cs="Arial"/>
          <w:iCs/>
          <w:szCs w:val="22"/>
        </w:rPr>
      </w:pPr>
      <w:r w:rsidRPr="00C94819">
        <w:rPr>
          <w:rFonts w:ascii="Arial" w:hAnsi="Arial" w:cs="Arial"/>
          <w:iCs/>
          <w:szCs w:val="22"/>
        </w:rPr>
        <w:t xml:space="preserve">The savings are realized in commercial sectors in the health care field. </w:t>
      </w:r>
    </w:p>
    <w:p w14:paraId="04ABD230" w14:textId="4E03FDFC" w:rsidR="00DE43B5" w:rsidRPr="00C94819" w:rsidRDefault="001D5C50" w:rsidP="00DE43B5">
      <w:pPr>
        <w:pStyle w:val="ListParagraph"/>
        <w:numPr>
          <w:ilvl w:val="0"/>
          <w:numId w:val="37"/>
        </w:numPr>
        <w:rPr>
          <w:rFonts w:ascii="Arial" w:hAnsi="Arial" w:cs="Arial"/>
          <w:iCs/>
          <w:szCs w:val="22"/>
        </w:rPr>
      </w:pPr>
      <w:r w:rsidRPr="00C94819">
        <w:rPr>
          <w:rFonts w:ascii="Arial" w:hAnsi="Arial" w:cs="Arial"/>
          <w:iCs/>
          <w:szCs w:val="22"/>
        </w:rPr>
        <w:t>Unique Characteristics</w:t>
      </w:r>
      <w:r w:rsidR="00DE43B5" w:rsidRPr="00C94819">
        <w:rPr>
          <w:rFonts w:ascii="Arial" w:hAnsi="Arial" w:cs="Arial"/>
          <w:iCs/>
          <w:szCs w:val="22"/>
        </w:rPr>
        <w:t>:</w:t>
      </w:r>
    </w:p>
    <w:p w14:paraId="255741E2" w14:textId="0EAB538B" w:rsidR="00DE43B5" w:rsidRPr="00C94819" w:rsidRDefault="0041224B" w:rsidP="00DE43B5">
      <w:pPr>
        <w:pStyle w:val="ListParagraph"/>
        <w:numPr>
          <w:ilvl w:val="1"/>
          <w:numId w:val="37"/>
        </w:numPr>
        <w:rPr>
          <w:rFonts w:ascii="Arial" w:hAnsi="Arial" w:cs="Arial"/>
          <w:iCs/>
          <w:szCs w:val="22"/>
        </w:rPr>
      </w:pPr>
      <w:r w:rsidRPr="00C94819">
        <w:rPr>
          <w:rFonts w:ascii="Arial" w:hAnsi="Arial" w:cs="Arial"/>
        </w:rPr>
        <w:t xml:space="preserve">California Office of Statewide Health Planning and Development (OSHPD) </w:t>
      </w:r>
      <w:r w:rsidR="00D75B5A" w:rsidRPr="00C94819">
        <w:rPr>
          <w:rFonts w:ascii="Arial" w:hAnsi="Arial" w:cs="Arial"/>
          <w:iCs/>
          <w:szCs w:val="22"/>
        </w:rPr>
        <w:t>bans aerators in health care facilities due to the introduction of a turbulent flow within the faucet</w:t>
      </w:r>
      <w:r w:rsidRPr="00C94819">
        <w:rPr>
          <w:rFonts w:ascii="Arial" w:hAnsi="Arial" w:cs="Arial"/>
          <w:iCs/>
          <w:szCs w:val="22"/>
        </w:rPr>
        <w:t>,</w:t>
      </w:r>
      <w:r w:rsidR="00D75B5A" w:rsidRPr="00C94819">
        <w:rPr>
          <w:rFonts w:ascii="Arial" w:hAnsi="Arial" w:cs="Arial"/>
          <w:iCs/>
          <w:szCs w:val="22"/>
        </w:rPr>
        <w:t xml:space="preserve"> which allows for air to penetrate the faucet and contribute to bacteria/bio film growth. LFRs create a laminar flow exiting the faucet head to eliminate the chance of penetration by air into the faucet head and are thus not banned from these types of facilities. </w:t>
      </w:r>
      <w:r w:rsidRPr="00C94819">
        <w:rPr>
          <w:rFonts w:ascii="Arial" w:hAnsi="Arial" w:cs="Arial"/>
          <w:iCs/>
          <w:szCs w:val="22"/>
        </w:rPr>
        <w:t xml:space="preserve">LFRs are permitted in health care facilities as of the 2009 OSHPD Code update. </w:t>
      </w:r>
    </w:p>
    <w:p w14:paraId="49363758" w14:textId="334792DD" w:rsidR="00E15A06" w:rsidRDefault="00D75B5A" w:rsidP="00B845D5">
      <w:pPr>
        <w:pStyle w:val="ListParagraph"/>
        <w:numPr>
          <w:ilvl w:val="1"/>
          <w:numId w:val="37"/>
        </w:numPr>
        <w:rPr>
          <w:rFonts w:ascii="Arial" w:hAnsi="Arial" w:cs="Arial"/>
          <w:iCs/>
          <w:szCs w:val="22"/>
        </w:rPr>
      </w:pPr>
      <w:r w:rsidRPr="00C94819">
        <w:rPr>
          <w:rFonts w:ascii="Arial" w:hAnsi="Arial" w:cs="Arial"/>
          <w:iCs/>
          <w:szCs w:val="22"/>
        </w:rPr>
        <w:lastRenderedPageBreak/>
        <w:t xml:space="preserve">The health care industry typically uses straight faucets with no flow reduction, as seen in studies which suggest a typical GPM flow rate of 2.5 or higher. </w:t>
      </w:r>
    </w:p>
    <w:p w14:paraId="2A753308" w14:textId="6BB57AB7" w:rsidR="00C94819" w:rsidRPr="00C94819" w:rsidRDefault="00C94819" w:rsidP="00B845D5">
      <w:pPr>
        <w:pStyle w:val="ListParagraph"/>
        <w:numPr>
          <w:ilvl w:val="1"/>
          <w:numId w:val="37"/>
        </w:numPr>
        <w:rPr>
          <w:rFonts w:ascii="Arial" w:hAnsi="Arial" w:cs="Arial"/>
          <w:iCs/>
          <w:szCs w:val="22"/>
        </w:rPr>
      </w:pPr>
      <w:r>
        <w:rPr>
          <w:rFonts w:ascii="Arial" w:hAnsi="Arial" w:cs="Arial"/>
          <w:iCs/>
          <w:szCs w:val="22"/>
        </w:rPr>
        <w:t xml:space="preserve">Current Title 20 code would suggest the baseline faucet is a 2.2 gpm at 60 psi device. </w:t>
      </w:r>
    </w:p>
    <w:p w14:paraId="0D079D20" w14:textId="77777777" w:rsidR="00533BD0" w:rsidRPr="008E3621" w:rsidRDefault="00533BD0" w:rsidP="00F27D7E">
      <w:pPr>
        <w:pStyle w:val="Heading1-Abstract"/>
        <w:shd w:val="clear" w:color="auto" w:fill="B8CCE4" w:themeFill="accent1" w:themeFillTint="66"/>
      </w:pPr>
      <w:r w:rsidRPr="008E3621">
        <w:t xml:space="preserve">Program </w:t>
      </w:r>
      <w:r w:rsidR="00B845D5" w:rsidRPr="008E3621">
        <w:t>Implementation</w:t>
      </w:r>
      <w:r w:rsidRPr="008E3621">
        <w:t xml:space="preserve"> Method</w:t>
      </w:r>
    </w:p>
    <w:p w14:paraId="3D490165" w14:textId="2E13C05C" w:rsidR="00936635" w:rsidRDefault="00936635" w:rsidP="00D767BD">
      <w:pPr>
        <w:rPr>
          <w:rFonts w:cs="Arial"/>
          <w:szCs w:val="22"/>
        </w:rPr>
      </w:pPr>
      <w:r>
        <w:rPr>
          <w:rFonts w:cs="Arial"/>
          <w:szCs w:val="22"/>
        </w:rPr>
        <w:t xml:space="preserve">At this point in the process, a direct install program using third party installers is the most viable option. This would also entail a possible collaboration with Metropolitan Water District (MWD). </w:t>
      </w:r>
      <w:r w:rsidR="00F32D72">
        <w:rPr>
          <w:rFonts w:cs="Arial"/>
          <w:szCs w:val="22"/>
        </w:rPr>
        <w:t>MWD currently has a program that rebates LFR in</w:t>
      </w:r>
      <w:r w:rsidR="001D5C50">
        <w:rPr>
          <w:rFonts w:cs="Arial"/>
          <w:szCs w:val="22"/>
        </w:rPr>
        <w:t xml:space="preserve"> the</w:t>
      </w:r>
      <w:r w:rsidR="00F32D72">
        <w:rPr>
          <w:rFonts w:cs="Arial"/>
          <w:szCs w:val="22"/>
        </w:rPr>
        <w:t xml:space="preserve"> commercial health care market and they have expressed interest in working with us. </w:t>
      </w:r>
    </w:p>
    <w:p w14:paraId="7EE54A60" w14:textId="77777777" w:rsidR="00F32D72" w:rsidRDefault="00F32D72" w:rsidP="00D767BD">
      <w:pPr>
        <w:rPr>
          <w:rFonts w:cs="Arial"/>
          <w:szCs w:val="22"/>
        </w:rPr>
      </w:pPr>
    </w:p>
    <w:p w14:paraId="2491ADEC" w14:textId="0EDCBDAD" w:rsidR="00F32D72" w:rsidRDefault="00F32D72" w:rsidP="00D767BD">
      <w:pPr>
        <w:rPr>
          <w:rFonts w:cs="Arial"/>
          <w:szCs w:val="22"/>
        </w:rPr>
      </w:pPr>
      <w:r>
        <w:rPr>
          <w:rFonts w:cs="Arial"/>
          <w:szCs w:val="22"/>
        </w:rPr>
        <w:t xml:space="preserve">The program </w:t>
      </w:r>
      <w:r w:rsidR="001D5C50">
        <w:rPr>
          <w:rFonts w:cs="Arial"/>
          <w:szCs w:val="22"/>
        </w:rPr>
        <w:t xml:space="preserve">specifically </w:t>
      </w:r>
      <w:r w:rsidR="007E0087">
        <w:rPr>
          <w:rFonts w:cs="Arial"/>
          <w:szCs w:val="22"/>
        </w:rPr>
        <w:t xml:space="preserve">targets the portions of the health care industry that has patients present in their facilities. Where aerators are not applicable due to California code restrictions, LFRs are the next available option that produces identical end results of flow reduction.  </w:t>
      </w:r>
    </w:p>
    <w:p w14:paraId="0042327D" w14:textId="77777777" w:rsidR="007E0087" w:rsidRDefault="007E0087" w:rsidP="00D767BD">
      <w:pPr>
        <w:rPr>
          <w:rFonts w:cs="Arial"/>
          <w:szCs w:val="22"/>
        </w:rPr>
      </w:pPr>
    </w:p>
    <w:p w14:paraId="06978E7A" w14:textId="51BC9291" w:rsidR="007E0087" w:rsidRDefault="007E0087" w:rsidP="00D767BD">
      <w:pPr>
        <w:rPr>
          <w:rFonts w:cs="Arial"/>
          <w:szCs w:val="22"/>
        </w:rPr>
      </w:pPr>
      <w:r>
        <w:rPr>
          <w:rFonts w:cs="Arial"/>
          <w:szCs w:val="22"/>
        </w:rPr>
        <w:t xml:space="preserve">This program will be offered to all other IOUs for participation during the workpaper development process. </w:t>
      </w:r>
    </w:p>
    <w:p w14:paraId="4A4F948D" w14:textId="77777777" w:rsidR="007E0087" w:rsidRDefault="007E0087" w:rsidP="00D767BD">
      <w:pPr>
        <w:rPr>
          <w:rFonts w:cs="Arial"/>
          <w:szCs w:val="22"/>
        </w:rPr>
      </w:pPr>
    </w:p>
    <w:p w14:paraId="6A02B0D3" w14:textId="5BDA0904" w:rsidR="007E0087" w:rsidRDefault="00E41CCF" w:rsidP="00D767BD">
      <w:pPr>
        <w:rPr>
          <w:rFonts w:cs="Arial"/>
          <w:szCs w:val="22"/>
        </w:rPr>
      </w:pPr>
      <w:r>
        <w:rPr>
          <w:rFonts w:cs="Arial"/>
          <w:szCs w:val="22"/>
        </w:rPr>
        <w:t xml:space="preserve">Due to the fact this will be a third party direct install measure; records will be kept on the number of installations/sites served. </w:t>
      </w:r>
      <w:r w:rsidR="00C94819">
        <w:rPr>
          <w:rFonts w:cs="Arial"/>
          <w:szCs w:val="22"/>
        </w:rPr>
        <w:t xml:space="preserve">The LFR should also be the tamper proof models. </w:t>
      </w:r>
    </w:p>
    <w:p w14:paraId="5AC3DFD9" w14:textId="77777777" w:rsidR="00E41CCF" w:rsidRDefault="00E41CCF" w:rsidP="00D767BD">
      <w:pPr>
        <w:rPr>
          <w:rFonts w:cs="Arial"/>
          <w:szCs w:val="22"/>
        </w:rPr>
      </w:pPr>
    </w:p>
    <w:p w14:paraId="4C6A4224" w14:textId="597307BD" w:rsidR="00534D65" w:rsidRPr="0023282D" w:rsidRDefault="007D3BDF" w:rsidP="0023282D">
      <w:pPr>
        <w:rPr>
          <w:rFonts w:cs="Arial"/>
          <w:szCs w:val="22"/>
        </w:rPr>
      </w:pPr>
      <w:r>
        <w:rPr>
          <w:rFonts w:cs="Arial"/>
          <w:szCs w:val="22"/>
        </w:rPr>
        <w:t xml:space="preserve">True market potential is still being developed at this time along with how/if this product will be marketed to the general public. </w:t>
      </w:r>
    </w:p>
    <w:p w14:paraId="53099998" w14:textId="77777777" w:rsidR="00E7604D" w:rsidRPr="008E3621" w:rsidRDefault="00E7604D" w:rsidP="00F27D7E">
      <w:pPr>
        <w:pStyle w:val="Heading1-Abstract"/>
        <w:shd w:val="clear" w:color="auto" w:fill="B8CCE4" w:themeFill="accent1" w:themeFillTint="66"/>
      </w:pPr>
      <w:r w:rsidRPr="008E3621">
        <w:t>Mixed Baseline</w:t>
      </w:r>
    </w:p>
    <w:p w14:paraId="7865D6D6" w14:textId="53F83B8E" w:rsidR="007D3BDF" w:rsidRPr="007D3BDF" w:rsidRDefault="007D3BDF">
      <w:pPr>
        <w:rPr>
          <w:rFonts w:cs="Arial"/>
        </w:rPr>
      </w:pPr>
      <w:r>
        <w:rPr>
          <w:rFonts w:cs="Arial"/>
        </w:rPr>
        <w:t xml:space="preserve">At this time SCG is not considering mixed baselines. Only faucets with no type of add on restriction device are being considered eligible for the addition of a laminar flow device. </w:t>
      </w:r>
    </w:p>
    <w:p w14:paraId="1150CBA6" w14:textId="77777777" w:rsidR="00D767BD" w:rsidRPr="008E3621" w:rsidRDefault="00D767BD" w:rsidP="00F27D7E">
      <w:pPr>
        <w:pStyle w:val="Heading1-Abstract"/>
        <w:shd w:val="clear" w:color="auto" w:fill="B8CCE4" w:themeFill="accent1" w:themeFillTint="66"/>
      </w:pPr>
      <w:r w:rsidRPr="008E3621">
        <w:t>Measure Summary</w:t>
      </w:r>
    </w:p>
    <w:p w14:paraId="4933C325" w14:textId="549E261E" w:rsidR="00C229A8" w:rsidRPr="00C229A8" w:rsidRDefault="00C229A8" w:rsidP="00D767BD">
      <w:pPr>
        <w:rPr>
          <w:rFonts w:cs="Arial"/>
        </w:rPr>
      </w:pPr>
      <w:r>
        <w:rPr>
          <w:rFonts w:cs="Arial"/>
        </w:rPr>
        <w:t xml:space="preserve">At this point SCG is the only involved party. The measure will be made available for collaboration </w:t>
      </w:r>
      <w:r w:rsidR="00AF2183">
        <w:rPr>
          <w:rFonts w:cs="Arial"/>
        </w:rPr>
        <w:t xml:space="preserve">during the workpaper development process. </w:t>
      </w:r>
    </w:p>
    <w:p w14:paraId="61D2353C" w14:textId="77777777" w:rsidR="00C229A8" w:rsidRDefault="00C229A8" w:rsidP="00D767BD">
      <w:pPr>
        <w:rPr>
          <w:rFonts w:cs="Arial"/>
          <w:i/>
          <w:color w:val="FF0000"/>
        </w:rPr>
      </w:pPr>
    </w:p>
    <w:p w14:paraId="3ECC3602" w14:textId="77777777" w:rsidR="00EC2860" w:rsidRPr="008E3621" w:rsidRDefault="00EC2860" w:rsidP="00D767BD">
      <w:pPr>
        <w:rPr>
          <w:rFonts w:cs="Arial"/>
        </w:rPr>
      </w:pPr>
    </w:p>
    <w:p w14:paraId="3B40D354" w14:textId="77777777" w:rsidR="00C636BA" w:rsidRPr="008E3621" w:rsidRDefault="00951E98" w:rsidP="00951E98">
      <w:pPr>
        <w:pStyle w:val="Caption"/>
        <w:spacing w:after="60"/>
        <w:rPr>
          <w:rFonts w:cs="Arial"/>
          <w:sz w:val="22"/>
          <w:szCs w:val="22"/>
        </w:rPr>
      </w:pPr>
      <w:r w:rsidRPr="008E3621">
        <w:rPr>
          <w:rFonts w:cs="Arial"/>
          <w:sz w:val="22"/>
          <w:szCs w:val="22"/>
        </w:rPr>
        <w:t xml:space="preserve">Table </w:t>
      </w:r>
      <w:r w:rsidR="00E05C7E" w:rsidRPr="008E3621">
        <w:rPr>
          <w:rFonts w:cs="Arial"/>
          <w:sz w:val="22"/>
          <w:szCs w:val="22"/>
        </w:rPr>
        <w:fldChar w:fldCharType="begin"/>
      </w:r>
      <w:r w:rsidRPr="008E3621">
        <w:rPr>
          <w:rFonts w:cs="Arial"/>
          <w:sz w:val="22"/>
          <w:szCs w:val="22"/>
        </w:rPr>
        <w:instrText xml:space="preserve"> SEQ Table \* ARABIC </w:instrText>
      </w:r>
      <w:r w:rsidR="00E05C7E" w:rsidRPr="008E3621">
        <w:rPr>
          <w:rFonts w:cs="Arial"/>
          <w:sz w:val="22"/>
          <w:szCs w:val="22"/>
        </w:rPr>
        <w:fldChar w:fldCharType="separate"/>
      </w:r>
      <w:r w:rsidR="00C13C74">
        <w:rPr>
          <w:rFonts w:cs="Arial"/>
          <w:noProof/>
          <w:sz w:val="22"/>
          <w:szCs w:val="22"/>
        </w:rPr>
        <w:t>2</w:t>
      </w:r>
      <w:r w:rsidR="00E05C7E" w:rsidRPr="008E3621">
        <w:rPr>
          <w:rFonts w:cs="Arial"/>
          <w:sz w:val="22"/>
          <w:szCs w:val="22"/>
        </w:rPr>
        <w:fldChar w:fldCharType="end"/>
      </w:r>
      <w:r w:rsidRPr="008E3621">
        <w:rPr>
          <w:rFonts w:cs="Arial"/>
          <w:sz w:val="22"/>
          <w:szCs w:val="22"/>
        </w:rPr>
        <w:t xml:space="preserve"> </w:t>
      </w:r>
      <w:r w:rsidRPr="008E3621">
        <w:rPr>
          <w:rFonts w:cs="Arial"/>
          <w:b w:val="0"/>
          <w:sz w:val="22"/>
          <w:szCs w:val="22"/>
        </w:rPr>
        <w:t>Measure Summary</w:t>
      </w:r>
    </w:p>
    <w:tbl>
      <w:tblPr>
        <w:tblStyle w:val="TableGrid"/>
        <w:tblW w:w="899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6" w:space="0" w:color="4BACC6" w:themeColor="accent5"/>
          <w:insideV w:val="single" w:sz="6" w:space="0" w:color="4BACC6" w:themeColor="accent5"/>
        </w:tblBorders>
        <w:shd w:val="clear" w:color="auto" w:fill="FFFFFF" w:themeFill="background1"/>
        <w:tblLook w:val="04A0" w:firstRow="1" w:lastRow="0" w:firstColumn="1" w:lastColumn="0" w:noHBand="0" w:noVBand="1"/>
      </w:tblPr>
      <w:tblGrid>
        <w:gridCol w:w="4040"/>
        <w:gridCol w:w="4950"/>
      </w:tblGrid>
      <w:tr w:rsidR="00D767BD" w:rsidRPr="008E3621" w14:paraId="713F1260" w14:textId="77777777">
        <w:tc>
          <w:tcPr>
            <w:tcW w:w="4040" w:type="dxa"/>
            <w:shd w:val="clear" w:color="auto" w:fill="DAEEF3" w:themeFill="accent5" w:themeFillTint="33"/>
            <w:vAlign w:val="center"/>
          </w:tcPr>
          <w:p w14:paraId="40F806DF" w14:textId="77777777" w:rsidR="00D767BD" w:rsidRPr="008E3621" w:rsidRDefault="00E7604D" w:rsidP="00C636BA">
            <w:pPr>
              <w:jc w:val="center"/>
              <w:rPr>
                <w:rFonts w:cs="Arial"/>
                <w:b/>
              </w:rPr>
            </w:pPr>
            <w:r w:rsidRPr="008E3621">
              <w:rPr>
                <w:rFonts w:cs="Arial"/>
                <w:b/>
              </w:rPr>
              <w:t>Characteristic</w:t>
            </w:r>
          </w:p>
        </w:tc>
        <w:tc>
          <w:tcPr>
            <w:tcW w:w="4950" w:type="dxa"/>
            <w:shd w:val="clear" w:color="auto" w:fill="DAEEF3" w:themeFill="accent5" w:themeFillTint="33"/>
            <w:vAlign w:val="center"/>
          </w:tcPr>
          <w:p w14:paraId="062C6C30" w14:textId="77777777" w:rsidR="00D767BD" w:rsidRPr="008E3621" w:rsidRDefault="00E7604D" w:rsidP="00C636BA">
            <w:pPr>
              <w:jc w:val="center"/>
              <w:rPr>
                <w:rFonts w:cs="Arial"/>
                <w:b/>
              </w:rPr>
            </w:pPr>
            <w:r w:rsidRPr="008E3621">
              <w:rPr>
                <w:rFonts w:cs="Arial"/>
                <w:b/>
              </w:rPr>
              <w:t>Measure</w:t>
            </w:r>
          </w:p>
        </w:tc>
      </w:tr>
      <w:tr w:rsidR="00D767BD" w:rsidRPr="008E3621" w14:paraId="7728E8D5" w14:textId="77777777">
        <w:tc>
          <w:tcPr>
            <w:tcW w:w="4040" w:type="dxa"/>
            <w:shd w:val="clear" w:color="auto" w:fill="FFFFFF" w:themeFill="background1"/>
            <w:vAlign w:val="center"/>
          </w:tcPr>
          <w:p w14:paraId="1BB0DBC5" w14:textId="77777777" w:rsidR="00D767BD" w:rsidRPr="008E3621" w:rsidRDefault="002461C8" w:rsidP="00C636BA">
            <w:pPr>
              <w:rPr>
                <w:rFonts w:cs="Arial"/>
              </w:rPr>
            </w:pPr>
            <w:r w:rsidRPr="008E3621">
              <w:rPr>
                <w:rFonts w:cs="Arial"/>
              </w:rPr>
              <w:t>Baseline Technology or Mix</w:t>
            </w:r>
          </w:p>
        </w:tc>
        <w:tc>
          <w:tcPr>
            <w:tcW w:w="4950" w:type="dxa"/>
            <w:shd w:val="clear" w:color="auto" w:fill="FFFFFF" w:themeFill="background1"/>
          </w:tcPr>
          <w:p w14:paraId="6AEBE7CF" w14:textId="522921DE" w:rsidR="00D767BD" w:rsidRPr="008E3621" w:rsidRDefault="00AF2183" w:rsidP="00E7604D">
            <w:pPr>
              <w:jc w:val="center"/>
              <w:rPr>
                <w:rFonts w:cs="Arial"/>
              </w:rPr>
            </w:pPr>
            <w:r>
              <w:rPr>
                <w:rFonts w:cs="Arial"/>
              </w:rPr>
              <w:t>Existing Faucet</w:t>
            </w:r>
          </w:p>
        </w:tc>
      </w:tr>
      <w:tr w:rsidR="00D767BD" w:rsidRPr="008E3621" w14:paraId="2E2374DC" w14:textId="77777777">
        <w:tc>
          <w:tcPr>
            <w:tcW w:w="4040" w:type="dxa"/>
            <w:shd w:val="clear" w:color="auto" w:fill="DAEEF3" w:themeFill="accent5" w:themeFillTint="33"/>
            <w:vAlign w:val="center"/>
          </w:tcPr>
          <w:p w14:paraId="77791E4C" w14:textId="77777777" w:rsidR="00D767BD" w:rsidRPr="008E3621" w:rsidRDefault="002461C8" w:rsidP="00C636BA">
            <w:pPr>
              <w:rPr>
                <w:rFonts w:cs="Arial"/>
              </w:rPr>
            </w:pPr>
            <w:r w:rsidRPr="008E3621">
              <w:rPr>
                <w:rFonts w:cs="Arial"/>
              </w:rPr>
              <w:t>Measure Technology</w:t>
            </w:r>
          </w:p>
        </w:tc>
        <w:tc>
          <w:tcPr>
            <w:tcW w:w="4950" w:type="dxa"/>
            <w:shd w:val="clear" w:color="auto" w:fill="DAEEF3" w:themeFill="accent5" w:themeFillTint="33"/>
          </w:tcPr>
          <w:p w14:paraId="7C8C519A" w14:textId="0F051ABE" w:rsidR="00D767BD" w:rsidRPr="008E3621" w:rsidRDefault="00AF2183" w:rsidP="00E7604D">
            <w:pPr>
              <w:jc w:val="center"/>
              <w:rPr>
                <w:rFonts w:cs="Arial"/>
              </w:rPr>
            </w:pPr>
            <w:r>
              <w:rPr>
                <w:rFonts w:cs="Arial"/>
              </w:rPr>
              <w:t>Laminar Flow Restrictor</w:t>
            </w:r>
          </w:p>
        </w:tc>
      </w:tr>
      <w:tr w:rsidR="002E256D" w:rsidRPr="008E3621" w14:paraId="057979FC" w14:textId="77777777">
        <w:tc>
          <w:tcPr>
            <w:tcW w:w="4040" w:type="dxa"/>
            <w:shd w:val="clear" w:color="auto" w:fill="FFFFFF" w:themeFill="background1"/>
            <w:vAlign w:val="center"/>
          </w:tcPr>
          <w:p w14:paraId="2146F5C3" w14:textId="77777777" w:rsidR="002E256D" w:rsidRPr="008E3621" w:rsidRDefault="002E256D" w:rsidP="00C636BA">
            <w:pPr>
              <w:rPr>
                <w:rFonts w:cs="Arial"/>
              </w:rPr>
            </w:pPr>
            <w:r w:rsidRPr="008E3621">
              <w:rPr>
                <w:rFonts w:cs="Arial"/>
              </w:rPr>
              <w:t>Measure Application Type</w:t>
            </w:r>
          </w:p>
        </w:tc>
        <w:tc>
          <w:tcPr>
            <w:tcW w:w="4950" w:type="dxa"/>
            <w:shd w:val="clear" w:color="auto" w:fill="FFFFFF" w:themeFill="background1"/>
          </w:tcPr>
          <w:p w14:paraId="3A4F0B83" w14:textId="0AA5481E" w:rsidR="002E256D" w:rsidRPr="008E3621" w:rsidRDefault="00AF2183" w:rsidP="003B53C4">
            <w:pPr>
              <w:jc w:val="center"/>
              <w:rPr>
                <w:rFonts w:cs="Arial"/>
              </w:rPr>
            </w:pPr>
            <w:r>
              <w:rPr>
                <w:rFonts w:cs="Arial"/>
              </w:rPr>
              <w:t>REA</w:t>
            </w:r>
          </w:p>
        </w:tc>
      </w:tr>
      <w:tr w:rsidR="002E256D" w:rsidRPr="008E3621" w14:paraId="5612AE88" w14:textId="77777777">
        <w:tc>
          <w:tcPr>
            <w:tcW w:w="4040" w:type="dxa"/>
            <w:shd w:val="clear" w:color="auto" w:fill="DAEEF3" w:themeFill="accent5" w:themeFillTint="33"/>
            <w:vAlign w:val="center"/>
          </w:tcPr>
          <w:p w14:paraId="20496069" w14:textId="77777777" w:rsidR="002E256D" w:rsidRPr="008E3621" w:rsidRDefault="002E256D" w:rsidP="00C636BA">
            <w:pPr>
              <w:rPr>
                <w:rFonts w:cs="Arial"/>
              </w:rPr>
            </w:pPr>
            <w:r w:rsidRPr="008E3621">
              <w:rPr>
                <w:rFonts w:cs="Arial"/>
              </w:rPr>
              <w:t>Delivery Mechanism</w:t>
            </w:r>
          </w:p>
        </w:tc>
        <w:tc>
          <w:tcPr>
            <w:tcW w:w="4950" w:type="dxa"/>
            <w:shd w:val="clear" w:color="auto" w:fill="DAEEF3" w:themeFill="accent5" w:themeFillTint="33"/>
          </w:tcPr>
          <w:p w14:paraId="3A0467E6" w14:textId="1566A110" w:rsidR="002E256D" w:rsidRPr="008E3621" w:rsidRDefault="00AF2183" w:rsidP="003B53C4">
            <w:pPr>
              <w:jc w:val="center"/>
              <w:rPr>
                <w:rFonts w:cs="Arial"/>
              </w:rPr>
            </w:pPr>
            <w:r>
              <w:rPr>
                <w:rFonts w:cs="Arial"/>
              </w:rPr>
              <w:t>Direct Install</w:t>
            </w:r>
          </w:p>
        </w:tc>
      </w:tr>
      <w:tr w:rsidR="002461C8" w:rsidRPr="008E3621" w14:paraId="48D2DC10" w14:textId="77777777">
        <w:tc>
          <w:tcPr>
            <w:tcW w:w="4040" w:type="dxa"/>
            <w:shd w:val="clear" w:color="auto" w:fill="FFFFFF" w:themeFill="background1"/>
            <w:vAlign w:val="center"/>
          </w:tcPr>
          <w:p w14:paraId="25BE784A" w14:textId="77777777" w:rsidR="002461C8" w:rsidRPr="008E3621" w:rsidRDefault="002461C8" w:rsidP="00C636BA">
            <w:pPr>
              <w:rPr>
                <w:rFonts w:cs="Arial"/>
              </w:rPr>
            </w:pPr>
            <w:r w:rsidRPr="008E3621">
              <w:rPr>
                <w:rFonts w:cs="Arial"/>
              </w:rPr>
              <w:t>Impacted Markets</w:t>
            </w:r>
          </w:p>
        </w:tc>
        <w:tc>
          <w:tcPr>
            <w:tcW w:w="4950" w:type="dxa"/>
            <w:shd w:val="clear" w:color="auto" w:fill="FFFFFF" w:themeFill="background1"/>
          </w:tcPr>
          <w:p w14:paraId="17198368" w14:textId="5EC9DCE9" w:rsidR="002461C8" w:rsidRPr="008E3621" w:rsidRDefault="00AF2183" w:rsidP="003B53C4">
            <w:pPr>
              <w:jc w:val="center"/>
              <w:rPr>
                <w:rFonts w:cs="Arial"/>
              </w:rPr>
            </w:pPr>
            <w:r>
              <w:rPr>
                <w:rFonts w:cs="Arial"/>
              </w:rPr>
              <w:t>Commercial</w:t>
            </w:r>
          </w:p>
        </w:tc>
      </w:tr>
      <w:tr w:rsidR="002461C8" w:rsidRPr="008E3621" w14:paraId="3733A189" w14:textId="77777777">
        <w:tc>
          <w:tcPr>
            <w:tcW w:w="4040" w:type="dxa"/>
            <w:shd w:val="clear" w:color="auto" w:fill="DAEEF3" w:themeFill="accent5" w:themeFillTint="33"/>
            <w:vAlign w:val="center"/>
          </w:tcPr>
          <w:p w14:paraId="5C511CE4" w14:textId="77777777" w:rsidR="002461C8" w:rsidRPr="008E3621" w:rsidRDefault="002461C8" w:rsidP="00C636BA">
            <w:pPr>
              <w:rPr>
                <w:rFonts w:cs="Arial"/>
              </w:rPr>
            </w:pPr>
            <w:r w:rsidRPr="008E3621">
              <w:rPr>
                <w:rFonts w:cs="Arial"/>
              </w:rPr>
              <w:t>Relevant Codes and Standards</w:t>
            </w:r>
          </w:p>
        </w:tc>
        <w:tc>
          <w:tcPr>
            <w:tcW w:w="4950" w:type="dxa"/>
            <w:shd w:val="clear" w:color="auto" w:fill="DAEEF3" w:themeFill="accent5" w:themeFillTint="33"/>
          </w:tcPr>
          <w:p w14:paraId="2ECE30D2" w14:textId="14F98EFC" w:rsidR="002461C8" w:rsidRPr="008E3621" w:rsidRDefault="00AF2183" w:rsidP="003B53C4">
            <w:pPr>
              <w:jc w:val="center"/>
              <w:rPr>
                <w:rFonts w:cs="Arial"/>
              </w:rPr>
            </w:pPr>
            <w:r>
              <w:rPr>
                <w:rFonts w:cs="Arial"/>
              </w:rPr>
              <w:t>OSHPD</w:t>
            </w:r>
            <w:r w:rsidR="0023282D">
              <w:rPr>
                <w:rFonts w:cs="Arial"/>
              </w:rPr>
              <w:t xml:space="preserve"> Regulations &amp; CA Health and Safety Code</w:t>
            </w:r>
          </w:p>
        </w:tc>
      </w:tr>
    </w:tbl>
    <w:p w14:paraId="52C8D5EB" w14:textId="77777777" w:rsidR="00F27D7E" w:rsidRPr="008E3621" w:rsidRDefault="00F27D7E" w:rsidP="00F27D7E">
      <w:pPr>
        <w:rPr>
          <w:rFonts w:cs="Arial"/>
          <w:b/>
          <w:bCs/>
          <w:kern w:val="32"/>
          <w:sz w:val="32"/>
          <w:szCs w:val="32"/>
        </w:rPr>
      </w:pPr>
    </w:p>
    <w:p w14:paraId="7DC36758" w14:textId="77777777" w:rsidR="00533BD0" w:rsidRPr="008E3621" w:rsidRDefault="00F64ED0" w:rsidP="00F27D7E">
      <w:pPr>
        <w:pStyle w:val="Heading1-Abstract"/>
        <w:shd w:val="clear" w:color="auto" w:fill="B8CCE4" w:themeFill="accent1" w:themeFillTint="66"/>
      </w:pPr>
      <w:r w:rsidRPr="008E3621">
        <w:t>Estimated Size of O</w:t>
      </w:r>
      <w:r w:rsidR="00533BD0" w:rsidRPr="008E3621">
        <w:t>ffer (Number of Participants)</w:t>
      </w:r>
    </w:p>
    <w:p w14:paraId="79838594" w14:textId="002C9960" w:rsidR="0023282D" w:rsidRDefault="0033605C" w:rsidP="00B845D5">
      <w:pPr>
        <w:rPr>
          <w:rFonts w:cs="Arial"/>
        </w:rPr>
      </w:pPr>
      <w:r>
        <w:rPr>
          <w:rFonts w:cs="Arial"/>
        </w:rPr>
        <w:t xml:space="preserve">This program does have the potential to be a high impact. </w:t>
      </w:r>
      <w:r w:rsidR="00E05827">
        <w:rPr>
          <w:rFonts w:cs="Arial"/>
        </w:rPr>
        <w:t xml:space="preserve">Data was pulled from NAICS. </w:t>
      </w:r>
    </w:p>
    <w:p w14:paraId="6C840FF5" w14:textId="77777777" w:rsidR="0033605C" w:rsidRDefault="0033605C" w:rsidP="00B845D5">
      <w:pPr>
        <w:rPr>
          <w:rFonts w:cs="Arial"/>
        </w:rPr>
      </w:pPr>
    </w:p>
    <w:tbl>
      <w:tblPr>
        <w:tblStyle w:val="GridTable4-Accent11"/>
        <w:tblW w:w="0" w:type="auto"/>
        <w:tblInd w:w="1527" w:type="dxa"/>
        <w:tblLook w:val="04A0" w:firstRow="1" w:lastRow="0" w:firstColumn="1" w:lastColumn="0" w:noHBand="0" w:noVBand="1"/>
      </w:tblPr>
      <w:tblGrid>
        <w:gridCol w:w="1615"/>
        <w:gridCol w:w="1350"/>
        <w:gridCol w:w="1440"/>
        <w:gridCol w:w="1800"/>
      </w:tblGrid>
      <w:tr w:rsidR="0033605C" w14:paraId="5A2A6DAA" w14:textId="77777777" w:rsidTr="003360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10A6BAC8" w14:textId="77777777" w:rsidR="0033605C" w:rsidRDefault="0033605C" w:rsidP="00DC057F">
            <w:r>
              <w:t>Application</w:t>
            </w:r>
          </w:p>
        </w:tc>
        <w:tc>
          <w:tcPr>
            <w:tcW w:w="1350" w:type="dxa"/>
            <w:vAlign w:val="center"/>
          </w:tcPr>
          <w:p w14:paraId="675844E0" w14:textId="77777777" w:rsidR="0033605C" w:rsidRDefault="0033605C" w:rsidP="00DC057F">
            <w:pPr>
              <w:jc w:val="center"/>
              <w:cnfStyle w:val="100000000000" w:firstRow="1" w:lastRow="0" w:firstColumn="0" w:lastColumn="0" w:oddVBand="0" w:evenVBand="0" w:oddHBand="0" w:evenHBand="0" w:firstRowFirstColumn="0" w:firstRowLastColumn="0" w:lastRowFirstColumn="0" w:lastRowLastColumn="0"/>
            </w:pPr>
            <w:r>
              <w:t>Faucets per Facility</w:t>
            </w:r>
          </w:p>
        </w:tc>
        <w:tc>
          <w:tcPr>
            <w:tcW w:w="1440" w:type="dxa"/>
            <w:vAlign w:val="center"/>
          </w:tcPr>
          <w:p w14:paraId="40572462" w14:textId="77777777" w:rsidR="0033605C" w:rsidRDefault="0033605C" w:rsidP="00DC057F">
            <w:pPr>
              <w:jc w:val="center"/>
              <w:cnfStyle w:val="100000000000" w:firstRow="1" w:lastRow="0" w:firstColumn="0" w:lastColumn="0" w:oddVBand="0" w:evenVBand="0" w:oddHBand="0" w:evenHBand="0" w:firstRowFirstColumn="0" w:firstRowLastColumn="0" w:lastRowFirstColumn="0" w:lastRowLastColumn="0"/>
            </w:pPr>
            <w:r>
              <w:t xml:space="preserve">Buildings in SCG Territory </w:t>
            </w:r>
          </w:p>
        </w:tc>
        <w:tc>
          <w:tcPr>
            <w:tcW w:w="1800" w:type="dxa"/>
            <w:vAlign w:val="center"/>
          </w:tcPr>
          <w:p w14:paraId="6A1BA9BA" w14:textId="77777777" w:rsidR="0033605C" w:rsidRDefault="0033605C" w:rsidP="00DC057F">
            <w:pPr>
              <w:jc w:val="center"/>
              <w:cnfStyle w:val="100000000000" w:firstRow="1" w:lastRow="0" w:firstColumn="0" w:lastColumn="0" w:oddVBand="0" w:evenVBand="0" w:oddHBand="0" w:evenHBand="0" w:firstRowFirstColumn="0" w:firstRowLastColumn="0" w:lastRowFirstColumn="0" w:lastRowLastColumn="0"/>
            </w:pPr>
            <w:r>
              <w:t>Faucets in SCG Territory (1000s)</w:t>
            </w:r>
          </w:p>
        </w:tc>
      </w:tr>
      <w:tr w:rsidR="0033605C" w14:paraId="7D0F3734" w14:textId="77777777" w:rsidTr="00336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28BDF810" w14:textId="77777777" w:rsidR="0033605C" w:rsidRDefault="0033605C" w:rsidP="00DC057F">
            <w:r>
              <w:t>Inpatient</w:t>
            </w:r>
          </w:p>
        </w:tc>
        <w:tc>
          <w:tcPr>
            <w:tcW w:w="1350" w:type="dxa"/>
            <w:vAlign w:val="center"/>
          </w:tcPr>
          <w:p w14:paraId="1AE24778" w14:textId="77777777" w:rsidR="0033605C" w:rsidRDefault="0033605C" w:rsidP="00DC057F">
            <w:pPr>
              <w:jc w:val="center"/>
              <w:cnfStyle w:val="000000100000" w:firstRow="0" w:lastRow="0" w:firstColumn="0" w:lastColumn="0" w:oddVBand="0" w:evenVBand="0" w:oddHBand="1" w:evenHBand="0" w:firstRowFirstColumn="0" w:firstRowLastColumn="0" w:lastRowFirstColumn="0" w:lastRowLastColumn="0"/>
            </w:pPr>
            <w:r>
              <w:t>500</w:t>
            </w:r>
          </w:p>
        </w:tc>
        <w:tc>
          <w:tcPr>
            <w:tcW w:w="1440" w:type="dxa"/>
            <w:vAlign w:val="center"/>
          </w:tcPr>
          <w:p w14:paraId="75DC8F45" w14:textId="77777777" w:rsidR="0033605C" w:rsidRDefault="0033605C" w:rsidP="00DC057F">
            <w:pPr>
              <w:jc w:val="center"/>
              <w:cnfStyle w:val="000000100000" w:firstRow="0" w:lastRow="0" w:firstColumn="0" w:lastColumn="0" w:oddVBand="0" w:evenVBand="0" w:oddHBand="1" w:evenHBand="0" w:firstRowFirstColumn="0" w:firstRowLastColumn="0" w:lastRowFirstColumn="0" w:lastRowLastColumn="0"/>
            </w:pPr>
            <w:r>
              <w:t>820</w:t>
            </w:r>
          </w:p>
        </w:tc>
        <w:tc>
          <w:tcPr>
            <w:tcW w:w="1800" w:type="dxa"/>
            <w:vAlign w:val="center"/>
          </w:tcPr>
          <w:p w14:paraId="2971519D" w14:textId="77777777" w:rsidR="0033605C" w:rsidRDefault="0033605C" w:rsidP="00DC057F">
            <w:pPr>
              <w:jc w:val="center"/>
              <w:cnfStyle w:val="000000100000" w:firstRow="0" w:lastRow="0" w:firstColumn="0" w:lastColumn="0" w:oddVBand="0" w:evenVBand="0" w:oddHBand="1" w:evenHBand="0" w:firstRowFirstColumn="0" w:firstRowLastColumn="0" w:lastRowFirstColumn="0" w:lastRowLastColumn="0"/>
            </w:pPr>
            <w:r>
              <w:t>410</w:t>
            </w:r>
          </w:p>
        </w:tc>
      </w:tr>
      <w:tr w:rsidR="0033605C" w14:paraId="67322E4C" w14:textId="77777777" w:rsidTr="0033605C">
        <w:tc>
          <w:tcPr>
            <w:cnfStyle w:val="001000000000" w:firstRow="0" w:lastRow="0" w:firstColumn="1" w:lastColumn="0" w:oddVBand="0" w:evenVBand="0" w:oddHBand="0" w:evenHBand="0" w:firstRowFirstColumn="0" w:firstRowLastColumn="0" w:lastRowFirstColumn="0" w:lastRowLastColumn="0"/>
            <w:tcW w:w="1615" w:type="dxa"/>
            <w:vAlign w:val="center"/>
          </w:tcPr>
          <w:p w14:paraId="4BC5B4B6" w14:textId="77777777" w:rsidR="0033605C" w:rsidRDefault="0033605C" w:rsidP="00DC057F">
            <w:r>
              <w:t>Outpatient</w:t>
            </w:r>
          </w:p>
        </w:tc>
        <w:tc>
          <w:tcPr>
            <w:tcW w:w="1350" w:type="dxa"/>
            <w:vAlign w:val="center"/>
          </w:tcPr>
          <w:p w14:paraId="7AB27677" w14:textId="77777777" w:rsidR="0033605C" w:rsidRDefault="0033605C" w:rsidP="00DC057F">
            <w:pPr>
              <w:jc w:val="center"/>
              <w:cnfStyle w:val="000000000000" w:firstRow="0" w:lastRow="0" w:firstColumn="0" w:lastColumn="0" w:oddVBand="0" w:evenVBand="0" w:oddHBand="0" w:evenHBand="0" w:firstRowFirstColumn="0" w:firstRowLastColumn="0" w:lastRowFirstColumn="0" w:lastRowLastColumn="0"/>
            </w:pPr>
            <w:r>
              <w:t>100</w:t>
            </w:r>
          </w:p>
        </w:tc>
        <w:tc>
          <w:tcPr>
            <w:tcW w:w="1440" w:type="dxa"/>
            <w:vAlign w:val="center"/>
          </w:tcPr>
          <w:p w14:paraId="2B77B6F5" w14:textId="77777777" w:rsidR="0033605C" w:rsidRDefault="0033605C" w:rsidP="00DC057F">
            <w:pPr>
              <w:jc w:val="center"/>
              <w:cnfStyle w:val="000000000000" w:firstRow="0" w:lastRow="0" w:firstColumn="0" w:lastColumn="0" w:oddVBand="0" w:evenVBand="0" w:oddHBand="0" w:evenHBand="0" w:firstRowFirstColumn="0" w:firstRowLastColumn="0" w:lastRowFirstColumn="0" w:lastRowLastColumn="0"/>
            </w:pPr>
            <w:r>
              <w:t>14,500</w:t>
            </w:r>
          </w:p>
        </w:tc>
        <w:tc>
          <w:tcPr>
            <w:tcW w:w="1800" w:type="dxa"/>
            <w:vAlign w:val="center"/>
          </w:tcPr>
          <w:p w14:paraId="2AB294EB" w14:textId="77777777" w:rsidR="0033605C" w:rsidRDefault="0033605C" w:rsidP="00DC057F">
            <w:pPr>
              <w:jc w:val="center"/>
              <w:cnfStyle w:val="000000000000" w:firstRow="0" w:lastRow="0" w:firstColumn="0" w:lastColumn="0" w:oddVBand="0" w:evenVBand="0" w:oddHBand="0" w:evenHBand="0" w:firstRowFirstColumn="0" w:firstRowLastColumn="0" w:lastRowFirstColumn="0" w:lastRowLastColumn="0"/>
            </w:pPr>
            <w:r>
              <w:t>1,450</w:t>
            </w:r>
          </w:p>
        </w:tc>
      </w:tr>
      <w:tr w:rsidR="0033605C" w14:paraId="0F7D4418" w14:textId="77777777" w:rsidTr="00336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B26FFAA" w14:textId="77777777" w:rsidR="0033605C" w:rsidRDefault="0033605C" w:rsidP="00DC057F">
            <w:r>
              <w:t>Nursing Homes</w:t>
            </w:r>
          </w:p>
        </w:tc>
        <w:tc>
          <w:tcPr>
            <w:tcW w:w="1350" w:type="dxa"/>
            <w:vAlign w:val="center"/>
          </w:tcPr>
          <w:p w14:paraId="722ADF5E" w14:textId="77777777" w:rsidR="0033605C" w:rsidRDefault="0033605C" w:rsidP="00DC057F">
            <w:pPr>
              <w:jc w:val="center"/>
              <w:cnfStyle w:val="000000100000" w:firstRow="0" w:lastRow="0" w:firstColumn="0" w:lastColumn="0" w:oddVBand="0" w:evenVBand="0" w:oddHBand="1" w:evenHBand="0" w:firstRowFirstColumn="0" w:firstRowLastColumn="0" w:lastRowFirstColumn="0" w:lastRowLastColumn="0"/>
            </w:pPr>
            <w:r>
              <w:t>50</w:t>
            </w:r>
          </w:p>
        </w:tc>
        <w:tc>
          <w:tcPr>
            <w:tcW w:w="1440" w:type="dxa"/>
            <w:vAlign w:val="center"/>
          </w:tcPr>
          <w:p w14:paraId="71C80558" w14:textId="77777777" w:rsidR="0033605C" w:rsidRDefault="0033605C" w:rsidP="00DC057F">
            <w:pPr>
              <w:jc w:val="center"/>
              <w:cnfStyle w:val="000000100000" w:firstRow="0" w:lastRow="0" w:firstColumn="0" w:lastColumn="0" w:oddVBand="0" w:evenVBand="0" w:oddHBand="1" w:evenHBand="0" w:firstRowFirstColumn="0" w:firstRowLastColumn="0" w:lastRowFirstColumn="0" w:lastRowLastColumn="0"/>
            </w:pPr>
            <w:r>
              <w:t>2,100</w:t>
            </w:r>
          </w:p>
        </w:tc>
        <w:tc>
          <w:tcPr>
            <w:tcW w:w="1800" w:type="dxa"/>
            <w:vAlign w:val="center"/>
          </w:tcPr>
          <w:p w14:paraId="2181E5E6" w14:textId="77777777" w:rsidR="0033605C" w:rsidRDefault="0033605C" w:rsidP="00DC057F">
            <w:pPr>
              <w:jc w:val="center"/>
              <w:cnfStyle w:val="000000100000" w:firstRow="0" w:lastRow="0" w:firstColumn="0" w:lastColumn="0" w:oddVBand="0" w:evenVBand="0" w:oddHBand="1" w:evenHBand="0" w:firstRowFirstColumn="0" w:firstRowLastColumn="0" w:lastRowFirstColumn="0" w:lastRowLastColumn="0"/>
            </w:pPr>
            <w:r>
              <w:t>106</w:t>
            </w:r>
          </w:p>
        </w:tc>
      </w:tr>
      <w:tr w:rsidR="0033605C" w14:paraId="150F8F9D" w14:textId="77777777" w:rsidTr="0033605C">
        <w:tc>
          <w:tcPr>
            <w:cnfStyle w:val="001000000000" w:firstRow="0" w:lastRow="0" w:firstColumn="1" w:lastColumn="0" w:oddVBand="0" w:evenVBand="0" w:oddHBand="0" w:evenHBand="0" w:firstRowFirstColumn="0" w:firstRowLastColumn="0" w:lastRowFirstColumn="0" w:lastRowLastColumn="0"/>
            <w:tcW w:w="1615" w:type="dxa"/>
            <w:vAlign w:val="center"/>
          </w:tcPr>
          <w:p w14:paraId="53AA018B" w14:textId="77777777" w:rsidR="0033605C" w:rsidRDefault="0033605C" w:rsidP="00DC057F">
            <w:r>
              <w:t>Total</w:t>
            </w:r>
          </w:p>
        </w:tc>
        <w:tc>
          <w:tcPr>
            <w:tcW w:w="1350" w:type="dxa"/>
            <w:vAlign w:val="center"/>
          </w:tcPr>
          <w:p w14:paraId="3C0A0D82" w14:textId="77777777" w:rsidR="0033605C" w:rsidRDefault="0033605C" w:rsidP="00DC057F">
            <w:pPr>
              <w:jc w:val="center"/>
              <w:cnfStyle w:val="000000000000" w:firstRow="0" w:lastRow="0" w:firstColumn="0" w:lastColumn="0" w:oddVBand="0" w:evenVBand="0" w:oddHBand="0" w:evenHBand="0" w:firstRowFirstColumn="0" w:firstRowLastColumn="0" w:lastRowFirstColumn="0" w:lastRowLastColumn="0"/>
            </w:pPr>
            <w:r>
              <w:t>N/A</w:t>
            </w:r>
          </w:p>
        </w:tc>
        <w:tc>
          <w:tcPr>
            <w:tcW w:w="1440" w:type="dxa"/>
            <w:vAlign w:val="center"/>
          </w:tcPr>
          <w:p w14:paraId="68B51029" w14:textId="77777777" w:rsidR="0033605C" w:rsidRDefault="0033605C" w:rsidP="00DC057F">
            <w:pPr>
              <w:jc w:val="center"/>
              <w:cnfStyle w:val="000000000000" w:firstRow="0" w:lastRow="0" w:firstColumn="0" w:lastColumn="0" w:oddVBand="0" w:evenVBand="0" w:oddHBand="0" w:evenHBand="0" w:firstRowFirstColumn="0" w:firstRowLastColumn="0" w:lastRowFirstColumn="0" w:lastRowLastColumn="0"/>
            </w:pPr>
            <w:r>
              <w:t>17,400</w:t>
            </w:r>
          </w:p>
        </w:tc>
        <w:tc>
          <w:tcPr>
            <w:tcW w:w="1800" w:type="dxa"/>
            <w:vAlign w:val="center"/>
          </w:tcPr>
          <w:p w14:paraId="0539F03B" w14:textId="77777777" w:rsidR="0033605C" w:rsidRDefault="0033605C" w:rsidP="00DC057F">
            <w:pPr>
              <w:jc w:val="center"/>
              <w:cnfStyle w:val="000000000000" w:firstRow="0" w:lastRow="0" w:firstColumn="0" w:lastColumn="0" w:oddVBand="0" w:evenVBand="0" w:oddHBand="0" w:evenHBand="0" w:firstRowFirstColumn="0" w:firstRowLastColumn="0" w:lastRowFirstColumn="0" w:lastRowLastColumn="0"/>
            </w:pPr>
            <w:r>
              <w:t>1,964</w:t>
            </w:r>
          </w:p>
        </w:tc>
      </w:tr>
    </w:tbl>
    <w:p w14:paraId="48841920" w14:textId="77777777" w:rsidR="00F27D7E" w:rsidRPr="008E3621" w:rsidRDefault="00F27D7E" w:rsidP="00B845D5">
      <w:pPr>
        <w:rPr>
          <w:rFonts w:cs="Arial"/>
        </w:rPr>
      </w:pPr>
    </w:p>
    <w:p w14:paraId="0D35E715" w14:textId="4E6A0ECB" w:rsidR="0071339F" w:rsidRPr="009E6F39" w:rsidRDefault="00F64ED0" w:rsidP="00D767BD">
      <w:pPr>
        <w:pStyle w:val="Heading1-Abstract"/>
        <w:shd w:val="clear" w:color="auto" w:fill="B8CCE4" w:themeFill="accent1" w:themeFillTint="66"/>
      </w:pPr>
      <w:r w:rsidRPr="008E3621">
        <w:t>Estimated Impact of the Measure on S</w:t>
      </w:r>
      <w:r w:rsidR="00533BD0" w:rsidRPr="008E3621">
        <w:t xml:space="preserve">tatewide </w:t>
      </w:r>
      <w:r w:rsidRPr="008E3621">
        <w:t>Energy Efficiency S</w:t>
      </w:r>
      <w:r w:rsidR="0033605C">
        <w:t>avings</w:t>
      </w:r>
    </w:p>
    <w:p w14:paraId="67EEC4C7" w14:textId="77777777" w:rsidR="0071339F" w:rsidRDefault="0071339F" w:rsidP="00D767BD">
      <w:pPr>
        <w:rPr>
          <w:rFonts w:cs="Arial"/>
        </w:rPr>
      </w:pPr>
    </w:p>
    <w:p w14:paraId="6EA3107D" w14:textId="09F850C6" w:rsidR="00B845D5" w:rsidRPr="00850E7E" w:rsidRDefault="0071339F" w:rsidP="00850E7E">
      <w:pPr>
        <w:rPr>
          <w:color w:val="FF0000"/>
        </w:rPr>
      </w:pPr>
      <w:r w:rsidRPr="00247A4E">
        <w:t>The technical savings potential for this measure (</w:t>
      </w:r>
      <w:r w:rsidR="009E6F39">
        <w:t xml:space="preserve">assuming </w:t>
      </w:r>
      <w:r w:rsidR="00184D8D">
        <w:t>100</w:t>
      </w:r>
      <w:r w:rsidRPr="00247A4E">
        <w:t>% adoption</w:t>
      </w:r>
      <w:r w:rsidR="009E6F39">
        <w:t>/uptake) is approximately 40</w:t>
      </w:r>
      <w:r w:rsidRPr="00247A4E">
        <w:t xml:space="preserve"> </w:t>
      </w:r>
      <w:r>
        <w:t xml:space="preserve">million therms per </w:t>
      </w:r>
      <w:r w:rsidRPr="00247A4E">
        <w:t>year.  In a 3 year program, a re</w:t>
      </w:r>
      <w:r w:rsidR="009E6F39">
        <w:t xml:space="preserve">asonable savings estimate is </w:t>
      </w:r>
      <w:r w:rsidR="00184D8D">
        <w:t>1.22</w:t>
      </w:r>
      <w:r w:rsidRPr="00247A4E">
        <w:t xml:space="preserve"> </w:t>
      </w:r>
      <w:r>
        <w:t>million</w:t>
      </w:r>
      <w:r w:rsidR="00C94819">
        <w:t xml:space="preserve"> – 4 million</w:t>
      </w:r>
      <w:r>
        <w:t xml:space="preserve"> therms </w:t>
      </w:r>
      <w:r w:rsidRPr="00247A4E">
        <w:t>(excluding savings from future years).</w:t>
      </w:r>
      <w:r w:rsidR="003A5E1B">
        <w:t xml:space="preserve">  The measure is</w:t>
      </w:r>
      <w:r>
        <w:t xml:space="preserve"> expected to reach 1% of total portfolio savings t</w:t>
      </w:r>
      <w:r w:rsidR="009E6F39">
        <w:t>o become a high impact measure</w:t>
      </w:r>
      <w:bookmarkStart w:id="2" w:name="_GoBack"/>
      <w:bookmarkEnd w:id="2"/>
      <w:r w:rsidR="009E6F39">
        <w:t>.</w:t>
      </w:r>
    </w:p>
    <w:p w14:paraId="00BC86E5" w14:textId="77777777" w:rsidR="00B845D5" w:rsidRPr="008E3621" w:rsidRDefault="00B845D5" w:rsidP="00B845D5">
      <w:pPr>
        <w:ind w:left="360"/>
        <w:rPr>
          <w:rFonts w:cs="Arial"/>
          <w:color w:val="FF0000"/>
        </w:rPr>
      </w:pPr>
    </w:p>
    <w:p w14:paraId="5B8FBFDA" w14:textId="4987559F" w:rsidR="002E256D" w:rsidRPr="008E3621" w:rsidRDefault="002E256D" w:rsidP="00F27D7E">
      <w:pPr>
        <w:pStyle w:val="Heading1-Abstract"/>
        <w:shd w:val="clear" w:color="auto" w:fill="B8CCE4" w:themeFill="accent1" w:themeFillTint="66"/>
      </w:pPr>
      <w:r w:rsidRPr="008E3621">
        <w:t>Applicable DEER</w:t>
      </w:r>
      <w:r w:rsidR="00927B09">
        <w:t xml:space="preserve"> &amp; CPUC Guidance</w:t>
      </w:r>
    </w:p>
    <w:p w14:paraId="6462A75C" w14:textId="386B7C13" w:rsidR="00F27D7E" w:rsidRDefault="00261D8F" w:rsidP="009A26A4">
      <w:pPr>
        <w:pStyle w:val="EndnoteText"/>
        <w:rPr>
          <w:rFonts w:cs="Arial"/>
          <w:sz w:val="22"/>
          <w:szCs w:val="24"/>
        </w:rPr>
      </w:pPr>
      <w:r>
        <w:rPr>
          <w:rFonts w:cs="Arial"/>
          <w:sz w:val="22"/>
          <w:szCs w:val="24"/>
        </w:rPr>
        <w:t xml:space="preserve">No current DEER data is available pertaining to LFRs. </w:t>
      </w:r>
    </w:p>
    <w:p w14:paraId="0E83AF29" w14:textId="77777777" w:rsidR="00261D8F" w:rsidRDefault="00261D8F" w:rsidP="009A26A4">
      <w:pPr>
        <w:pStyle w:val="EndnoteText"/>
        <w:rPr>
          <w:rFonts w:cs="Arial"/>
          <w:sz w:val="22"/>
          <w:szCs w:val="24"/>
        </w:rPr>
      </w:pPr>
    </w:p>
    <w:p w14:paraId="6CE36B98" w14:textId="7C5D3B35" w:rsidR="00261D8F" w:rsidRDefault="00261D8F" w:rsidP="009A26A4">
      <w:pPr>
        <w:pStyle w:val="EndnoteText"/>
        <w:rPr>
          <w:rFonts w:cs="Arial"/>
          <w:sz w:val="22"/>
          <w:szCs w:val="24"/>
        </w:rPr>
      </w:pPr>
      <w:r>
        <w:rPr>
          <w:rFonts w:cs="Arial"/>
          <w:sz w:val="22"/>
          <w:szCs w:val="24"/>
        </w:rPr>
        <w:t xml:space="preserve">DEER data may exist for the usage rates of faucets seen in hospitals and health care facilities. </w:t>
      </w:r>
    </w:p>
    <w:p w14:paraId="400114DF" w14:textId="77777777" w:rsidR="0050502B" w:rsidRDefault="0050502B" w:rsidP="009A26A4">
      <w:pPr>
        <w:pStyle w:val="EndnoteText"/>
        <w:rPr>
          <w:rFonts w:cs="Arial"/>
          <w:sz w:val="22"/>
          <w:szCs w:val="24"/>
        </w:rPr>
      </w:pPr>
    </w:p>
    <w:p w14:paraId="6CE55494" w14:textId="77777777" w:rsidR="0050502B" w:rsidRDefault="0050502B" w:rsidP="009A26A4">
      <w:pPr>
        <w:pStyle w:val="EndnoteText"/>
        <w:rPr>
          <w:rFonts w:cs="Arial"/>
          <w:sz w:val="22"/>
          <w:szCs w:val="24"/>
        </w:rPr>
      </w:pPr>
    </w:p>
    <w:p w14:paraId="34EAA083" w14:textId="77777777" w:rsidR="0050502B" w:rsidRDefault="0050502B" w:rsidP="009A26A4">
      <w:pPr>
        <w:pStyle w:val="EndnoteText"/>
        <w:rPr>
          <w:rFonts w:cs="Arial"/>
          <w:sz w:val="22"/>
          <w:szCs w:val="24"/>
        </w:rPr>
      </w:pPr>
    </w:p>
    <w:p w14:paraId="281C86E6" w14:textId="77777777" w:rsidR="0050502B" w:rsidRDefault="0050502B" w:rsidP="009A26A4">
      <w:pPr>
        <w:pStyle w:val="EndnoteText"/>
        <w:rPr>
          <w:rFonts w:cs="Arial"/>
          <w:sz w:val="22"/>
          <w:szCs w:val="24"/>
        </w:rPr>
      </w:pPr>
    </w:p>
    <w:p w14:paraId="69700011" w14:textId="77777777" w:rsidR="0050502B" w:rsidRDefault="0050502B" w:rsidP="009A26A4">
      <w:pPr>
        <w:pStyle w:val="EndnoteText"/>
        <w:rPr>
          <w:rFonts w:cs="Arial"/>
          <w:sz w:val="22"/>
          <w:szCs w:val="24"/>
        </w:rPr>
      </w:pPr>
    </w:p>
    <w:p w14:paraId="08BF7634" w14:textId="77777777" w:rsidR="0050502B" w:rsidRDefault="0050502B" w:rsidP="009A26A4">
      <w:pPr>
        <w:pStyle w:val="EndnoteText"/>
        <w:rPr>
          <w:rFonts w:cs="Arial"/>
          <w:sz w:val="22"/>
          <w:szCs w:val="24"/>
        </w:rPr>
      </w:pPr>
    </w:p>
    <w:p w14:paraId="34265D31" w14:textId="77777777" w:rsidR="0050502B" w:rsidRDefault="0050502B" w:rsidP="009A26A4">
      <w:pPr>
        <w:pStyle w:val="EndnoteText"/>
        <w:rPr>
          <w:rFonts w:cs="Arial"/>
          <w:sz w:val="22"/>
          <w:szCs w:val="24"/>
        </w:rPr>
      </w:pPr>
    </w:p>
    <w:p w14:paraId="3ED1F266" w14:textId="77777777" w:rsidR="0050502B" w:rsidRDefault="0050502B" w:rsidP="009A26A4">
      <w:pPr>
        <w:pStyle w:val="EndnoteText"/>
        <w:rPr>
          <w:rFonts w:cs="Arial"/>
          <w:sz w:val="22"/>
          <w:szCs w:val="24"/>
        </w:rPr>
      </w:pPr>
    </w:p>
    <w:p w14:paraId="174D057B" w14:textId="77777777" w:rsidR="0050502B" w:rsidRDefault="0050502B" w:rsidP="009A26A4">
      <w:pPr>
        <w:pStyle w:val="EndnoteText"/>
        <w:rPr>
          <w:rFonts w:cs="Arial"/>
          <w:sz w:val="22"/>
          <w:szCs w:val="24"/>
        </w:rPr>
      </w:pPr>
    </w:p>
    <w:p w14:paraId="00D7EBAC" w14:textId="77777777" w:rsidR="0050502B" w:rsidRPr="00020649" w:rsidRDefault="0050502B" w:rsidP="009A26A4">
      <w:pPr>
        <w:pStyle w:val="EndnoteText"/>
        <w:rPr>
          <w:rFonts w:cs="Arial"/>
          <w:sz w:val="22"/>
          <w:szCs w:val="24"/>
        </w:rPr>
      </w:pPr>
    </w:p>
    <w:p w14:paraId="289667ED" w14:textId="77777777" w:rsidR="00533BD0" w:rsidRPr="008E3621" w:rsidRDefault="00AD2324" w:rsidP="00F27D7E">
      <w:pPr>
        <w:pStyle w:val="Heading1-Abstract"/>
        <w:shd w:val="clear" w:color="auto" w:fill="B8CCE4" w:themeFill="accent1" w:themeFillTint="66"/>
      </w:pPr>
      <w:r w:rsidRPr="008E3621">
        <w:lastRenderedPageBreak/>
        <w:t>Proposed Measure Parameter</w:t>
      </w:r>
      <w:r w:rsidR="00657058" w:rsidRPr="008E3621">
        <w:t xml:space="preserve"> Values, </w:t>
      </w:r>
      <w:r w:rsidR="00773C63" w:rsidRPr="008E3621">
        <w:t>Methodology</w:t>
      </w:r>
      <w:r w:rsidR="00657058" w:rsidRPr="008E3621">
        <w:t>,</w:t>
      </w:r>
      <w:r w:rsidR="00BB22C2" w:rsidRPr="008E3621">
        <w:t xml:space="preserve"> </w:t>
      </w:r>
      <w:r w:rsidR="009F2336" w:rsidRPr="008E3621">
        <w:t xml:space="preserve">and </w:t>
      </w:r>
      <w:r w:rsidR="00657058" w:rsidRPr="008E3621">
        <w:t xml:space="preserve">Data </w:t>
      </w:r>
      <w:r w:rsidRPr="008E3621">
        <w:t>Sources</w:t>
      </w:r>
    </w:p>
    <w:p w14:paraId="437888CB" w14:textId="5729FD24" w:rsidR="00C636BA" w:rsidRPr="003F1BEC" w:rsidRDefault="003F1BEC" w:rsidP="00C636BA">
      <w:pPr>
        <w:spacing w:after="60"/>
        <w:rPr>
          <w:rFonts w:cs="Arial"/>
          <w:sz w:val="24"/>
        </w:rPr>
      </w:pPr>
      <w:r w:rsidRPr="003F1BEC">
        <w:rPr>
          <w:rFonts w:cs="Arial"/>
          <w:sz w:val="24"/>
        </w:rPr>
        <w:t xml:space="preserve">The following table discusses methodology, assumptions, and data sources for the LFR measure. The preceding bullet points are meant to be in addition to the table and are added as extra support for the information presented. </w:t>
      </w:r>
    </w:p>
    <w:p w14:paraId="76873DA5" w14:textId="3C817BA2" w:rsidR="003F1BEC" w:rsidRDefault="003F1BEC" w:rsidP="003F1BEC">
      <w:pPr>
        <w:pStyle w:val="ListParagraph"/>
        <w:numPr>
          <w:ilvl w:val="0"/>
          <w:numId w:val="40"/>
        </w:numPr>
        <w:spacing w:after="60"/>
        <w:rPr>
          <w:rFonts w:ascii="Arial" w:hAnsi="Arial" w:cs="Arial"/>
        </w:rPr>
      </w:pPr>
      <w:r w:rsidRPr="003F1BEC">
        <w:rPr>
          <w:rFonts w:ascii="Arial" w:hAnsi="Arial" w:cs="Arial"/>
        </w:rPr>
        <w:t xml:space="preserve">The 8 min/faucet/day run time was </w:t>
      </w:r>
      <w:r>
        <w:rPr>
          <w:rFonts w:ascii="Arial" w:hAnsi="Arial" w:cs="Arial"/>
        </w:rPr>
        <w:t>a</w:t>
      </w:r>
      <w:r w:rsidRPr="003F1BEC">
        <w:rPr>
          <w:rFonts w:ascii="Arial" w:hAnsi="Arial" w:cs="Arial"/>
        </w:rPr>
        <w:t xml:space="preserve"> conservative value taken from the range of 4-12 min a day. </w:t>
      </w:r>
      <w:r>
        <w:rPr>
          <w:rFonts w:ascii="Arial" w:hAnsi="Arial" w:cs="Arial"/>
        </w:rPr>
        <w:t>The range was developed from looking at custom calculated data, information obtained from Chuck B</w:t>
      </w:r>
      <w:r w:rsidR="001C17E2">
        <w:rPr>
          <w:rFonts w:ascii="Arial" w:hAnsi="Arial" w:cs="Arial"/>
        </w:rPr>
        <w:t>ragdon of Water Saver Solutions</w:t>
      </w:r>
      <w:r w:rsidR="001C17E2">
        <w:rPr>
          <w:rFonts w:ascii="Arial" w:hAnsi="Arial" w:cs="Arial"/>
          <w:vertAlign w:val="superscript"/>
        </w:rPr>
        <w:t>TM</w:t>
      </w:r>
      <w:r w:rsidR="001C17E2">
        <w:rPr>
          <w:rFonts w:ascii="Arial" w:hAnsi="Arial" w:cs="Arial"/>
        </w:rPr>
        <w:t xml:space="preserve">, and the estimation of 10 min/faucet/day by MWD. </w:t>
      </w:r>
    </w:p>
    <w:p w14:paraId="1E22EA41" w14:textId="03068B4D" w:rsidR="001C17E2" w:rsidRDefault="001C17E2" w:rsidP="003F1BEC">
      <w:pPr>
        <w:pStyle w:val="ListParagraph"/>
        <w:numPr>
          <w:ilvl w:val="0"/>
          <w:numId w:val="40"/>
        </w:numPr>
        <w:spacing w:after="60"/>
        <w:rPr>
          <w:rFonts w:ascii="Arial" w:hAnsi="Arial" w:cs="Arial"/>
        </w:rPr>
      </w:pPr>
      <w:r>
        <w:rPr>
          <w:rFonts w:ascii="Arial" w:hAnsi="Arial" w:cs="Arial"/>
        </w:rPr>
        <w:t xml:space="preserve">The value of 110°F was a conservative value chosen from the code range of 105-120°F. CA plumbing code sec 613 table 613.1states the range. </w:t>
      </w:r>
    </w:p>
    <w:p w14:paraId="6C4B4F1D" w14:textId="33F71D32" w:rsidR="00230441" w:rsidRPr="006671FB" w:rsidRDefault="001C17E2" w:rsidP="006671FB">
      <w:pPr>
        <w:pStyle w:val="ListParagraph"/>
        <w:numPr>
          <w:ilvl w:val="0"/>
          <w:numId w:val="40"/>
        </w:numPr>
        <w:spacing w:after="60"/>
        <w:rPr>
          <w:rFonts w:ascii="Arial" w:hAnsi="Arial" w:cs="Arial"/>
        </w:rPr>
      </w:pPr>
      <w:r>
        <w:rPr>
          <w:rFonts w:ascii="Arial" w:hAnsi="Arial" w:cs="Arial"/>
        </w:rPr>
        <w:t xml:space="preserve">A ∆T was calculated to be 40°F by subtracting an inlet temperature of 70°F from the outlet temperature of 110°F. </w:t>
      </w:r>
      <w:r w:rsidR="006671FB">
        <w:rPr>
          <w:rFonts w:ascii="Arial" w:hAnsi="Arial" w:cs="Arial"/>
        </w:rPr>
        <w:t xml:space="preserve">The inlet temperature was chosen as a conservative value from the state wide range of </w:t>
      </w:r>
      <w:r w:rsidR="00A64623" w:rsidRPr="006671FB">
        <w:rPr>
          <w:rFonts w:ascii="Arial" w:hAnsi="Arial" w:cs="Arial"/>
        </w:rPr>
        <w:t>51°F – 75 °F</w:t>
      </w:r>
      <w:r w:rsidR="006671FB">
        <w:rPr>
          <w:rFonts w:ascii="Arial" w:hAnsi="Arial" w:cs="Arial"/>
        </w:rPr>
        <w:t xml:space="preserve">. </w:t>
      </w:r>
    </w:p>
    <w:p w14:paraId="1E0A0FA2" w14:textId="245C308A" w:rsidR="001C17E2" w:rsidRDefault="006671FB" w:rsidP="003F1BEC">
      <w:pPr>
        <w:pStyle w:val="ListParagraph"/>
        <w:numPr>
          <w:ilvl w:val="0"/>
          <w:numId w:val="40"/>
        </w:numPr>
        <w:spacing w:after="60"/>
        <w:rPr>
          <w:rFonts w:ascii="Arial" w:hAnsi="Arial" w:cs="Arial"/>
        </w:rPr>
      </w:pPr>
      <w:r>
        <w:rPr>
          <w:rFonts w:ascii="Arial" w:hAnsi="Arial" w:cs="Arial"/>
        </w:rPr>
        <w:t xml:space="preserve">The proposed system efficiency is 70%. The boiler is assumed to be 82% efficient with another 12% subtracted due to line losses. Boiler efficiency is assumed from internal SCG documentation. Line losses are estimated from Navigant’s experiences and former projects. </w:t>
      </w:r>
    </w:p>
    <w:p w14:paraId="7FBEEDB4" w14:textId="76A18B95" w:rsidR="006671FB" w:rsidRDefault="006671FB" w:rsidP="003F1BEC">
      <w:pPr>
        <w:pStyle w:val="ListParagraph"/>
        <w:numPr>
          <w:ilvl w:val="0"/>
          <w:numId w:val="40"/>
        </w:numPr>
        <w:spacing w:after="60"/>
        <w:rPr>
          <w:rFonts w:ascii="Arial" w:hAnsi="Arial" w:cs="Arial"/>
        </w:rPr>
      </w:pPr>
      <w:r>
        <w:rPr>
          <w:rFonts w:ascii="Arial" w:hAnsi="Arial" w:cs="Arial"/>
        </w:rPr>
        <w:t xml:space="preserve">The measure flow rate of 1 gpm was chosen for the example calculation. The final workpaper will have savings values for the .5 gpm, 1 gpm, and 1.5 gpm tamper proof LFRs. </w:t>
      </w:r>
    </w:p>
    <w:p w14:paraId="2E74C745" w14:textId="1EEEEA42" w:rsidR="006671FB" w:rsidRDefault="006671FB" w:rsidP="003F1BEC">
      <w:pPr>
        <w:pStyle w:val="ListParagraph"/>
        <w:numPr>
          <w:ilvl w:val="0"/>
          <w:numId w:val="40"/>
        </w:numPr>
        <w:spacing w:after="60"/>
        <w:rPr>
          <w:rFonts w:ascii="Arial" w:hAnsi="Arial" w:cs="Arial"/>
        </w:rPr>
      </w:pPr>
      <w:r>
        <w:rPr>
          <w:rFonts w:ascii="Arial" w:hAnsi="Arial" w:cs="Arial"/>
        </w:rPr>
        <w:t xml:space="preserve">Measure cost is a combination of material and installation costs. The material cost was estimated by looking at NeoPerl’s </w:t>
      </w:r>
      <w:r w:rsidR="004F0EDC">
        <w:rPr>
          <w:rFonts w:ascii="Arial" w:hAnsi="Arial" w:cs="Arial"/>
        </w:rPr>
        <w:t xml:space="preserve">bulk price listing. The installation cost comes from the SCG aerator program and is the highest currently paid cost. </w:t>
      </w:r>
    </w:p>
    <w:p w14:paraId="4E9DB6C0" w14:textId="133AFF77" w:rsidR="004F0EDC" w:rsidRDefault="004F0EDC" w:rsidP="003F1BEC">
      <w:pPr>
        <w:pStyle w:val="ListParagraph"/>
        <w:numPr>
          <w:ilvl w:val="0"/>
          <w:numId w:val="40"/>
        </w:numPr>
        <w:spacing w:after="60"/>
        <w:rPr>
          <w:rFonts w:ascii="Arial" w:hAnsi="Arial" w:cs="Arial"/>
        </w:rPr>
      </w:pPr>
      <w:r>
        <w:rPr>
          <w:rFonts w:ascii="Arial" w:hAnsi="Arial" w:cs="Arial"/>
        </w:rPr>
        <w:t xml:space="preserve">The 5 yr EUL comes from the current MWD program offering. There is a possibility of claiming the 10 yr EUL from DEER as this is a close technology. There is a risk of the association with aerators derailing previous efforts to establish this as a new technology. </w:t>
      </w:r>
    </w:p>
    <w:p w14:paraId="596744A8" w14:textId="69C1C55C" w:rsidR="004F0EDC" w:rsidRDefault="004F0EDC" w:rsidP="003F1BEC">
      <w:pPr>
        <w:pStyle w:val="ListParagraph"/>
        <w:numPr>
          <w:ilvl w:val="0"/>
          <w:numId w:val="40"/>
        </w:numPr>
        <w:spacing w:after="60"/>
        <w:rPr>
          <w:rFonts w:ascii="Arial" w:hAnsi="Arial" w:cs="Arial"/>
        </w:rPr>
      </w:pPr>
      <w:r>
        <w:rPr>
          <w:rFonts w:ascii="Arial" w:hAnsi="Arial" w:cs="Arial"/>
        </w:rPr>
        <w:t xml:space="preserve">The NTG was taken directly from DEER. </w:t>
      </w:r>
    </w:p>
    <w:p w14:paraId="06E34908" w14:textId="7FE7B2BD" w:rsidR="00A5507C" w:rsidRDefault="00A5507C" w:rsidP="003F1BEC">
      <w:pPr>
        <w:pStyle w:val="ListParagraph"/>
        <w:numPr>
          <w:ilvl w:val="0"/>
          <w:numId w:val="40"/>
        </w:numPr>
        <w:spacing w:after="60"/>
        <w:rPr>
          <w:rFonts w:ascii="Arial" w:hAnsi="Arial" w:cs="Arial"/>
        </w:rPr>
      </w:pPr>
      <w:r>
        <w:rPr>
          <w:rFonts w:ascii="Arial" w:hAnsi="Arial" w:cs="Arial"/>
        </w:rPr>
        <w:t>MWD’s current program gallon savings claim is 7495 gal/yr/faucet. Using SCG’s baseline choices that number goes down to 4380 gal/yr/faucet.</w:t>
      </w:r>
    </w:p>
    <w:p w14:paraId="5DF7DB45" w14:textId="77777777" w:rsidR="00394ADB" w:rsidRDefault="00394ADB" w:rsidP="00394ADB">
      <w:pPr>
        <w:spacing w:after="60"/>
        <w:rPr>
          <w:rFonts w:cs="Arial"/>
        </w:rPr>
      </w:pPr>
    </w:p>
    <w:p w14:paraId="27CC324A" w14:textId="77777777" w:rsidR="00394ADB" w:rsidRDefault="00394ADB" w:rsidP="00394ADB">
      <w:pPr>
        <w:spacing w:after="60"/>
        <w:rPr>
          <w:rFonts w:cs="Arial"/>
        </w:rPr>
      </w:pPr>
    </w:p>
    <w:p w14:paraId="5FB1F841" w14:textId="77777777" w:rsidR="00394ADB" w:rsidRDefault="00394ADB" w:rsidP="00394ADB">
      <w:pPr>
        <w:spacing w:after="60"/>
        <w:rPr>
          <w:rFonts w:cs="Arial"/>
        </w:rPr>
      </w:pPr>
    </w:p>
    <w:p w14:paraId="498DB85E" w14:textId="77777777" w:rsidR="00394ADB" w:rsidRDefault="00394ADB" w:rsidP="00394ADB">
      <w:pPr>
        <w:spacing w:after="60"/>
        <w:rPr>
          <w:rFonts w:cs="Arial"/>
        </w:rPr>
      </w:pPr>
    </w:p>
    <w:p w14:paraId="5CE6D76C" w14:textId="77777777" w:rsidR="00394ADB" w:rsidRDefault="00394ADB" w:rsidP="00394ADB">
      <w:pPr>
        <w:spacing w:after="60"/>
        <w:rPr>
          <w:rFonts w:cs="Arial"/>
        </w:rPr>
      </w:pPr>
    </w:p>
    <w:p w14:paraId="1EE32BF1" w14:textId="77777777" w:rsidR="00394ADB" w:rsidRDefault="00394ADB" w:rsidP="00394ADB">
      <w:pPr>
        <w:spacing w:after="60"/>
        <w:rPr>
          <w:rFonts w:cs="Arial"/>
        </w:rPr>
      </w:pPr>
    </w:p>
    <w:p w14:paraId="7A01B3AC" w14:textId="77777777" w:rsidR="00394ADB" w:rsidRDefault="00394ADB" w:rsidP="00394ADB">
      <w:pPr>
        <w:spacing w:after="60"/>
        <w:rPr>
          <w:rFonts w:cs="Arial"/>
        </w:rPr>
        <w:sectPr w:rsidR="00394ADB" w:rsidSect="0050502B">
          <w:footerReference w:type="default" r:id="rId17"/>
          <w:endnotePr>
            <w:numFmt w:val="decimal"/>
          </w:endnotePr>
          <w:pgSz w:w="12240" w:h="15840"/>
          <w:pgMar w:top="1440" w:right="1440" w:bottom="1440" w:left="1440" w:header="720" w:footer="720" w:gutter="0"/>
          <w:pgNumType w:chapStyle="1"/>
          <w:cols w:space="720"/>
          <w:docGrid w:linePitch="360"/>
        </w:sectPr>
      </w:pPr>
    </w:p>
    <w:p w14:paraId="5815DBEE" w14:textId="77777777" w:rsidR="003F1BEC" w:rsidRPr="003F1BEC" w:rsidRDefault="003F1BEC" w:rsidP="00C636BA">
      <w:pPr>
        <w:spacing w:after="60"/>
        <w:rPr>
          <w:rFonts w:cs="Arial"/>
        </w:rPr>
      </w:pPr>
    </w:p>
    <w:p w14:paraId="0224A08D" w14:textId="77777777" w:rsidR="00C636BA" w:rsidRPr="008E3621" w:rsidRDefault="00951E98" w:rsidP="00951E98">
      <w:pPr>
        <w:pStyle w:val="Caption"/>
        <w:spacing w:after="60"/>
        <w:rPr>
          <w:rFonts w:cs="Arial"/>
          <w:sz w:val="22"/>
          <w:szCs w:val="22"/>
        </w:rPr>
      </w:pPr>
      <w:r w:rsidRPr="008E3621">
        <w:rPr>
          <w:rFonts w:cs="Arial"/>
          <w:sz w:val="22"/>
          <w:szCs w:val="22"/>
        </w:rPr>
        <w:t xml:space="preserve">Table </w:t>
      </w:r>
      <w:r w:rsidR="00E05C7E" w:rsidRPr="008E3621">
        <w:rPr>
          <w:rFonts w:cs="Arial"/>
          <w:sz w:val="22"/>
          <w:szCs w:val="22"/>
        </w:rPr>
        <w:fldChar w:fldCharType="begin"/>
      </w:r>
      <w:r w:rsidRPr="008E3621">
        <w:rPr>
          <w:rFonts w:cs="Arial"/>
          <w:sz w:val="22"/>
          <w:szCs w:val="22"/>
        </w:rPr>
        <w:instrText xml:space="preserve"> SEQ Table \* ARABIC </w:instrText>
      </w:r>
      <w:r w:rsidR="00E05C7E" w:rsidRPr="008E3621">
        <w:rPr>
          <w:rFonts w:cs="Arial"/>
          <w:sz w:val="22"/>
          <w:szCs w:val="22"/>
        </w:rPr>
        <w:fldChar w:fldCharType="separate"/>
      </w:r>
      <w:r w:rsidR="00C13C74">
        <w:rPr>
          <w:rFonts w:cs="Arial"/>
          <w:noProof/>
          <w:sz w:val="22"/>
          <w:szCs w:val="22"/>
        </w:rPr>
        <w:t>3</w:t>
      </w:r>
      <w:r w:rsidR="00E05C7E" w:rsidRPr="008E3621">
        <w:rPr>
          <w:rFonts w:cs="Arial"/>
          <w:sz w:val="22"/>
          <w:szCs w:val="22"/>
        </w:rPr>
        <w:fldChar w:fldCharType="end"/>
      </w:r>
      <w:r w:rsidRPr="008E3621">
        <w:rPr>
          <w:rFonts w:cs="Arial"/>
          <w:b w:val="0"/>
          <w:sz w:val="22"/>
          <w:szCs w:val="22"/>
        </w:rPr>
        <w:t xml:space="preserve"> Proposed Measure Parameter </w:t>
      </w:r>
      <w:r w:rsidR="00637D84">
        <w:rPr>
          <w:rFonts w:cs="Arial"/>
          <w:b w:val="0"/>
          <w:sz w:val="22"/>
          <w:szCs w:val="22"/>
        </w:rPr>
        <w:t xml:space="preserve">Methods, </w:t>
      </w:r>
      <w:r w:rsidRPr="008E3621">
        <w:rPr>
          <w:rFonts w:cs="Arial"/>
          <w:b w:val="0"/>
          <w:sz w:val="22"/>
          <w:szCs w:val="22"/>
        </w:rPr>
        <w:t>Data</w:t>
      </w:r>
      <w:r w:rsidR="00637D84">
        <w:rPr>
          <w:rFonts w:cs="Arial"/>
          <w:b w:val="0"/>
          <w:sz w:val="22"/>
          <w:szCs w:val="22"/>
        </w:rPr>
        <w:t>, Assumptions</w:t>
      </w:r>
      <w:r w:rsidRPr="008E3621">
        <w:rPr>
          <w:rFonts w:cs="Arial"/>
          <w:b w:val="0"/>
          <w:sz w:val="22"/>
          <w:szCs w:val="22"/>
        </w:rPr>
        <w:t xml:space="preserve"> and Sources</w:t>
      </w:r>
    </w:p>
    <w:tbl>
      <w:tblPr>
        <w:tblStyle w:val="TableGrid"/>
        <w:tblW w:w="13102"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6" w:space="0" w:color="548DD4" w:themeColor="text2" w:themeTint="99"/>
          <w:insideV w:val="single" w:sz="6" w:space="0" w:color="548DD4" w:themeColor="text2" w:themeTint="99"/>
        </w:tblBorders>
        <w:tblLayout w:type="fixed"/>
        <w:tblLook w:val="04A0" w:firstRow="1" w:lastRow="0" w:firstColumn="1" w:lastColumn="0" w:noHBand="0" w:noVBand="1"/>
      </w:tblPr>
      <w:tblGrid>
        <w:gridCol w:w="1160"/>
        <w:gridCol w:w="1080"/>
        <w:gridCol w:w="5282"/>
        <w:gridCol w:w="1620"/>
        <w:gridCol w:w="1620"/>
        <w:gridCol w:w="1170"/>
        <w:gridCol w:w="1170"/>
      </w:tblGrid>
      <w:tr w:rsidR="0050502B" w:rsidRPr="00D84011" w14:paraId="47879B9D" w14:textId="77777777" w:rsidTr="00C13C74">
        <w:tc>
          <w:tcPr>
            <w:tcW w:w="1160" w:type="dxa"/>
            <w:tcBorders>
              <w:top w:val="single" w:sz="8" w:space="0" w:color="548DD4" w:themeColor="text2" w:themeTint="99"/>
              <w:bottom w:val="single" w:sz="24" w:space="0" w:color="548DD4" w:themeColor="text2" w:themeTint="99"/>
            </w:tcBorders>
            <w:shd w:val="clear" w:color="auto" w:fill="DAEEF3" w:themeFill="accent5" w:themeFillTint="33"/>
            <w:vAlign w:val="center"/>
          </w:tcPr>
          <w:p w14:paraId="522FFBAA" w14:textId="77777777" w:rsidR="00657058" w:rsidRPr="00D84011" w:rsidRDefault="00657058" w:rsidP="00C636BA">
            <w:pPr>
              <w:jc w:val="center"/>
              <w:rPr>
                <w:rFonts w:cs="Arial"/>
                <w:b/>
                <w:sz w:val="18"/>
                <w:szCs w:val="18"/>
              </w:rPr>
            </w:pPr>
            <w:r w:rsidRPr="00D84011">
              <w:rPr>
                <w:rFonts w:cs="Arial"/>
                <w:b/>
                <w:sz w:val="18"/>
                <w:szCs w:val="18"/>
              </w:rPr>
              <w:t>Measure Parameter</w:t>
            </w:r>
          </w:p>
        </w:tc>
        <w:tc>
          <w:tcPr>
            <w:tcW w:w="1080" w:type="dxa"/>
            <w:tcBorders>
              <w:top w:val="single" w:sz="8" w:space="0" w:color="548DD4" w:themeColor="text2" w:themeTint="99"/>
              <w:bottom w:val="single" w:sz="24" w:space="0" w:color="548DD4" w:themeColor="text2" w:themeTint="99"/>
            </w:tcBorders>
            <w:shd w:val="clear" w:color="auto" w:fill="DAEEF3" w:themeFill="accent5" w:themeFillTint="33"/>
            <w:vAlign w:val="center"/>
          </w:tcPr>
          <w:p w14:paraId="15D69CAD" w14:textId="77777777" w:rsidR="00657058" w:rsidRPr="00D84011" w:rsidRDefault="00657058" w:rsidP="00C31635">
            <w:pPr>
              <w:jc w:val="center"/>
              <w:rPr>
                <w:rFonts w:cs="Arial"/>
                <w:b/>
                <w:sz w:val="18"/>
                <w:szCs w:val="18"/>
              </w:rPr>
            </w:pPr>
            <w:r w:rsidRPr="00D84011">
              <w:rPr>
                <w:rFonts w:cs="Arial"/>
                <w:b/>
                <w:sz w:val="18"/>
                <w:szCs w:val="18"/>
              </w:rPr>
              <w:t>Proposed Value</w:t>
            </w:r>
          </w:p>
        </w:tc>
        <w:tc>
          <w:tcPr>
            <w:tcW w:w="5282" w:type="dxa"/>
            <w:tcBorders>
              <w:top w:val="single" w:sz="8" w:space="0" w:color="548DD4" w:themeColor="text2" w:themeTint="99"/>
              <w:bottom w:val="single" w:sz="24" w:space="0" w:color="548DD4" w:themeColor="text2" w:themeTint="99"/>
            </w:tcBorders>
            <w:shd w:val="clear" w:color="auto" w:fill="DAEEF3" w:themeFill="accent5" w:themeFillTint="33"/>
            <w:vAlign w:val="center"/>
          </w:tcPr>
          <w:p w14:paraId="65456340" w14:textId="77777777" w:rsidR="00657058" w:rsidRPr="00D84011" w:rsidRDefault="00657058" w:rsidP="00657058">
            <w:pPr>
              <w:jc w:val="center"/>
              <w:rPr>
                <w:rFonts w:cs="Arial"/>
                <w:b/>
                <w:sz w:val="18"/>
                <w:szCs w:val="18"/>
              </w:rPr>
            </w:pPr>
            <w:r w:rsidRPr="00D84011">
              <w:rPr>
                <w:rFonts w:cs="Arial"/>
                <w:b/>
                <w:sz w:val="18"/>
                <w:szCs w:val="18"/>
              </w:rPr>
              <w:t>Methodology Description</w:t>
            </w:r>
          </w:p>
        </w:tc>
        <w:tc>
          <w:tcPr>
            <w:tcW w:w="1620" w:type="dxa"/>
            <w:tcBorders>
              <w:top w:val="single" w:sz="8" w:space="0" w:color="548DD4" w:themeColor="text2" w:themeTint="99"/>
              <w:bottom w:val="single" w:sz="24" w:space="0" w:color="548DD4" w:themeColor="text2" w:themeTint="99"/>
            </w:tcBorders>
            <w:shd w:val="clear" w:color="auto" w:fill="DAEEF3" w:themeFill="accent5" w:themeFillTint="33"/>
            <w:vAlign w:val="center"/>
          </w:tcPr>
          <w:p w14:paraId="31FD7640" w14:textId="77777777" w:rsidR="00657058" w:rsidRPr="00D84011" w:rsidRDefault="00657058" w:rsidP="00657058">
            <w:pPr>
              <w:jc w:val="center"/>
              <w:rPr>
                <w:rFonts w:cs="Arial"/>
                <w:b/>
                <w:sz w:val="18"/>
                <w:szCs w:val="18"/>
              </w:rPr>
            </w:pPr>
            <w:r w:rsidRPr="00D84011">
              <w:rPr>
                <w:rFonts w:cs="Arial"/>
                <w:b/>
                <w:sz w:val="18"/>
                <w:szCs w:val="18"/>
              </w:rPr>
              <w:t>Key Assumptions</w:t>
            </w:r>
          </w:p>
        </w:tc>
        <w:tc>
          <w:tcPr>
            <w:tcW w:w="1620" w:type="dxa"/>
            <w:tcBorders>
              <w:top w:val="single" w:sz="8" w:space="0" w:color="548DD4" w:themeColor="text2" w:themeTint="99"/>
              <w:bottom w:val="single" w:sz="24" w:space="0" w:color="548DD4" w:themeColor="text2" w:themeTint="99"/>
            </w:tcBorders>
            <w:shd w:val="clear" w:color="auto" w:fill="DAEEF3" w:themeFill="accent5" w:themeFillTint="33"/>
            <w:vAlign w:val="center"/>
          </w:tcPr>
          <w:p w14:paraId="63AE5395" w14:textId="77777777" w:rsidR="00657058" w:rsidRPr="00D84011" w:rsidRDefault="00657058" w:rsidP="00657058">
            <w:pPr>
              <w:jc w:val="center"/>
              <w:rPr>
                <w:rFonts w:cs="Arial"/>
                <w:b/>
                <w:sz w:val="18"/>
                <w:szCs w:val="18"/>
              </w:rPr>
            </w:pPr>
            <w:r w:rsidRPr="00D84011">
              <w:rPr>
                <w:rFonts w:cs="Arial"/>
                <w:b/>
                <w:sz w:val="18"/>
                <w:szCs w:val="18"/>
              </w:rPr>
              <w:t>Data Source Name and Description</w:t>
            </w:r>
            <w:r w:rsidRPr="00D84011">
              <w:rPr>
                <w:rFonts w:cs="Arial"/>
                <w:b/>
                <w:sz w:val="18"/>
                <w:szCs w:val="18"/>
                <w:vertAlign w:val="superscript"/>
              </w:rPr>
              <w:footnoteReference w:id="1"/>
            </w:r>
          </w:p>
        </w:tc>
        <w:tc>
          <w:tcPr>
            <w:tcW w:w="1170" w:type="dxa"/>
            <w:tcBorders>
              <w:top w:val="single" w:sz="8" w:space="0" w:color="548DD4" w:themeColor="text2" w:themeTint="99"/>
              <w:bottom w:val="single" w:sz="24" w:space="0" w:color="548DD4" w:themeColor="text2" w:themeTint="99"/>
            </w:tcBorders>
            <w:shd w:val="clear" w:color="auto" w:fill="DAEEF3" w:themeFill="accent5" w:themeFillTint="33"/>
            <w:vAlign w:val="center"/>
          </w:tcPr>
          <w:p w14:paraId="31C96F45" w14:textId="77777777" w:rsidR="00657058" w:rsidRPr="00D84011" w:rsidRDefault="008E3621" w:rsidP="00C636BA">
            <w:pPr>
              <w:jc w:val="center"/>
              <w:rPr>
                <w:rFonts w:cs="Arial"/>
                <w:b/>
                <w:sz w:val="18"/>
                <w:szCs w:val="18"/>
              </w:rPr>
            </w:pPr>
            <w:r w:rsidRPr="00D84011">
              <w:rPr>
                <w:rFonts w:cs="Arial"/>
                <w:b/>
                <w:sz w:val="18"/>
                <w:szCs w:val="18"/>
              </w:rPr>
              <w:t>Input Requested from TF</w:t>
            </w:r>
          </w:p>
        </w:tc>
        <w:tc>
          <w:tcPr>
            <w:tcW w:w="1170" w:type="dxa"/>
            <w:tcBorders>
              <w:top w:val="single" w:sz="8" w:space="0" w:color="548DD4" w:themeColor="text2" w:themeTint="99"/>
              <w:bottom w:val="single" w:sz="24" w:space="0" w:color="548DD4" w:themeColor="text2" w:themeTint="99"/>
            </w:tcBorders>
            <w:shd w:val="clear" w:color="auto" w:fill="DAEEF3" w:themeFill="accent5" w:themeFillTint="33"/>
            <w:vAlign w:val="center"/>
          </w:tcPr>
          <w:p w14:paraId="17BE7260" w14:textId="77777777" w:rsidR="00657058" w:rsidRPr="00D84011" w:rsidRDefault="00657058" w:rsidP="00C636BA">
            <w:pPr>
              <w:jc w:val="center"/>
              <w:rPr>
                <w:rFonts w:cs="Arial"/>
                <w:b/>
                <w:sz w:val="18"/>
                <w:szCs w:val="18"/>
              </w:rPr>
            </w:pPr>
            <w:r w:rsidRPr="00D84011">
              <w:rPr>
                <w:rFonts w:cs="Arial"/>
                <w:b/>
                <w:sz w:val="18"/>
                <w:szCs w:val="18"/>
              </w:rPr>
              <w:t xml:space="preserve">Confidence Level </w:t>
            </w:r>
          </w:p>
          <w:p w14:paraId="00368B38" w14:textId="77777777" w:rsidR="00657058" w:rsidRPr="00D84011" w:rsidRDefault="00657058" w:rsidP="00C636BA">
            <w:pPr>
              <w:jc w:val="center"/>
              <w:rPr>
                <w:rFonts w:cs="Arial"/>
                <w:b/>
                <w:sz w:val="18"/>
                <w:szCs w:val="18"/>
              </w:rPr>
            </w:pPr>
            <w:r w:rsidRPr="00D84011">
              <w:rPr>
                <w:rFonts w:cs="Arial"/>
                <w:b/>
                <w:sz w:val="18"/>
                <w:szCs w:val="18"/>
              </w:rPr>
              <w:t>(High, Medium, Low)</w:t>
            </w:r>
          </w:p>
        </w:tc>
      </w:tr>
      <w:tr w:rsidR="0050502B" w:rsidRPr="008E3621" w14:paraId="3A1A78E1" w14:textId="77777777" w:rsidTr="00C13C74">
        <w:tc>
          <w:tcPr>
            <w:tcW w:w="1160" w:type="dxa"/>
            <w:tcBorders>
              <w:top w:val="single" w:sz="24" w:space="0" w:color="548DD4" w:themeColor="text2" w:themeTint="99"/>
              <w:bottom w:val="single" w:sz="6" w:space="0" w:color="548DD4" w:themeColor="text2" w:themeTint="99"/>
            </w:tcBorders>
            <w:shd w:val="clear" w:color="auto" w:fill="FFFFFF" w:themeFill="background1"/>
            <w:vAlign w:val="center"/>
          </w:tcPr>
          <w:p w14:paraId="3869BFB0" w14:textId="77777777" w:rsidR="00951E98" w:rsidRPr="00C13C74" w:rsidRDefault="00951E98" w:rsidP="00951E98">
            <w:pPr>
              <w:jc w:val="center"/>
              <w:rPr>
                <w:rFonts w:cs="Arial"/>
                <w:sz w:val="18"/>
                <w:szCs w:val="18"/>
              </w:rPr>
            </w:pPr>
            <w:r w:rsidRPr="00C13C74">
              <w:rPr>
                <w:rFonts w:cs="Arial"/>
                <w:sz w:val="18"/>
                <w:szCs w:val="18"/>
              </w:rPr>
              <w:t>Baseline Energy</w:t>
            </w:r>
          </w:p>
          <w:p w14:paraId="4BEB8925" w14:textId="77777777" w:rsidR="00657058" w:rsidRPr="00C13C74" w:rsidRDefault="00951E98" w:rsidP="00951E98">
            <w:pPr>
              <w:jc w:val="center"/>
              <w:rPr>
                <w:rFonts w:cs="Arial"/>
                <w:sz w:val="18"/>
                <w:szCs w:val="18"/>
              </w:rPr>
            </w:pPr>
            <w:r w:rsidRPr="00C13C74">
              <w:rPr>
                <w:rFonts w:cs="Arial"/>
                <w:sz w:val="18"/>
                <w:szCs w:val="18"/>
              </w:rPr>
              <w:t>kWh/yr</w:t>
            </w:r>
          </w:p>
        </w:tc>
        <w:tc>
          <w:tcPr>
            <w:tcW w:w="1080" w:type="dxa"/>
            <w:tcBorders>
              <w:top w:val="single" w:sz="24" w:space="0" w:color="548DD4" w:themeColor="text2" w:themeTint="99"/>
              <w:bottom w:val="single" w:sz="6" w:space="0" w:color="548DD4" w:themeColor="text2" w:themeTint="99"/>
            </w:tcBorders>
            <w:shd w:val="clear" w:color="auto" w:fill="FFFFFF" w:themeFill="background1"/>
            <w:vAlign w:val="center"/>
          </w:tcPr>
          <w:p w14:paraId="25F931DA" w14:textId="7D1BC4FD" w:rsidR="00657058" w:rsidRPr="008E3621" w:rsidRDefault="00C31635" w:rsidP="00C31635">
            <w:pPr>
              <w:jc w:val="center"/>
              <w:rPr>
                <w:rFonts w:cs="Arial"/>
                <w:szCs w:val="22"/>
              </w:rPr>
            </w:pPr>
            <w:r>
              <w:rPr>
                <w:rFonts w:cs="Arial"/>
                <w:szCs w:val="22"/>
              </w:rPr>
              <w:t>-</w:t>
            </w:r>
          </w:p>
        </w:tc>
        <w:tc>
          <w:tcPr>
            <w:tcW w:w="5282" w:type="dxa"/>
            <w:tcBorders>
              <w:top w:val="single" w:sz="24" w:space="0" w:color="548DD4" w:themeColor="text2" w:themeTint="99"/>
              <w:bottom w:val="single" w:sz="6" w:space="0" w:color="548DD4" w:themeColor="text2" w:themeTint="99"/>
            </w:tcBorders>
            <w:shd w:val="clear" w:color="auto" w:fill="FFFFFF" w:themeFill="background1"/>
          </w:tcPr>
          <w:p w14:paraId="63FA30C4" w14:textId="77777777" w:rsidR="00657058" w:rsidRPr="008E3621" w:rsidRDefault="00657058" w:rsidP="00C636BA">
            <w:pPr>
              <w:jc w:val="center"/>
              <w:rPr>
                <w:rFonts w:cs="Arial"/>
                <w:szCs w:val="22"/>
              </w:rPr>
            </w:pPr>
          </w:p>
        </w:tc>
        <w:tc>
          <w:tcPr>
            <w:tcW w:w="1620" w:type="dxa"/>
            <w:tcBorders>
              <w:top w:val="single" w:sz="24" w:space="0" w:color="548DD4" w:themeColor="text2" w:themeTint="99"/>
              <w:bottom w:val="single" w:sz="6" w:space="0" w:color="548DD4" w:themeColor="text2" w:themeTint="99"/>
            </w:tcBorders>
            <w:shd w:val="clear" w:color="auto" w:fill="FFFFFF" w:themeFill="background1"/>
          </w:tcPr>
          <w:p w14:paraId="102DAE5E" w14:textId="77777777" w:rsidR="00657058" w:rsidRPr="00D84011" w:rsidRDefault="00657058" w:rsidP="00C8107C">
            <w:pPr>
              <w:rPr>
                <w:rFonts w:cs="Arial"/>
                <w:sz w:val="16"/>
                <w:szCs w:val="16"/>
              </w:rPr>
            </w:pPr>
          </w:p>
        </w:tc>
        <w:tc>
          <w:tcPr>
            <w:tcW w:w="1620" w:type="dxa"/>
            <w:tcBorders>
              <w:top w:val="single" w:sz="24" w:space="0" w:color="548DD4" w:themeColor="text2" w:themeTint="99"/>
              <w:bottom w:val="single" w:sz="6" w:space="0" w:color="548DD4" w:themeColor="text2" w:themeTint="99"/>
            </w:tcBorders>
            <w:shd w:val="clear" w:color="auto" w:fill="FFFFFF" w:themeFill="background1"/>
            <w:vAlign w:val="center"/>
          </w:tcPr>
          <w:p w14:paraId="4386F37C" w14:textId="77777777" w:rsidR="00657058" w:rsidRPr="00D84011" w:rsidRDefault="00657058" w:rsidP="00C8107C">
            <w:pPr>
              <w:rPr>
                <w:rFonts w:cs="Arial"/>
                <w:sz w:val="16"/>
                <w:szCs w:val="16"/>
              </w:rPr>
            </w:pPr>
          </w:p>
        </w:tc>
        <w:tc>
          <w:tcPr>
            <w:tcW w:w="1170" w:type="dxa"/>
            <w:tcBorders>
              <w:top w:val="single" w:sz="24" w:space="0" w:color="548DD4" w:themeColor="text2" w:themeTint="99"/>
              <w:bottom w:val="single" w:sz="6" w:space="0" w:color="548DD4" w:themeColor="text2" w:themeTint="99"/>
            </w:tcBorders>
            <w:shd w:val="clear" w:color="auto" w:fill="FFFFFF" w:themeFill="background1"/>
            <w:vAlign w:val="center"/>
          </w:tcPr>
          <w:p w14:paraId="2B37C3C0" w14:textId="77777777" w:rsidR="00657058" w:rsidRPr="00D84011" w:rsidRDefault="00657058" w:rsidP="00C8107C">
            <w:pPr>
              <w:rPr>
                <w:rFonts w:cs="Arial"/>
                <w:sz w:val="16"/>
                <w:szCs w:val="16"/>
              </w:rPr>
            </w:pPr>
          </w:p>
        </w:tc>
        <w:tc>
          <w:tcPr>
            <w:tcW w:w="1170" w:type="dxa"/>
            <w:tcBorders>
              <w:top w:val="single" w:sz="24" w:space="0" w:color="548DD4" w:themeColor="text2" w:themeTint="99"/>
              <w:bottom w:val="single" w:sz="6" w:space="0" w:color="548DD4" w:themeColor="text2" w:themeTint="99"/>
            </w:tcBorders>
            <w:shd w:val="clear" w:color="auto" w:fill="FFFFFF" w:themeFill="background1"/>
          </w:tcPr>
          <w:p w14:paraId="155D5F37" w14:textId="77777777" w:rsidR="00657058" w:rsidRPr="00D84011" w:rsidRDefault="00657058" w:rsidP="00C636BA">
            <w:pPr>
              <w:jc w:val="center"/>
              <w:rPr>
                <w:rFonts w:cs="Arial"/>
                <w:sz w:val="16"/>
                <w:szCs w:val="16"/>
              </w:rPr>
            </w:pPr>
          </w:p>
        </w:tc>
      </w:tr>
      <w:tr w:rsidR="0050502B" w:rsidRPr="008E3621" w14:paraId="6EEA1A0E" w14:textId="77777777" w:rsidTr="00C13C74">
        <w:tc>
          <w:tcPr>
            <w:tcW w:w="1160" w:type="dxa"/>
            <w:tcBorders>
              <w:top w:val="single" w:sz="6" w:space="0" w:color="548DD4" w:themeColor="text2" w:themeTint="99"/>
              <w:bottom w:val="single" w:sz="6" w:space="0" w:color="548DD4" w:themeColor="text2" w:themeTint="99"/>
            </w:tcBorders>
            <w:shd w:val="clear" w:color="auto" w:fill="DAEEF3" w:themeFill="accent5" w:themeFillTint="33"/>
            <w:vAlign w:val="center"/>
          </w:tcPr>
          <w:p w14:paraId="249C168C" w14:textId="15A39F08" w:rsidR="00951E98" w:rsidRPr="00C13C74" w:rsidRDefault="00951E98" w:rsidP="00C636BA">
            <w:pPr>
              <w:jc w:val="center"/>
              <w:rPr>
                <w:rFonts w:cs="Arial"/>
                <w:sz w:val="18"/>
                <w:szCs w:val="18"/>
              </w:rPr>
            </w:pPr>
            <w:r w:rsidRPr="00C13C74">
              <w:rPr>
                <w:rFonts w:cs="Arial"/>
                <w:sz w:val="18"/>
                <w:szCs w:val="18"/>
              </w:rPr>
              <w:t>Measure Energy</w:t>
            </w:r>
          </w:p>
          <w:p w14:paraId="1319C54A" w14:textId="77777777" w:rsidR="00951E98" w:rsidRPr="00C13C74" w:rsidRDefault="00951E98" w:rsidP="00C636BA">
            <w:pPr>
              <w:jc w:val="center"/>
              <w:rPr>
                <w:rFonts w:cs="Arial"/>
                <w:sz w:val="18"/>
                <w:szCs w:val="18"/>
              </w:rPr>
            </w:pPr>
            <w:r w:rsidRPr="00C13C74">
              <w:rPr>
                <w:rFonts w:cs="Arial"/>
                <w:sz w:val="18"/>
                <w:szCs w:val="18"/>
              </w:rPr>
              <w:t>kWh/yr</w:t>
            </w:r>
          </w:p>
        </w:tc>
        <w:tc>
          <w:tcPr>
            <w:tcW w:w="1080" w:type="dxa"/>
            <w:tcBorders>
              <w:top w:val="single" w:sz="6" w:space="0" w:color="548DD4" w:themeColor="text2" w:themeTint="99"/>
              <w:bottom w:val="single" w:sz="6" w:space="0" w:color="548DD4" w:themeColor="text2" w:themeTint="99"/>
            </w:tcBorders>
            <w:shd w:val="clear" w:color="auto" w:fill="DAEEF3" w:themeFill="accent5" w:themeFillTint="33"/>
            <w:vAlign w:val="center"/>
          </w:tcPr>
          <w:p w14:paraId="5EB265D9" w14:textId="2D611798" w:rsidR="00951E98" w:rsidRPr="008E3621" w:rsidRDefault="00C31635" w:rsidP="00C31635">
            <w:pPr>
              <w:jc w:val="center"/>
              <w:rPr>
                <w:rFonts w:cs="Arial"/>
                <w:szCs w:val="22"/>
              </w:rPr>
            </w:pPr>
            <w:r>
              <w:rPr>
                <w:rFonts w:cs="Arial"/>
                <w:szCs w:val="22"/>
              </w:rPr>
              <w:t>-</w:t>
            </w:r>
          </w:p>
        </w:tc>
        <w:tc>
          <w:tcPr>
            <w:tcW w:w="5282" w:type="dxa"/>
            <w:tcBorders>
              <w:top w:val="single" w:sz="6" w:space="0" w:color="548DD4" w:themeColor="text2" w:themeTint="99"/>
              <w:bottom w:val="single" w:sz="6" w:space="0" w:color="548DD4" w:themeColor="text2" w:themeTint="99"/>
            </w:tcBorders>
            <w:shd w:val="clear" w:color="auto" w:fill="DAEEF3" w:themeFill="accent5" w:themeFillTint="33"/>
          </w:tcPr>
          <w:p w14:paraId="7CFA17FC" w14:textId="77777777" w:rsidR="00951E98" w:rsidRPr="008E3621" w:rsidRDefault="00951E98" w:rsidP="00C636BA">
            <w:pPr>
              <w:jc w:val="center"/>
              <w:rPr>
                <w:rFonts w:cs="Arial"/>
                <w:szCs w:val="22"/>
              </w:rPr>
            </w:pPr>
          </w:p>
        </w:tc>
        <w:tc>
          <w:tcPr>
            <w:tcW w:w="1620" w:type="dxa"/>
            <w:tcBorders>
              <w:top w:val="single" w:sz="6" w:space="0" w:color="548DD4" w:themeColor="text2" w:themeTint="99"/>
              <w:bottom w:val="single" w:sz="6" w:space="0" w:color="548DD4" w:themeColor="text2" w:themeTint="99"/>
            </w:tcBorders>
            <w:shd w:val="clear" w:color="auto" w:fill="DAEEF3" w:themeFill="accent5" w:themeFillTint="33"/>
          </w:tcPr>
          <w:p w14:paraId="21771CCE" w14:textId="77777777" w:rsidR="00951E98" w:rsidRPr="00D84011" w:rsidRDefault="00951E98" w:rsidP="00C8107C">
            <w:pPr>
              <w:rPr>
                <w:rFonts w:cs="Arial"/>
                <w:sz w:val="16"/>
                <w:szCs w:val="16"/>
              </w:rPr>
            </w:pPr>
          </w:p>
        </w:tc>
        <w:tc>
          <w:tcPr>
            <w:tcW w:w="1620" w:type="dxa"/>
            <w:tcBorders>
              <w:top w:val="single" w:sz="6" w:space="0" w:color="548DD4" w:themeColor="text2" w:themeTint="99"/>
              <w:bottom w:val="single" w:sz="6" w:space="0" w:color="548DD4" w:themeColor="text2" w:themeTint="99"/>
            </w:tcBorders>
            <w:shd w:val="clear" w:color="auto" w:fill="DAEEF3" w:themeFill="accent5" w:themeFillTint="33"/>
            <w:vAlign w:val="center"/>
          </w:tcPr>
          <w:p w14:paraId="7198C0DB" w14:textId="77777777" w:rsidR="00951E98" w:rsidRPr="00D84011" w:rsidRDefault="00951E98" w:rsidP="00C8107C">
            <w:pPr>
              <w:rPr>
                <w:rFonts w:cs="Arial"/>
                <w:sz w:val="16"/>
                <w:szCs w:val="16"/>
              </w:rPr>
            </w:pPr>
          </w:p>
        </w:tc>
        <w:tc>
          <w:tcPr>
            <w:tcW w:w="1170" w:type="dxa"/>
            <w:tcBorders>
              <w:top w:val="single" w:sz="6" w:space="0" w:color="548DD4" w:themeColor="text2" w:themeTint="99"/>
              <w:bottom w:val="single" w:sz="6" w:space="0" w:color="548DD4" w:themeColor="text2" w:themeTint="99"/>
            </w:tcBorders>
            <w:shd w:val="clear" w:color="auto" w:fill="DAEEF3" w:themeFill="accent5" w:themeFillTint="33"/>
            <w:vAlign w:val="center"/>
          </w:tcPr>
          <w:p w14:paraId="0C2B9057" w14:textId="77777777" w:rsidR="00951E98" w:rsidRPr="00D84011" w:rsidRDefault="00951E98" w:rsidP="00C8107C">
            <w:pPr>
              <w:rPr>
                <w:rFonts w:cs="Arial"/>
                <w:sz w:val="16"/>
                <w:szCs w:val="16"/>
              </w:rPr>
            </w:pPr>
          </w:p>
        </w:tc>
        <w:tc>
          <w:tcPr>
            <w:tcW w:w="1170" w:type="dxa"/>
            <w:tcBorders>
              <w:top w:val="single" w:sz="6" w:space="0" w:color="548DD4" w:themeColor="text2" w:themeTint="99"/>
              <w:bottom w:val="single" w:sz="6" w:space="0" w:color="548DD4" w:themeColor="text2" w:themeTint="99"/>
            </w:tcBorders>
            <w:shd w:val="clear" w:color="auto" w:fill="DAEEF3" w:themeFill="accent5" w:themeFillTint="33"/>
          </w:tcPr>
          <w:p w14:paraId="7E4D19F7" w14:textId="77777777" w:rsidR="00951E98" w:rsidRPr="00D84011" w:rsidRDefault="00951E98" w:rsidP="00C636BA">
            <w:pPr>
              <w:jc w:val="center"/>
              <w:rPr>
                <w:rFonts w:cs="Arial"/>
                <w:sz w:val="16"/>
                <w:szCs w:val="16"/>
              </w:rPr>
            </w:pPr>
          </w:p>
        </w:tc>
      </w:tr>
      <w:tr w:rsidR="0050502B" w:rsidRPr="008E3621" w14:paraId="5C4C5A70" w14:textId="77777777" w:rsidTr="00C13C74">
        <w:tc>
          <w:tcPr>
            <w:tcW w:w="1160" w:type="dxa"/>
            <w:tcBorders>
              <w:top w:val="single" w:sz="6" w:space="0" w:color="548DD4" w:themeColor="text2" w:themeTint="99"/>
              <w:bottom w:val="single" w:sz="24" w:space="0" w:color="548DD4" w:themeColor="text2" w:themeTint="99"/>
            </w:tcBorders>
            <w:shd w:val="clear" w:color="auto" w:fill="FFFFFF" w:themeFill="background1"/>
            <w:vAlign w:val="center"/>
          </w:tcPr>
          <w:p w14:paraId="25F678B5" w14:textId="77777777" w:rsidR="00951E98" w:rsidRPr="00C13C74" w:rsidRDefault="00951E98" w:rsidP="00C636BA">
            <w:pPr>
              <w:jc w:val="center"/>
              <w:rPr>
                <w:rFonts w:cs="Arial"/>
                <w:sz w:val="18"/>
                <w:szCs w:val="18"/>
              </w:rPr>
            </w:pPr>
            <w:r w:rsidRPr="00C13C74">
              <w:rPr>
                <w:rFonts w:cs="Arial"/>
                <w:sz w:val="18"/>
                <w:szCs w:val="18"/>
              </w:rPr>
              <w:t>Savings – kWh/yr</w:t>
            </w:r>
          </w:p>
        </w:tc>
        <w:tc>
          <w:tcPr>
            <w:tcW w:w="1080" w:type="dxa"/>
            <w:tcBorders>
              <w:top w:val="single" w:sz="6" w:space="0" w:color="548DD4" w:themeColor="text2" w:themeTint="99"/>
              <w:bottom w:val="single" w:sz="24" w:space="0" w:color="548DD4" w:themeColor="text2" w:themeTint="99"/>
            </w:tcBorders>
            <w:shd w:val="clear" w:color="auto" w:fill="FFFFFF" w:themeFill="background1"/>
            <w:vAlign w:val="center"/>
          </w:tcPr>
          <w:p w14:paraId="7B8187B3" w14:textId="00D2FB76" w:rsidR="00951E98" w:rsidRPr="008E3621" w:rsidRDefault="00C31635" w:rsidP="00C31635">
            <w:pPr>
              <w:jc w:val="center"/>
              <w:rPr>
                <w:rFonts w:cs="Arial"/>
                <w:szCs w:val="22"/>
              </w:rPr>
            </w:pPr>
            <w:r>
              <w:rPr>
                <w:rFonts w:cs="Arial"/>
                <w:szCs w:val="22"/>
              </w:rPr>
              <w:t>-</w:t>
            </w:r>
          </w:p>
        </w:tc>
        <w:tc>
          <w:tcPr>
            <w:tcW w:w="5282" w:type="dxa"/>
            <w:tcBorders>
              <w:top w:val="single" w:sz="6" w:space="0" w:color="548DD4" w:themeColor="text2" w:themeTint="99"/>
              <w:bottom w:val="single" w:sz="24" w:space="0" w:color="548DD4" w:themeColor="text2" w:themeTint="99"/>
            </w:tcBorders>
            <w:shd w:val="clear" w:color="auto" w:fill="FFFFFF" w:themeFill="background1"/>
          </w:tcPr>
          <w:p w14:paraId="333FD6F6" w14:textId="77777777" w:rsidR="00951E98" w:rsidRPr="008E3621" w:rsidRDefault="00951E98" w:rsidP="00C636BA">
            <w:pPr>
              <w:jc w:val="center"/>
              <w:rPr>
                <w:rFonts w:cs="Arial"/>
                <w:szCs w:val="22"/>
              </w:rPr>
            </w:pPr>
          </w:p>
        </w:tc>
        <w:tc>
          <w:tcPr>
            <w:tcW w:w="1620" w:type="dxa"/>
            <w:tcBorders>
              <w:top w:val="single" w:sz="6" w:space="0" w:color="548DD4" w:themeColor="text2" w:themeTint="99"/>
              <w:bottom w:val="single" w:sz="24" w:space="0" w:color="548DD4" w:themeColor="text2" w:themeTint="99"/>
            </w:tcBorders>
            <w:shd w:val="clear" w:color="auto" w:fill="FFFFFF" w:themeFill="background1"/>
          </w:tcPr>
          <w:p w14:paraId="33267BCD" w14:textId="77777777" w:rsidR="00951E98" w:rsidRPr="00D84011" w:rsidRDefault="00951E98" w:rsidP="00C8107C">
            <w:pPr>
              <w:rPr>
                <w:rFonts w:cs="Arial"/>
                <w:sz w:val="16"/>
                <w:szCs w:val="16"/>
              </w:rPr>
            </w:pPr>
          </w:p>
        </w:tc>
        <w:tc>
          <w:tcPr>
            <w:tcW w:w="1620" w:type="dxa"/>
            <w:tcBorders>
              <w:top w:val="single" w:sz="6" w:space="0" w:color="548DD4" w:themeColor="text2" w:themeTint="99"/>
              <w:bottom w:val="single" w:sz="24" w:space="0" w:color="548DD4" w:themeColor="text2" w:themeTint="99"/>
            </w:tcBorders>
            <w:shd w:val="clear" w:color="auto" w:fill="FFFFFF" w:themeFill="background1"/>
            <w:vAlign w:val="center"/>
          </w:tcPr>
          <w:p w14:paraId="6668388B" w14:textId="77777777" w:rsidR="00951E98" w:rsidRPr="00D84011" w:rsidRDefault="00951E98" w:rsidP="00C8107C">
            <w:pPr>
              <w:rPr>
                <w:rFonts w:cs="Arial"/>
                <w:sz w:val="16"/>
                <w:szCs w:val="16"/>
              </w:rPr>
            </w:pPr>
          </w:p>
        </w:tc>
        <w:tc>
          <w:tcPr>
            <w:tcW w:w="1170" w:type="dxa"/>
            <w:tcBorders>
              <w:top w:val="single" w:sz="6" w:space="0" w:color="548DD4" w:themeColor="text2" w:themeTint="99"/>
              <w:bottom w:val="single" w:sz="24" w:space="0" w:color="548DD4" w:themeColor="text2" w:themeTint="99"/>
            </w:tcBorders>
            <w:shd w:val="clear" w:color="auto" w:fill="FFFFFF" w:themeFill="background1"/>
            <w:vAlign w:val="center"/>
          </w:tcPr>
          <w:p w14:paraId="474E1ADE" w14:textId="77777777" w:rsidR="00951E98" w:rsidRPr="00D84011" w:rsidRDefault="00951E98" w:rsidP="00C8107C">
            <w:pPr>
              <w:rPr>
                <w:rFonts w:cs="Arial"/>
                <w:sz w:val="16"/>
                <w:szCs w:val="16"/>
              </w:rPr>
            </w:pPr>
          </w:p>
        </w:tc>
        <w:tc>
          <w:tcPr>
            <w:tcW w:w="1170" w:type="dxa"/>
            <w:tcBorders>
              <w:top w:val="single" w:sz="6" w:space="0" w:color="548DD4" w:themeColor="text2" w:themeTint="99"/>
              <w:bottom w:val="single" w:sz="24" w:space="0" w:color="548DD4" w:themeColor="text2" w:themeTint="99"/>
            </w:tcBorders>
            <w:shd w:val="clear" w:color="auto" w:fill="FFFFFF" w:themeFill="background1"/>
          </w:tcPr>
          <w:p w14:paraId="1A697F7B" w14:textId="77777777" w:rsidR="00951E98" w:rsidRPr="00D84011" w:rsidRDefault="00951E98" w:rsidP="00C636BA">
            <w:pPr>
              <w:jc w:val="center"/>
              <w:rPr>
                <w:rFonts w:cs="Arial"/>
                <w:sz w:val="16"/>
                <w:szCs w:val="16"/>
              </w:rPr>
            </w:pPr>
          </w:p>
        </w:tc>
      </w:tr>
      <w:tr w:rsidR="0050502B" w:rsidRPr="008E3621" w14:paraId="2067DCA6" w14:textId="77777777" w:rsidTr="00C13C74">
        <w:tc>
          <w:tcPr>
            <w:tcW w:w="1160" w:type="dxa"/>
            <w:tcBorders>
              <w:top w:val="single" w:sz="24" w:space="0" w:color="548DD4" w:themeColor="text2" w:themeTint="99"/>
              <w:bottom w:val="single" w:sz="2" w:space="0" w:color="548DD4" w:themeColor="text2" w:themeTint="99"/>
            </w:tcBorders>
            <w:shd w:val="clear" w:color="auto" w:fill="DAEEF3" w:themeFill="accent5" w:themeFillTint="33"/>
            <w:vAlign w:val="center"/>
          </w:tcPr>
          <w:p w14:paraId="783662D6" w14:textId="77777777" w:rsidR="00951E98" w:rsidRPr="00C13C74" w:rsidRDefault="00951E98" w:rsidP="00951E98">
            <w:pPr>
              <w:jc w:val="center"/>
              <w:rPr>
                <w:rFonts w:cs="Arial"/>
                <w:sz w:val="18"/>
                <w:szCs w:val="18"/>
              </w:rPr>
            </w:pPr>
            <w:r w:rsidRPr="00C13C74">
              <w:rPr>
                <w:rFonts w:cs="Arial"/>
                <w:sz w:val="18"/>
                <w:szCs w:val="18"/>
              </w:rPr>
              <w:t>Baseline Demand</w:t>
            </w:r>
          </w:p>
          <w:p w14:paraId="597A9803" w14:textId="77777777" w:rsidR="00951E98" w:rsidRPr="00C13C74" w:rsidRDefault="00951E98" w:rsidP="00951E98">
            <w:pPr>
              <w:jc w:val="center"/>
              <w:rPr>
                <w:rFonts w:cs="Arial"/>
                <w:sz w:val="18"/>
                <w:szCs w:val="18"/>
              </w:rPr>
            </w:pPr>
            <w:r w:rsidRPr="00C13C74">
              <w:rPr>
                <w:rFonts w:cs="Arial"/>
                <w:sz w:val="18"/>
                <w:szCs w:val="18"/>
              </w:rPr>
              <w:t>kW/yr</w:t>
            </w:r>
          </w:p>
        </w:tc>
        <w:tc>
          <w:tcPr>
            <w:tcW w:w="1080" w:type="dxa"/>
            <w:tcBorders>
              <w:top w:val="single" w:sz="24" w:space="0" w:color="548DD4" w:themeColor="text2" w:themeTint="99"/>
              <w:bottom w:val="single" w:sz="2" w:space="0" w:color="548DD4" w:themeColor="text2" w:themeTint="99"/>
            </w:tcBorders>
            <w:shd w:val="clear" w:color="auto" w:fill="DAEEF3" w:themeFill="accent5" w:themeFillTint="33"/>
            <w:vAlign w:val="center"/>
          </w:tcPr>
          <w:p w14:paraId="4F269710" w14:textId="79690FA0" w:rsidR="00951E98" w:rsidRPr="008E3621" w:rsidRDefault="00C31635" w:rsidP="00C31635">
            <w:pPr>
              <w:jc w:val="center"/>
              <w:rPr>
                <w:rFonts w:cs="Arial"/>
                <w:szCs w:val="22"/>
              </w:rPr>
            </w:pPr>
            <w:r>
              <w:rPr>
                <w:rFonts w:cs="Arial"/>
                <w:szCs w:val="22"/>
              </w:rPr>
              <w:t>-</w:t>
            </w:r>
          </w:p>
        </w:tc>
        <w:tc>
          <w:tcPr>
            <w:tcW w:w="5282" w:type="dxa"/>
            <w:tcBorders>
              <w:top w:val="single" w:sz="24" w:space="0" w:color="548DD4" w:themeColor="text2" w:themeTint="99"/>
              <w:bottom w:val="single" w:sz="2" w:space="0" w:color="548DD4" w:themeColor="text2" w:themeTint="99"/>
            </w:tcBorders>
            <w:shd w:val="clear" w:color="auto" w:fill="DAEEF3" w:themeFill="accent5" w:themeFillTint="33"/>
          </w:tcPr>
          <w:p w14:paraId="167E10D7" w14:textId="77777777" w:rsidR="00951E98" w:rsidRPr="008E3621" w:rsidRDefault="00951E98" w:rsidP="00951E98">
            <w:pPr>
              <w:jc w:val="center"/>
              <w:rPr>
                <w:rFonts w:cs="Arial"/>
                <w:szCs w:val="22"/>
              </w:rPr>
            </w:pPr>
          </w:p>
        </w:tc>
        <w:tc>
          <w:tcPr>
            <w:tcW w:w="1620" w:type="dxa"/>
            <w:tcBorders>
              <w:top w:val="single" w:sz="24" w:space="0" w:color="548DD4" w:themeColor="text2" w:themeTint="99"/>
              <w:bottom w:val="single" w:sz="2" w:space="0" w:color="548DD4" w:themeColor="text2" w:themeTint="99"/>
            </w:tcBorders>
            <w:shd w:val="clear" w:color="auto" w:fill="DAEEF3" w:themeFill="accent5" w:themeFillTint="33"/>
          </w:tcPr>
          <w:p w14:paraId="7D58BB47" w14:textId="00E1DEF2" w:rsidR="00951E98" w:rsidRPr="00D84011" w:rsidRDefault="00951E98" w:rsidP="00C8107C">
            <w:pPr>
              <w:rPr>
                <w:rFonts w:cs="Arial"/>
                <w:sz w:val="16"/>
                <w:szCs w:val="16"/>
              </w:rPr>
            </w:pPr>
          </w:p>
        </w:tc>
        <w:tc>
          <w:tcPr>
            <w:tcW w:w="1620" w:type="dxa"/>
            <w:tcBorders>
              <w:top w:val="single" w:sz="24" w:space="0" w:color="548DD4" w:themeColor="text2" w:themeTint="99"/>
              <w:bottom w:val="single" w:sz="2" w:space="0" w:color="548DD4" w:themeColor="text2" w:themeTint="99"/>
            </w:tcBorders>
            <w:shd w:val="clear" w:color="auto" w:fill="DAEEF3" w:themeFill="accent5" w:themeFillTint="33"/>
            <w:vAlign w:val="center"/>
          </w:tcPr>
          <w:p w14:paraId="50159551" w14:textId="77777777" w:rsidR="00951E98" w:rsidRPr="00D84011" w:rsidRDefault="00951E98" w:rsidP="00C8107C">
            <w:pPr>
              <w:rPr>
                <w:rFonts w:cs="Arial"/>
                <w:sz w:val="16"/>
                <w:szCs w:val="16"/>
              </w:rPr>
            </w:pPr>
          </w:p>
        </w:tc>
        <w:tc>
          <w:tcPr>
            <w:tcW w:w="1170" w:type="dxa"/>
            <w:tcBorders>
              <w:top w:val="single" w:sz="24" w:space="0" w:color="548DD4" w:themeColor="text2" w:themeTint="99"/>
              <w:bottom w:val="single" w:sz="2" w:space="0" w:color="548DD4" w:themeColor="text2" w:themeTint="99"/>
            </w:tcBorders>
            <w:shd w:val="clear" w:color="auto" w:fill="DAEEF3" w:themeFill="accent5" w:themeFillTint="33"/>
            <w:vAlign w:val="center"/>
          </w:tcPr>
          <w:p w14:paraId="670E2E72" w14:textId="77777777" w:rsidR="00951E98" w:rsidRPr="00D84011" w:rsidRDefault="00951E98" w:rsidP="00C8107C">
            <w:pPr>
              <w:rPr>
                <w:rFonts w:cs="Arial"/>
                <w:sz w:val="16"/>
                <w:szCs w:val="16"/>
              </w:rPr>
            </w:pPr>
          </w:p>
        </w:tc>
        <w:tc>
          <w:tcPr>
            <w:tcW w:w="1170" w:type="dxa"/>
            <w:tcBorders>
              <w:top w:val="single" w:sz="24" w:space="0" w:color="548DD4" w:themeColor="text2" w:themeTint="99"/>
              <w:bottom w:val="single" w:sz="2" w:space="0" w:color="548DD4" w:themeColor="text2" w:themeTint="99"/>
            </w:tcBorders>
            <w:shd w:val="clear" w:color="auto" w:fill="DAEEF3" w:themeFill="accent5" w:themeFillTint="33"/>
          </w:tcPr>
          <w:p w14:paraId="2618CC71" w14:textId="77777777" w:rsidR="00951E98" w:rsidRPr="00D84011" w:rsidRDefault="00951E98" w:rsidP="00951E98">
            <w:pPr>
              <w:jc w:val="center"/>
              <w:rPr>
                <w:rFonts w:cs="Arial"/>
                <w:sz w:val="16"/>
                <w:szCs w:val="16"/>
              </w:rPr>
            </w:pPr>
          </w:p>
        </w:tc>
      </w:tr>
      <w:tr w:rsidR="0050502B" w:rsidRPr="008E3621" w14:paraId="0D205B74" w14:textId="77777777" w:rsidTr="00C13C74">
        <w:tc>
          <w:tcPr>
            <w:tcW w:w="1160" w:type="dxa"/>
            <w:tcBorders>
              <w:top w:val="single" w:sz="2" w:space="0" w:color="548DD4" w:themeColor="text2" w:themeTint="99"/>
              <w:left w:val="single" w:sz="2" w:space="0" w:color="548DD4" w:themeColor="text2" w:themeTint="99"/>
              <w:bottom w:val="single" w:sz="2" w:space="0" w:color="548DD4" w:themeColor="text2" w:themeTint="99"/>
            </w:tcBorders>
            <w:shd w:val="clear" w:color="auto" w:fill="FFFFFF" w:themeFill="background1"/>
            <w:vAlign w:val="center"/>
          </w:tcPr>
          <w:p w14:paraId="4B889EBA" w14:textId="77777777" w:rsidR="00951E98" w:rsidRPr="00C13C74" w:rsidRDefault="00951E98" w:rsidP="00951E98">
            <w:pPr>
              <w:jc w:val="center"/>
              <w:rPr>
                <w:rFonts w:cs="Arial"/>
                <w:sz w:val="18"/>
                <w:szCs w:val="18"/>
              </w:rPr>
            </w:pPr>
            <w:r w:rsidRPr="00C13C74">
              <w:rPr>
                <w:rFonts w:cs="Arial"/>
                <w:sz w:val="18"/>
                <w:szCs w:val="18"/>
              </w:rPr>
              <w:t>Measure Demand</w:t>
            </w:r>
          </w:p>
          <w:p w14:paraId="533E17EA" w14:textId="77777777" w:rsidR="00951E98" w:rsidRPr="00C13C74" w:rsidRDefault="00951E98" w:rsidP="00951E98">
            <w:pPr>
              <w:jc w:val="center"/>
              <w:rPr>
                <w:rFonts w:cs="Arial"/>
                <w:sz w:val="18"/>
                <w:szCs w:val="18"/>
              </w:rPr>
            </w:pPr>
            <w:r w:rsidRPr="00C13C74">
              <w:rPr>
                <w:rFonts w:cs="Arial"/>
                <w:sz w:val="18"/>
                <w:szCs w:val="18"/>
              </w:rPr>
              <w:t>kW/yr</w:t>
            </w:r>
          </w:p>
        </w:tc>
        <w:tc>
          <w:tcPr>
            <w:tcW w:w="1080" w:type="dxa"/>
            <w:tcBorders>
              <w:top w:val="single" w:sz="2" w:space="0" w:color="548DD4" w:themeColor="text2" w:themeTint="99"/>
              <w:bottom w:val="single" w:sz="2" w:space="0" w:color="548DD4" w:themeColor="text2" w:themeTint="99"/>
            </w:tcBorders>
            <w:shd w:val="clear" w:color="auto" w:fill="FFFFFF" w:themeFill="background1"/>
            <w:vAlign w:val="center"/>
          </w:tcPr>
          <w:p w14:paraId="10285DC1" w14:textId="27913887" w:rsidR="00951E98" w:rsidRPr="008E3621" w:rsidRDefault="00C31635" w:rsidP="00C31635">
            <w:pPr>
              <w:jc w:val="center"/>
              <w:rPr>
                <w:rFonts w:cs="Arial"/>
                <w:szCs w:val="22"/>
              </w:rPr>
            </w:pPr>
            <w:r>
              <w:rPr>
                <w:rFonts w:cs="Arial"/>
                <w:szCs w:val="22"/>
              </w:rPr>
              <w:t>-</w:t>
            </w:r>
          </w:p>
        </w:tc>
        <w:tc>
          <w:tcPr>
            <w:tcW w:w="5282" w:type="dxa"/>
            <w:tcBorders>
              <w:top w:val="single" w:sz="2" w:space="0" w:color="548DD4" w:themeColor="text2" w:themeTint="99"/>
              <w:bottom w:val="single" w:sz="2" w:space="0" w:color="548DD4" w:themeColor="text2" w:themeTint="99"/>
            </w:tcBorders>
            <w:shd w:val="clear" w:color="auto" w:fill="FFFFFF" w:themeFill="background1"/>
          </w:tcPr>
          <w:p w14:paraId="77A15E3F" w14:textId="77777777" w:rsidR="00951E98" w:rsidRPr="008E3621" w:rsidRDefault="00951E98" w:rsidP="00951E98">
            <w:pPr>
              <w:jc w:val="center"/>
              <w:rPr>
                <w:rFonts w:cs="Arial"/>
                <w:szCs w:val="22"/>
              </w:rPr>
            </w:pPr>
          </w:p>
        </w:tc>
        <w:tc>
          <w:tcPr>
            <w:tcW w:w="1620" w:type="dxa"/>
            <w:tcBorders>
              <w:top w:val="single" w:sz="2" w:space="0" w:color="548DD4" w:themeColor="text2" w:themeTint="99"/>
              <w:bottom w:val="single" w:sz="2" w:space="0" w:color="548DD4" w:themeColor="text2" w:themeTint="99"/>
            </w:tcBorders>
            <w:shd w:val="clear" w:color="auto" w:fill="FFFFFF" w:themeFill="background1"/>
          </w:tcPr>
          <w:p w14:paraId="04A98C61" w14:textId="77777777" w:rsidR="00951E98" w:rsidRPr="00D84011" w:rsidRDefault="00951E98" w:rsidP="00C8107C">
            <w:pPr>
              <w:rPr>
                <w:rFonts w:cs="Arial"/>
                <w:sz w:val="16"/>
                <w:szCs w:val="16"/>
              </w:rPr>
            </w:pPr>
          </w:p>
        </w:tc>
        <w:tc>
          <w:tcPr>
            <w:tcW w:w="1620" w:type="dxa"/>
            <w:tcBorders>
              <w:top w:val="single" w:sz="2" w:space="0" w:color="548DD4" w:themeColor="text2" w:themeTint="99"/>
              <w:bottom w:val="single" w:sz="2" w:space="0" w:color="548DD4" w:themeColor="text2" w:themeTint="99"/>
            </w:tcBorders>
            <w:shd w:val="clear" w:color="auto" w:fill="FFFFFF" w:themeFill="background1"/>
            <w:vAlign w:val="center"/>
          </w:tcPr>
          <w:p w14:paraId="777B1185" w14:textId="77777777" w:rsidR="00951E98" w:rsidRPr="00D84011" w:rsidRDefault="00951E98" w:rsidP="00C8107C">
            <w:pPr>
              <w:rPr>
                <w:rFonts w:cs="Arial"/>
                <w:sz w:val="16"/>
                <w:szCs w:val="16"/>
              </w:rPr>
            </w:pPr>
          </w:p>
        </w:tc>
        <w:tc>
          <w:tcPr>
            <w:tcW w:w="1170" w:type="dxa"/>
            <w:tcBorders>
              <w:top w:val="single" w:sz="2" w:space="0" w:color="548DD4" w:themeColor="text2" w:themeTint="99"/>
              <w:bottom w:val="single" w:sz="2" w:space="0" w:color="548DD4" w:themeColor="text2" w:themeTint="99"/>
            </w:tcBorders>
            <w:shd w:val="clear" w:color="auto" w:fill="FFFFFF" w:themeFill="background1"/>
            <w:vAlign w:val="center"/>
          </w:tcPr>
          <w:p w14:paraId="475C0291" w14:textId="77777777" w:rsidR="00951E98" w:rsidRPr="00D84011" w:rsidRDefault="00951E98" w:rsidP="00C8107C">
            <w:pPr>
              <w:rPr>
                <w:rFonts w:cs="Arial"/>
                <w:sz w:val="16"/>
                <w:szCs w:val="16"/>
              </w:rPr>
            </w:pPr>
          </w:p>
        </w:tc>
        <w:tc>
          <w:tcPr>
            <w:tcW w:w="1170" w:type="dxa"/>
            <w:tcBorders>
              <w:top w:val="single" w:sz="2" w:space="0" w:color="548DD4" w:themeColor="text2" w:themeTint="99"/>
              <w:bottom w:val="single" w:sz="2" w:space="0" w:color="548DD4" w:themeColor="text2" w:themeTint="99"/>
              <w:right w:val="single" w:sz="2" w:space="0" w:color="548DD4" w:themeColor="text2" w:themeTint="99"/>
            </w:tcBorders>
            <w:shd w:val="clear" w:color="auto" w:fill="FFFFFF" w:themeFill="background1"/>
          </w:tcPr>
          <w:p w14:paraId="2FDB5A34" w14:textId="77777777" w:rsidR="00951E98" w:rsidRPr="00D84011" w:rsidRDefault="00951E98" w:rsidP="00951E98">
            <w:pPr>
              <w:jc w:val="center"/>
              <w:rPr>
                <w:rFonts w:cs="Arial"/>
                <w:sz w:val="16"/>
                <w:szCs w:val="16"/>
              </w:rPr>
            </w:pPr>
          </w:p>
        </w:tc>
      </w:tr>
      <w:tr w:rsidR="0050502B" w:rsidRPr="008E3621" w14:paraId="4A075CB4" w14:textId="77777777" w:rsidTr="00C13C74">
        <w:tc>
          <w:tcPr>
            <w:tcW w:w="1160" w:type="dxa"/>
            <w:tcBorders>
              <w:top w:val="single" w:sz="2" w:space="0" w:color="548DD4" w:themeColor="text2" w:themeTint="99"/>
              <w:bottom w:val="single" w:sz="24" w:space="0" w:color="548DD4" w:themeColor="text2" w:themeTint="99"/>
            </w:tcBorders>
            <w:shd w:val="clear" w:color="auto" w:fill="DAEEF3" w:themeFill="accent5" w:themeFillTint="33"/>
            <w:vAlign w:val="center"/>
          </w:tcPr>
          <w:p w14:paraId="2D612D76" w14:textId="77777777" w:rsidR="00951E98" w:rsidRPr="00C13C74" w:rsidRDefault="00951E98" w:rsidP="00C636BA">
            <w:pPr>
              <w:jc w:val="center"/>
              <w:rPr>
                <w:rFonts w:cs="Arial"/>
                <w:sz w:val="18"/>
                <w:szCs w:val="18"/>
              </w:rPr>
            </w:pPr>
            <w:r w:rsidRPr="00C13C74">
              <w:rPr>
                <w:rFonts w:cs="Arial"/>
                <w:sz w:val="18"/>
                <w:szCs w:val="18"/>
              </w:rPr>
              <w:t>Savings – kW/yr</w:t>
            </w:r>
          </w:p>
        </w:tc>
        <w:tc>
          <w:tcPr>
            <w:tcW w:w="1080" w:type="dxa"/>
            <w:tcBorders>
              <w:top w:val="single" w:sz="2" w:space="0" w:color="548DD4" w:themeColor="text2" w:themeTint="99"/>
              <w:bottom w:val="single" w:sz="24" w:space="0" w:color="548DD4" w:themeColor="text2" w:themeTint="99"/>
            </w:tcBorders>
            <w:shd w:val="clear" w:color="auto" w:fill="DAEEF3" w:themeFill="accent5" w:themeFillTint="33"/>
            <w:vAlign w:val="center"/>
          </w:tcPr>
          <w:p w14:paraId="0419C3D0" w14:textId="093269BD" w:rsidR="00951E98" w:rsidRPr="008E3621" w:rsidRDefault="00C31635" w:rsidP="00C31635">
            <w:pPr>
              <w:jc w:val="center"/>
              <w:rPr>
                <w:rFonts w:cs="Arial"/>
                <w:szCs w:val="22"/>
              </w:rPr>
            </w:pPr>
            <w:r>
              <w:rPr>
                <w:rFonts w:cs="Arial"/>
                <w:szCs w:val="22"/>
              </w:rPr>
              <w:t>-</w:t>
            </w:r>
          </w:p>
        </w:tc>
        <w:tc>
          <w:tcPr>
            <w:tcW w:w="5282" w:type="dxa"/>
            <w:tcBorders>
              <w:top w:val="single" w:sz="2" w:space="0" w:color="548DD4" w:themeColor="text2" w:themeTint="99"/>
              <w:bottom w:val="single" w:sz="24" w:space="0" w:color="548DD4" w:themeColor="text2" w:themeTint="99"/>
            </w:tcBorders>
            <w:shd w:val="clear" w:color="auto" w:fill="DAEEF3" w:themeFill="accent5" w:themeFillTint="33"/>
          </w:tcPr>
          <w:p w14:paraId="6B79C206" w14:textId="77777777" w:rsidR="00951E98" w:rsidRPr="008E3621" w:rsidRDefault="00951E98" w:rsidP="00C636BA">
            <w:pPr>
              <w:jc w:val="center"/>
              <w:rPr>
                <w:rFonts w:cs="Arial"/>
                <w:szCs w:val="22"/>
              </w:rPr>
            </w:pPr>
          </w:p>
        </w:tc>
        <w:tc>
          <w:tcPr>
            <w:tcW w:w="1620" w:type="dxa"/>
            <w:tcBorders>
              <w:top w:val="single" w:sz="2" w:space="0" w:color="548DD4" w:themeColor="text2" w:themeTint="99"/>
              <w:bottom w:val="single" w:sz="24" w:space="0" w:color="548DD4" w:themeColor="text2" w:themeTint="99"/>
            </w:tcBorders>
            <w:shd w:val="clear" w:color="auto" w:fill="DAEEF3" w:themeFill="accent5" w:themeFillTint="33"/>
          </w:tcPr>
          <w:p w14:paraId="39155A9D" w14:textId="77777777" w:rsidR="00951E98" w:rsidRPr="00D84011" w:rsidRDefault="00951E98" w:rsidP="00C8107C">
            <w:pPr>
              <w:rPr>
                <w:rFonts w:cs="Arial"/>
                <w:sz w:val="16"/>
                <w:szCs w:val="16"/>
              </w:rPr>
            </w:pPr>
          </w:p>
        </w:tc>
        <w:tc>
          <w:tcPr>
            <w:tcW w:w="1620" w:type="dxa"/>
            <w:tcBorders>
              <w:top w:val="single" w:sz="2" w:space="0" w:color="548DD4" w:themeColor="text2" w:themeTint="99"/>
              <w:bottom w:val="single" w:sz="24" w:space="0" w:color="548DD4" w:themeColor="text2" w:themeTint="99"/>
            </w:tcBorders>
            <w:shd w:val="clear" w:color="auto" w:fill="DAEEF3" w:themeFill="accent5" w:themeFillTint="33"/>
            <w:vAlign w:val="center"/>
          </w:tcPr>
          <w:p w14:paraId="03420B63" w14:textId="77777777" w:rsidR="00951E98" w:rsidRPr="00D84011" w:rsidRDefault="00951E98" w:rsidP="00C8107C">
            <w:pPr>
              <w:rPr>
                <w:rFonts w:cs="Arial"/>
                <w:sz w:val="16"/>
                <w:szCs w:val="16"/>
              </w:rPr>
            </w:pPr>
          </w:p>
        </w:tc>
        <w:tc>
          <w:tcPr>
            <w:tcW w:w="1170" w:type="dxa"/>
            <w:tcBorders>
              <w:top w:val="single" w:sz="2" w:space="0" w:color="548DD4" w:themeColor="text2" w:themeTint="99"/>
              <w:bottom w:val="single" w:sz="24" w:space="0" w:color="548DD4" w:themeColor="text2" w:themeTint="99"/>
            </w:tcBorders>
            <w:shd w:val="clear" w:color="auto" w:fill="DAEEF3" w:themeFill="accent5" w:themeFillTint="33"/>
            <w:vAlign w:val="center"/>
          </w:tcPr>
          <w:p w14:paraId="17BB79FB" w14:textId="77777777" w:rsidR="00951E98" w:rsidRPr="00D84011" w:rsidRDefault="00951E98" w:rsidP="00C8107C">
            <w:pPr>
              <w:rPr>
                <w:rFonts w:cs="Arial"/>
                <w:sz w:val="16"/>
                <w:szCs w:val="16"/>
              </w:rPr>
            </w:pPr>
          </w:p>
        </w:tc>
        <w:tc>
          <w:tcPr>
            <w:tcW w:w="1170" w:type="dxa"/>
            <w:tcBorders>
              <w:top w:val="single" w:sz="2" w:space="0" w:color="548DD4" w:themeColor="text2" w:themeTint="99"/>
              <w:bottom w:val="single" w:sz="24" w:space="0" w:color="548DD4" w:themeColor="text2" w:themeTint="99"/>
            </w:tcBorders>
            <w:shd w:val="clear" w:color="auto" w:fill="DAEEF3" w:themeFill="accent5" w:themeFillTint="33"/>
          </w:tcPr>
          <w:p w14:paraId="0E4361B0" w14:textId="77777777" w:rsidR="00951E98" w:rsidRPr="00D84011" w:rsidRDefault="00951E98" w:rsidP="00C636BA">
            <w:pPr>
              <w:jc w:val="center"/>
              <w:rPr>
                <w:rFonts w:cs="Arial"/>
                <w:sz w:val="16"/>
                <w:szCs w:val="16"/>
              </w:rPr>
            </w:pPr>
          </w:p>
        </w:tc>
      </w:tr>
      <w:tr w:rsidR="0056637F" w:rsidRPr="008E3621" w14:paraId="08EAE6A0" w14:textId="77777777" w:rsidTr="00C13C74">
        <w:tc>
          <w:tcPr>
            <w:tcW w:w="1160" w:type="dxa"/>
            <w:tcBorders>
              <w:top w:val="single" w:sz="24" w:space="0" w:color="548DD4" w:themeColor="text2" w:themeTint="99"/>
            </w:tcBorders>
            <w:shd w:val="clear" w:color="auto" w:fill="FFFFFF" w:themeFill="background1"/>
            <w:vAlign w:val="center"/>
          </w:tcPr>
          <w:p w14:paraId="177C2EF9" w14:textId="77777777" w:rsidR="00951E98" w:rsidRPr="00C13C74" w:rsidRDefault="00951E98" w:rsidP="00951E98">
            <w:pPr>
              <w:jc w:val="center"/>
              <w:rPr>
                <w:rFonts w:cs="Arial"/>
                <w:sz w:val="18"/>
                <w:szCs w:val="18"/>
              </w:rPr>
            </w:pPr>
            <w:r w:rsidRPr="00C13C74">
              <w:rPr>
                <w:rFonts w:cs="Arial"/>
                <w:sz w:val="18"/>
                <w:szCs w:val="18"/>
              </w:rPr>
              <w:t>Baseline Energy</w:t>
            </w:r>
          </w:p>
          <w:p w14:paraId="1222C82C" w14:textId="6D7DA2FB" w:rsidR="00951E98" w:rsidRPr="00C13C74" w:rsidRDefault="00951E98" w:rsidP="00951E98">
            <w:pPr>
              <w:jc w:val="center"/>
              <w:rPr>
                <w:rFonts w:cs="Arial"/>
                <w:sz w:val="18"/>
                <w:szCs w:val="18"/>
              </w:rPr>
            </w:pPr>
            <w:r w:rsidRPr="00C13C74">
              <w:rPr>
                <w:rFonts w:cs="Arial"/>
                <w:sz w:val="18"/>
                <w:szCs w:val="18"/>
              </w:rPr>
              <w:t>Therms/yr</w:t>
            </w:r>
          </w:p>
        </w:tc>
        <w:tc>
          <w:tcPr>
            <w:tcW w:w="1080" w:type="dxa"/>
            <w:tcBorders>
              <w:top w:val="single" w:sz="24" w:space="0" w:color="548DD4" w:themeColor="text2" w:themeTint="99"/>
            </w:tcBorders>
            <w:shd w:val="clear" w:color="auto" w:fill="FFFFFF" w:themeFill="background1"/>
            <w:vAlign w:val="center"/>
          </w:tcPr>
          <w:p w14:paraId="5B65FEEC" w14:textId="3ED97FFB" w:rsidR="00951E98" w:rsidRPr="008E3621" w:rsidRDefault="007D008E" w:rsidP="00C31635">
            <w:pPr>
              <w:jc w:val="center"/>
              <w:rPr>
                <w:rFonts w:cs="Arial"/>
                <w:szCs w:val="22"/>
              </w:rPr>
            </w:pPr>
            <w:r>
              <w:rPr>
                <w:rFonts w:cs="Arial"/>
                <w:szCs w:val="22"/>
              </w:rPr>
              <w:t>34.7</w:t>
            </w:r>
          </w:p>
        </w:tc>
        <w:tc>
          <w:tcPr>
            <w:tcW w:w="5282" w:type="dxa"/>
            <w:tcBorders>
              <w:top w:val="single" w:sz="24" w:space="0" w:color="548DD4" w:themeColor="text2" w:themeTint="99"/>
            </w:tcBorders>
            <w:shd w:val="clear" w:color="auto" w:fill="FFFFFF" w:themeFill="background1"/>
            <w:vAlign w:val="center"/>
          </w:tcPr>
          <w:p w14:paraId="72F193C0" w14:textId="562D89D0" w:rsidR="00951E98" w:rsidRPr="008E3621" w:rsidRDefault="0005784B" w:rsidP="0069221B">
            <w:pPr>
              <w:jc w:val="center"/>
              <w:rPr>
                <w:rFonts w:cs="Arial"/>
                <w:szCs w:val="22"/>
              </w:rPr>
            </w:pPr>
            <m:oMathPara>
              <m:oMath>
                <m:r>
                  <w:rPr>
                    <w:rFonts w:ascii="Cambria Math" w:hAnsi="Cambria Math" w:cs="Arial"/>
                    <w:sz w:val="20"/>
                    <w:szCs w:val="20"/>
                  </w:rPr>
                  <m:t xml:space="preserve">Baseline Energy Use </m:t>
                </m:r>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therms</m:t>
                        </m:r>
                      </m:num>
                      <m:den>
                        <m:r>
                          <w:rPr>
                            <w:rFonts w:ascii="Cambria Math" w:hAnsi="Cambria Math" w:cs="Arial"/>
                            <w:sz w:val="20"/>
                            <w:szCs w:val="20"/>
                          </w:rPr>
                          <m:t>yr</m:t>
                        </m:r>
                      </m:den>
                    </m:f>
                  </m:e>
                </m:d>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 xml:space="preserve">gallons used </m:t>
                    </m:r>
                    <m:f>
                      <m:fPr>
                        <m:ctrlPr>
                          <w:rPr>
                            <w:rFonts w:ascii="Cambria Math" w:hAnsi="Cambria Math" w:cs="Arial"/>
                            <w:i/>
                            <w:sz w:val="20"/>
                            <w:szCs w:val="20"/>
                          </w:rPr>
                        </m:ctrlPr>
                      </m:fPr>
                      <m:num>
                        <m:r>
                          <w:rPr>
                            <w:rFonts w:ascii="Cambria Math" w:hAnsi="Cambria Math" w:cs="Arial"/>
                            <w:sz w:val="20"/>
                            <w:szCs w:val="20"/>
                          </w:rPr>
                          <m:t>gal</m:t>
                        </m:r>
                      </m:num>
                      <m:den>
                        <m:r>
                          <w:rPr>
                            <w:rFonts w:ascii="Cambria Math" w:hAnsi="Cambria Math" w:cs="Arial"/>
                            <w:sz w:val="20"/>
                            <w:szCs w:val="20"/>
                          </w:rPr>
                          <m:t>yr</m:t>
                        </m:r>
                      </m:den>
                    </m:f>
                    <m:r>
                      <w:rPr>
                        <w:rFonts w:ascii="Cambria Math" w:hAnsi="Cambria Math" w:cs="Arial"/>
                        <w:sz w:val="20"/>
                        <w:szCs w:val="20"/>
                      </w:rPr>
                      <m:t>×8.3454</m:t>
                    </m:r>
                    <m:f>
                      <m:fPr>
                        <m:ctrlPr>
                          <w:rPr>
                            <w:rFonts w:ascii="Cambria Math" w:hAnsi="Cambria Math" w:cs="Arial"/>
                            <w:i/>
                            <w:sz w:val="20"/>
                            <w:szCs w:val="20"/>
                          </w:rPr>
                        </m:ctrlPr>
                      </m:fPr>
                      <m:num>
                        <m:r>
                          <w:rPr>
                            <w:rFonts w:ascii="Cambria Math" w:hAnsi="Cambria Math" w:cs="Arial"/>
                            <w:sz w:val="20"/>
                            <w:szCs w:val="20"/>
                          </w:rPr>
                          <m:t>lb</m:t>
                        </m:r>
                      </m:num>
                      <m:den>
                        <m:r>
                          <w:rPr>
                            <w:rFonts w:ascii="Cambria Math" w:hAnsi="Cambria Math" w:cs="Arial"/>
                            <w:sz w:val="20"/>
                            <w:szCs w:val="20"/>
                          </w:rPr>
                          <m:t>gal</m:t>
                        </m:r>
                      </m:den>
                    </m:f>
                    <m:r>
                      <w:rPr>
                        <w:rFonts w:ascii="Cambria Math" w:hAnsi="Cambria Math" w:cs="Arial"/>
                        <w:sz w:val="20"/>
                        <w:szCs w:val="20"/>
                      </w:rPr>
                      <m:t>×1</m:t>
                    </m:r>
                    <m:f>
                      <m:fPr>
                        <m:ctrlPr>
                          <w:rPr>
                            <w:rFonts w:ascii="Cambria Math" w:hAnsi="Cambria Math" w:cs="Arial"/>
                            <w:i/>
                            <w:sz w:val="20"/>
                            <w:szCs w:val="20"/>
                          </w:rPr>
                        </m:ctrlPr>
                      </m:fPr>
                      <m:num>
                        <m:r>
                          <w:rPr>
                            <w:rFonts w:ascii="Cambria Math" w:hAnsi="Cambria Math" w:cs="Arial"/>
                            <w:sz w:val="20"/>
                            <w:szCs w:val="20"/>
                          </w:rPr>
                          <m:t>Btu</m:t>
                        </m:r>
                      </m:num>
                      <m:den>
                        <m:r>
                          <w:rPr>
                            <w:rFonts w:ascii="Cambria Math" w:hAnsi="Cambria Math" w:cs="Arial"/>
                            <w:sz w:val="20"/>
                            <w:szCs w:val="20"/>
                          </w:rPr>
                          <m:t>lb℉</m:t>
                        </m:r>
                      </m:den>
                    </m:f>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1 therm</m:t>
                        </m:r>
                      </m:num>
                      <m:den>
                        <m:r>
                          <w:rPr>
                            <w:rFonts w:ascii="Cambria Math" w:hAnsi="Cambria Math" w:cs="Arial"/>
                            <w:sz w:val="20"/>
                            <w:szCs w:val="20"/>
                          </w:rPr>
                          <m:t>100,000 Btu</m:t>
                        </m:r>
                      </m:den>
                    </m:f>
                    <m:r>
                      <w:rPr>
                        <w:rFonts w:ascii="Cambria Math" w:hAnsi="Cambria Math" w:cs="Arial"/>
                        <w:sz w:val="20"/>
                        <w:szCs w:val="20"/>
                      </w:rPr>
                      <m:t xml:space="preserve"> ×∆T℉</m:t>
                    </m:r>
                  </m:num>
                  <m:den>
                    <m:r>
                      <w:rPr>
                        <w:rFonts w:ascii="Cambria Math" w:hAnsi="Cambria Math" w:cs="Arial"/>
                        <w:sz w:val="20"/>
                        <w:szCs w:val="20"/>
                      </w:rPr>
                      <m:t>Eff% System</m:t>
                    </m:r>
                  </m:den>
                </m:f>
                <m:r>
                  <w:rPr>
                    <w:rFonts w:ascii="Cambria Math" w:hAnsi="Cambria Math" w:cs="Arial"/>
                    <w:vanish/>
                    <w:sz w:val="20"/>
                    <w:szCs w:val="20"/>
                  </w:rPr>
                  <m:t xml:space="preserve">rms/ e  will be used to calculate the therms used for the baseline and the measure will be onsidered a </m:t>
                </m:r>
                <m:r>
                  <m:rPr>
                    <m:sty m:val="p"/>
                  </m:rPr>
                  <w:rPr>
                    <w:rFonts w:ascii="Cambria Math" w:hAnsi="Cambria Math" w:cs="Arial"/>
                    <w:vanish/>
                    <w:sz w:val="20"/>
                    <w:szCs w:val="20"/>
                  </w:rPr>
                  <w:pgNum/>
                </m:r>
                <m:r>
                  <m:rPr>
                    <m:sty m:val="p"/>
                  </m:rPr>
                  <w:rPr>
                    <w:rFonts w:ascii="Cambria Math" w:hAnsi="Cambria Math" w:cs="Arial"/>
                    <w:vanish/>
                    <w:sz w:val="20"/>
                    <w:szCs w:val="20"/>
                  </w:rPr>
                  <w:pgNum/>
                </m:r>
                <m:r>
                  <m:rPr>
                    <m:sty m:val="p"/>
                  </m:rPr>
                  <w:rPr>
                    <w:rFonts w:ascii="Cambria Math" w:hAnsi="Cambria Math" w:cs="Arial"/>
                    <w:vanish/>
                    <w:sz w:val="20"/>
                    <w:szCs w:val="20"/>
                  </w:rPr>
                  <w:pgNum/>
                </m:r>
                <m:r>
                  <m:rPr>
                    <m:sty m:val="p"/>
                  </m:rPr>
                  <w:rPr>
                    <w:rFonts w:ascii="Cambria Math" w:hAnsi="Cambria Math" w:cs="Arial"/>
                    <w:vanish/>
                    <w:sz w:val="20"/>
                    <w:szCs w:val="20"/>
                  </w:rPr>
                  <w:pgNum/>
                </m:r>
                <m:r>
                  <m:rPr>
                    <m:sty m:val="p"/>
                  </m:rPr>
                  <w:rPr>
                    <w:rFonts w:ascii="Cambria Math" w:hAnsi="Cambria Math" w:cs="Arial"/>
                    <w:vanish/>
                    <w:sz w:val="20"/>
                    <w:szCs w:val="20"/>
                  </w:rPr>
                  <w:pgNum/>
                </m:r>
                <m:r>
                  <m:rPr>
                    <m:sty m:val="p"/>
                  </m:rPr>
                  <w:rPr>
                    <w:rFonts w:ascii="Cambria Math" w:hAnsi="Cambria Math" w:cs="Arial"/>
                    <w:vanish/>
                    <w:sz w:val="20"/>
                    <w:szCs w:val="20"/>
                  </w:rPr>
                  <w:pgNum/>
                </m:r>
                <m:r>
                  <m:rPr>
                    <m:sty m:val="p"/>
                  </m:rPr>
                  <w:rPr>
                    <w:rFonts w:ascii="Cambria Math" w:hAnsi="Cambria Math" w:cs="Arial"/>
                    <w:vanish/>
                    <w:sz w:val="20"/>
                    <w:szCs w:val="20"/>
                  </w:rPr>
                  <w:pgNum/>
                </m:r>
                <m:r>
                  <m:rPr>
                    <m:sty m:val="p"/>
                  </m:rPr>
                  <w:rPr>
                    <w:rFonts w:ascii="Cambria Math" w:hAnsi="Cambria Math" w:cs="Arial"/>
                    <w:vanish/>
                    <w:sz w:val="20"/>
                    <w:szCs w:val="20"/>
                  </w:rPr>
                  <w:pgNum/>
                </m:r>
                <m:r>
                  <m:rPr>
                    <m:sty m:val="p"/>
                  </m:rPr>
                  <w:rPr>
                    <w:rFonts w:ascii="Cambria Math" w:hAnsi="Cambria Math" w:cs="Arial"/>
                    <w:vanish/>
                    <w:sz w:val="20"/>
                    <w:szCs w:val="20"/>
                  </w:rPr>
                  <w:pgNum/>
                </m:r>
                <m:r>
                  <m:rPr>
                    <m:sty m:val="p"/>
                  </m:rPr>
                  <w:rPr>
                    <w:rFonts w:ascii="Cambria Math" w:hAnsi="Cambria Math" w:cs="Arial"/>
                    <w:vanish/>
                    <w:sz w:val="20"/>
                    <w:szCs w:val="20"/>
                  </w:rPr>
                  <w:pgNum/>
                </m:r>
                <m:r>
                  <m:rPr>
                    <m:sty m:val="p"/>
                  </m:rPr>
                  <w:rPr>
                    <w:rFonts w:ascii="Cambria Math" w:hAnsi="Cambria Math" w:cs="Arial"/>
                    <w:vanish/>
                    <w:sz w:val="20"/>
                    <w:szCs w:val="20"/>
                  </w:rPr>
                  <w:pgNum/>
                </m:r>
                <m:r>
                  <m:rPr>
                    <m:sty m:val="p"/>
                  </m:rPr>
                  <w:rPr>
                    <w:rFonts w:ascii="Cambria Math" w:hAnsi="Cambria Math" w:cs="Arial"/>
                    <w:vanish/>
                    <w:sz w:val="20"/>
                    <w:szCs w:val="20"/>
                  </w:rPr>
                  <w:pgNum/>
                </m:r>
                <m:r>
                  <m:rPr>
                    <m:sty m:val="p"/>
                  </m:rPr>
                  <w:rPr>
                    <w:rFonts w:ascii="Cambria Math" w:hAnsi="Cambria Math" w:cs="Arial"/>
                    <w:vanish/>
                    <w:sz w:val="20"/>
                    <w:szCs w:val="20"/>
                  </w:rPr>
                  <w:pgNum/>
                </m:r>
                <m:r>
                  <m:rPr>
                    <m:sty m:val="p"/>
                  </m:rPr>
                  <w:rPr>
                    <w:rFonts w:ascii="Cambria Math" w:hAnsi="Cambria Math" w:cs="Arial"/>
                    <w:vanish/>
                    <w:sz w:val="20"/>
                    <w:szCs w:val="20"/>
                  </w:rPr>
                  <w:pgNum/>
                </m:r>
                <m:r>
                  <m:rPr>
                    <m:sty m:val="p"/>
                  </m:rPr>
                  <w:rPr>
                    <w:rFonts w:ascii="Cambria Math" w:hAnsi="Cambria Math" w:cs="Arial"/>
                    <w:vanish/>
                    <w:sz w:val="20"/>
                    <w:szCs w:val="20"/>
                  </w:rPr>
                  <w:pgNum/>
                </m:r>
                <m:r>
                  <m:rPr>
                    <m:sty m:val="p"/>
                  </m:rPr>
                  <w:rPr>
                    <w:rFonts w:ascii="Cambria Math" w:hAnsi="Cambria Math" w:cs="Arial"/>
                    <w:vanish/>
                    <w:sz w:val="20"/>
                    <w:szCs w:val="20"/>
                  </w:rPr>
                  <w:pgNum/>
                </m:r>
                <m:r>
                  <m:rPr>
                    <m:sty m:val="p"/>
                  </m:rPr>
                  <w:rPr>
                    <w:rFonts w:ascii="Cambria Math" w:hAnsi="Cambria Math" w:cs="Arial"/>
                    <w:vanish/>
                    <w:sz w:val="20"/>
                    <w:szCs w:val="20"/>
                  </w:rPr>
                  <w:pgNum/>
                </m:r>
              </m:oMath>
            </m:oMathPara>
          </w:p>
        </w:tc>
        <w:tc>
          <w:tcPr>
            <w:tcW w:w="1620" w:type="dxa"/>
            <w:tcBorders>
              <w:top w:val="single" w:sz="24" w:space="0" w:color="548DD4" w:themeColor="text2" w:themeTint="99"/>
            </w:tcBorders>
            <w:shd w:val="clear" w:color="auto" w:fill="FFFFFF" w:themeFill="background1"/>
          </w:tcPr>
          <w:p w14:paraId="38BE1BCB" w14:textId="0D6B2542" w:rsidR="00951E98" w:rsidRPr="00D84011" w:rsidRDefault="007D008E" w:rsidP="00C8107C">
            <w:pPr>
              <w:rPr>
                <w:rFonts w:cs="Arial"/>
                <w:sz w:val="18"/>
                <w:szCs w:val="18"/>
              </w:rPr>
            </w:pPr>
            <w:r w:rsidRPr="00D84011">
              <w:rPr>
                <w:rFonts w:cs="Arial"/>
                <w:sz w:val="18"/>
                <w:szCs w:val="18"/>
              </w:rPr>
              <w:t>2.5 gpm</w:t>
            </w:r>
            <w:r w:rsidR="0056637F" w:rsidRPr="00D84011">
              <w:rPr>
                <w:rFonts w:cs="Arial"/>
                <w:sz w:val="18"/>
                <w:szCs w:val="18"/>
              </w:rPr>
              <w:t xml:space="preserve"> flow rate</w:t>
            </w:r>
            <w:r w:rsidRPr="00D84011">
              <w:rPr>
                <w:rFonts w:cs="Arial"/>
                <w:sz w:val="18"/>
                <w:szCs w:val="18"/>
              </w:rPr>
              <w:t>, 8 min a day/faucet, faucet temp 110 degrees F</w:t>
            </w:r>
            <w:r w:rsidR="0056637F" w:rsidRPr="00D84011">
              <w:rPr>
                <w:rFonts w:cs="Arial"/>
                <w:sz w:val="18"/>
                <w:szCs w:val="18"/>
              </w:rPr>
              <w:t xml:space="preserve"> leaving faucet, System (</w:t>
            </w:r>
            <w:r w:rsidRPr="00D84011">
              <w:rPr>
                <w:rFonts w:cs="Arial"/>
                <w:sz w:val="18"/>
                <w:szCs w:val="18"/>
              </w:rPr>
              <w:t>Boiler</w:t>
            </w:r>
            <w:r w:rsidR="0056637F" w:rsidRPr="00D84011">
              <w:rPr>
                <w:rFonts w:cs="Arial"/>
                <w:sz w:val="18"/>
                <w:szCs w:val="18"/>
              </w:rPr>
              <w:t>-estimated line loss</w:t>
            </w:r>
            <w:r w:rsidRPr="00D84011">
              <w:rPr>
                <w:rFonts w:cs="Arial"/>
                <w:sz w:val="18"/>
                <w:szCs w:val="18"/>
              </w:rPr>
              <w:t>) Efficiency 70%</w:t>
            </w:r>
          </w:p>
        </w:tc>
        <w:tc>
          <w:tcPr>
            <w:tcW w:w="1620" w:type="dxa"/>
            <w:tcBorders>
              <w:top w:val="single" w:sz="24" w:space="0" w:color="548DD4" w:themeColor="text2" w:themeTint="99"/>
            </w:tcBorders>
            <w:shd w:val="clear" w:color="auto" w:fill="FFFFFF" w:themeFill="background1"/>
            <w:vAlign w:val="center"/>
          </w:tcPr>
          <w:p w14:paraId="703D1C13" w14:textId="25516D8B" w:rsidR="00951E98" w:rsidRPr="00D84011" w:rsidRDefault="001A274D" w:rsidP="00C8107C">
            <w:pPr>
              <w:rPr>
                <w:rFonts w:cs="Arial"/>
                <w:sz w:val="18"/>
                <w:szCs w:val="18"/>
              </w:rPr>
            </w:pPr>
            <w:r w:rsidRPr="00D84011">
              <w:rPr>
                <w:rFonts w:cs="Arial"/>
                <w:sz w:val="18"/>
                <w:szCs w:val="18"/>
              </w:rPr>
              <w:t>OSHPD code and Water Saver Solutions</w:t>
            </w:r>
            <w:r w:rsidR="001C17E2" w:rsidRPr="00D84011">
              <w:rPr>
                <w:rFonts w:cs="Arial"/>
                <w:sz w:val="18"/>
                <w:szCs w:val="18"/>
                <w:vertAlign w:val="superscript"/>
              </w:rPr>
              <w:t>TM</w:t>
            </w:r>
            <w:r w:rsidRPr="00D84011">
              <w:rPr>
                <w:rFonts w:cs="Arial"/>
                <w:sz w:val="18"/>
                <w:szCs w:val="18"/>
                <w:vertAlign w:val="superscript"/>
              </w:rPr>
              <w:t xml:space="preserve"> </w:t>
            </w:r>
            <w:r w:rsidR="0056637F" w:rsidRPr="00D84011">
              <w:rPr>
                <w:rFonts w:cs="Arial"/>
                <w:sz w:val="18"/>
                <w:szCs w:val="18"/>
              </w:rPr>
              <w:t xml:space="preserve">for </w:t>
            </w:r>
            <w:r w:rsidRPr="00D84011">
              <w:rPr>
                <w:rFonts w:cs="Arial"/>
                <w:sz w:val="18"/>
                <w:szCs w:val="18"/>
              </w:rPr>
              <w:t xml:space="preserve"> </w:t>
            </w:r>
            <w:r w:rsidR="0056637F" w:rsidRPr="00D84011">
              <w:rPr>
                <w:rFonts w:cs="Arial"/>
                <w:sz w:val="18"/>
                <w:szCs w:val="18"/>
              </w:rPr>
              <w:t>∆</w:t>
            </w:r>
            <w:r w:rsidRPr="00D84011">
              <w:rPr>
                <w:rFonts w:cs="Arial"/>
                <w:sz w:val="18"/>
                <w:szCs w:val="18"/>
              </w:rPr>
              <w:t>T, Navigant estimation based on system knowledge (82% boiler and 12% loss in lines)</w:t>
            </w:r>
            <w:r w:rsidR="0056637F" w:rsidRPr="00D84011">
              <w:rPr>
                <w:rFonts w:cs="Arial"/>
                <w:sz w:val="18"/>
                <w:szCs w:val="18"/>
              </w:rPr>
              <w:t xml:space="preserve"> </w:t>
            </w:r>
          </w:p>
        </w:tc>
        <w:tc>
          <w:tcPr>
            <w:tcW w:w="1170" w:type="dxa"/>
            <w:tcBorders>
              <w:top w:val="single" w:sz="24" w:space="0" w:color="548DD4" w:themeColor="text2" w:themeTint="99"/>
            </w:tcBorders>
            <w:shd w:val="clear" w:color="auto" w:fill="FFFFFF" w:themeFill="background1"/>
            <w:vAlign w:val="center"/>
          </w:tcPr>
          <w:p w14:paraId="736B033B" w14:textId="7E9357B3" w:rsidR="00951E98" w:rsidRPr="00D84011" w:rsidRDefault="00265BCA" w:rsidP="00C8107C">
            <w:pPr>
              <w:rPr>
                <w:rFonts w:cs="Arial"/>
                <w:sz w:val="18"/>
                <w:szCs w:val="18"/>
              </w:rPr>
            </w:pPr>
            <w:r w:rsidRPr="00D84011">
              <w:rPr>
                <w:rFonts w:cs="Arial"/>
                <w:sz w:val="18"/>
                <w:szCs w:val="18"/>
              </w:rPr>
              <w:t>Input requested on proper system efficiency</w:t>
            </w:r>
          </w:p>
        </w:tc>
        <w:tc>
          <w:tcPr>
            <w:tcW w:w="1170" w:type="dxa"/>
            <w:tcBorders>
              <w:top w:val="single" w:sz="24" w:space="0" w:color="548DD4" w:themeColor="text2" w:themeTint="99"/>
            </w:tcBorders>
            <w:shd w:val="clear" w:color="auto" w:fill="FFFFFF" w:themeFill="background1"/>
            <w:vAlign w:val="center"/>
          </w:tcPr>
          <w:p w14:paraId="6B67D1DC" w14:textId="370B223F" w:rsidR="00951E98" w:rsidRPr="00D84011" w:rsidRDefault="001A274D" w:rsidP="0056637F">
            <w:pPr>
              <w:jc w:val="center"/>
              <w:rPr>
                <w:rFonts w:cs="Arial"/>
                <w:sz w:val="18"/>
                <w:szCs w:val="18"/>
              </w:rPr>
            </w:pPr>
            <w:r w:rsidRPr="00D84011">
              <w:rPr>
                <w:rFonts w:cs="Arial"/>
                <w:sz w:val="18"/>
                <w:szCs w:val="18"/>
              </w:rPr>
              <w:t>Medium</w:t>
            </w:r>
          </w:p>
        </w:tc>
      </w:tr>
      <w:tr w:rsidR="0056637F" w:rsidRPr="008E3621" w14:paraId="7F2A5782" w14:textId="77777777" w:rsidTr="00C13C74">
        <w:tc>
          <w:tcPr>
            <w:tcW w:w="1160" w:type="dxa"/>
            <w:tcBorders>
              <w:bottom w:val="single" w:sz="6" w:space="0" w:color="548DD4" w:themeColor="text2" w:themeTint="99"/>
            </w:tcBorders>
            <w:shd w:val="clear" w:color="auto" w:fill="DBE5F1" w:themeFill="accent1" w:themeFillTint="33"/>
            <w:vAlign w:val="center"/>
          </w:tcPr>
          <w:p w14:paraId="369E4BC9" w14:textId="77777777" w:rsidR="00951E98" w:rsidRPr="00C13C74" w:rsidRDefault="00951E98" w:rsidP="00951E98">
            <w:pPr>
              <w:jc w:val="center"/>
              <w:rPr>
                <w:rFonts w:cs="Arial"/>
                <w:sz w:val="18"/>
                <w:szCs w:val="18"/>
              </w:rPr>
            </w:pPr>
            <w:r w:rsidRPr="00C13C74">
              <w:rPr>
                <w:rFonts w:cs="Arial"/>
                <w:sz w:val="18"/>
                <w:szCs w:val="18"/>
              </w:rPr>
              <w:lastRenderedPageBreak/>
              <w:t>Measure Energy</w:t>
            </w:r>
          </w:p>
          <w:p w14:paraId="71CE38AE" w14:textId="77777777" w:rsidR="00951E98" w:rsidRPr="00C13C74" w:rsidRDefault="00951E98" w:rsidP="00951E98">
            <w:pPr>
              <w:jc w:val="center"/>
              <w:rPr>
                <w:rFonts w:cs="Arial"/>
                <w:sz w:val="18"/>
                <w:szCs w:val="18"/>
              </w:rPr>
            </w:pPr>
            <w:r w:rsidRPr="00C13C74">
              <w:rPr>
                <w:rFonts w:cs="Arial"/>
                <w:sz w:val="18"/>
                <w:szCs w:val="18"/>
              </w:rPr>
              <w:t>Therms/Yr</w:t>
            </w:r>
          </w:p>
        </w:tc>
        <w:tc>
          <w:tcPr>
            <w:tcW w:w="1080" w:type="dxa"/>
            <w:tcBorders>
              <w:bottom w:val="single" w:sz="6" w:space="0" w:color="548DD4" w:themeColor="text2" w:themeTint="99"/>
            </w:tcBorders>
            <w:shd w:val="clear" w:color="auto" w:fill="DBE5F1" w:themeFill="accent1" w:themeFillTint="33"/>
            <w:vAlign w:val="center"/>
          </w:tcPr>
          <w:p w14:paraId="0F61632D" w14:textId="7D7B7FBF" w:rsidR="00951E98" w:rsidRPr="008E3621" w:rsidRDefault="007D008E" w:rsidP="00C31635">
            <w:pPr>
              <w:jc w:val="center"/>
              <w:rPr>
                <w:rFonts w:cs="Arial"/>
                <w:szCs w:val="22"/>
              </w:rPr>
            </w:pPr>
            <w:r>
              <w:rPr>
                <w:rFonts w:cs="Arial"/>
                <w:szCs w:val="22"/>
              </w:rPr>
              <w:t>13.9</w:t>
            </w:r>
          </w:p>
        </w:tc>
        <w:tc>
          <w:tcPr>
            <w:tcW w:w="5282" w:type="dxa"/>
            <w:tcBorders>
              <w:bottom w:val="single" w:sz="6" w:space="0" w:color="548DD4" w:themeColor="text2" w:themeTint="99"/>
            </w:tcBorders>
            <w:shd w:val="clear" w:color="auto" w:fill="DBE5F1" w:themeFill="accent1" w:themeFillTint="33"/>
            <w:vAlign w:val="center"/>
          </w:tcPr>
          <w:p w14:paraId="2626617B" w14:textId="5A005271" w:rsidR="00951E98" w:rsidRPr="008E3621" w:rsidRDefault="0069221B" w:rsidP="0056637F">
            <w:pPr>
              <w:jc w:val="center"/>
              <w:rPr>
                <w:rFonts w:cs="Arial"/>
                <w:szCs w:val="22"/>
              </w:rPr>
            </w:pPr>
            <m:oMathPara>
              <m:oMath>
                <m:r>
                  <w:rPr>
                    <w:rFonts w:ascii="Cambria Math" w:hAnsi="Cambria Math" w:cs="Arial"/>
                    <w:sz w:val="20"/>
                    <w:szCs w:val="20"/>
                  </w:rPr>
                  <m:t xml:space="preserve">Measure Energy Use </m:t>
                </m:r>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therms</m:t>
                        </m:r>
                      </m:num>
                      <m:den>
                        <m:r>
                          <w:rPr>
                            <w:rFonts w:ascii="Cambria Math" w:hAnsi="Cambria Math" w:cs="Arial"/>
                            <w:sz w:val="20"/>
                            <w:szCs w:val="20"/>
                          </w:rPr>
                          <m:t>yr</m:t>
                        </m:r>
                      </m:den>
                    </m:f>
                  </m:e>
                </m:d>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 xml:space="preserve">gallons used </m:t>
                    </m:r>
                    <m:f>
                      <m:fPr>
                        <m:ctrlPr>
                          <w:rPr>
                            <w:rFonts w:ascii="Cambria Math" w:hAnsi="Cambria Math" w:cs="Arial"/>
                            <w:i/>
                            <w:sz w:val="20"/>
                            <w:szCs w:val="20"/>
                          </w:rPr>
                        </m:ctrlPr>
                      </m:fPr>
                      <m:num>
                        <m:r>
                          <w:rPr>
                            <w:rFonts w:ascii="Cambria Math" w:hAnsi="Cambria Math" w:cs="Arial"/>
                            <w:sz w:val="20"/>
                            <w:szCs w:val="20"/>
                          </w:rPr>
                          <m:t>gal</m:t>
                        </m:r>
                      </m:num>
                      <m:den>
                        <m:r>
                          <w:rPr>
                            <w:rFonts w:ascii="Cambria Math" w:hAnsi="Cambria Math" w:cs="Arial"/>
                            <w:sz w:val="20"/>
                            <w:szCs w:val="20"/>
                          </w:rPr>
                          <m:t>yr</m:t>
                        </m:r>
                      </m:den>
                    </m:f>
                    <m:r>
                      <w:rPr>
                        <w:rFonts w:ascii="Cambria Math" w:hAnsi="Cambria Math" w:cs="Arial"/>
                        <w:sz w:val="20"/>
                        <w:szCs w:val="20"/>
                      </w:rPr>
                      <m:t>×8.3454</m:t>
                    </m:r>
                    <m:f>
                      <m:fPr>
                        <m:ctrlPr>
                          <w:rPr>
                            <w:rFonts w:ascii="Cambria Math" w:hAnsi="Cambria Math" w:cs="Arial"/>
                            <w:i/>
                            <w:sz w:val="20"/>
                            <w:szCs w:val="20"/>
                          </w:rPr>
                        </m:ctrlPr>
                      </m:fPr>
                      <m:num>
                        <m:r>
                          <w:rPr>
                            <w:rFonts w:ascii="Cambria Math" w:hAnsi="Cambria Math" w:cs="Arial"/>
                            <w:sz w:val="20"/>
                            <w:szCs w:val="20"/>
                          </w:rPr>
                          <m:t>lb</m:t>
                        </m:r>
                      </m:num>
                      <m:den>
                        <m:r>
                          <w:rPr>
                            <w:rFonts w:ascii="Cambria Math" w:hAnsi="Cambria Math" w:cs="Arial"/>
                            <w:sz w:val="20"/>
                            <w:szCs w:val="20"/>
                          </w:rPr>
                          <m:t>gal</m:t>
                        </m:r>
                      </m:den>
                    </m:f>
                    <m:r>
                      <w:rPr>
                        <w:rFonts w:ascii="Cambria Math" w:hAnsi="Cambria Math" w:cs="Arial"/>
                        <w:sz w:val="20"/>
                        <w:szCs w:val="20"/>
                      </w:rPr>
                      <m:t>×1</m:t>
                    </m:r>
                    <m:f>
                      <m:fPr>
                        <m:ctrlPr>
                          <w:rPr>
                            <w:rFonts w:ascii="Cambria Math" w:hAnsi="Cambria Math" w:cs="Arial"/>
                            <w:i/>
                            <w:sz w:val="20"/>
                            <w:szCs w:val="20"/>
                          </w:rPr>
                        </m:ctrlPr>
                      </m:fPr>
                      <m:num>
                        <m:r>
                          <w:rPr>
                            <w:rFonts w:ascii="Cambria Math" w:hAnsi="Cambria Math" w:cs="Arial"/>
                            <w:sz w:val="20"/>
                            <w:szCs w:val="20"/>
                          </w:rPr>
                          <m:t>Btu</m:t>
                        </m:r>
                      </m:num>
                      <m:den>
                        <m:r>
                          <w:rPr>
                            <w:rFonts w:ascii="Cambria Math" w:hAnsi="Cambria Math" w:cs="Arial"/>
                            <w:sz w:val="20"/>
                            <w:szCs w:val="20"/>
                          </w:rPr>
                          <m:t>lb℉</m:t>
                        </m:r>
                      </m:den>
                    </m:f>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1 therm</m:t>
                        </m:r>
                      </m:num>
                      <m:den>
                        <m:r>
                          <w:rPr>
                            <w:rFonts w:ascii="Cambria Math" w:hAnsi="Cambria Math" w:cs="Arial"/>
                            <w:sz w:val="20"/>
                            <w:szCs w:val="20"/>
                          </w:rPr>
                          <m:t>100,000 Btu</m:t>
                        </m:r>
                      </m:den>
                    </m:f>
                    <m:r>
                      <w:rPr>
                        <w:rFonts w:ascii="Cambria Math" w:hAnsi="Cambria Math" w:cs="Arial"/>
                        <w:sz w:val="20"/>
                        <w:szCs w:val="20"/>
                      </w:rPr>
                      <m:t xml:space="preserve"> ×∆T℉</m:t>
                    </m:r>
                  </m:num>
                  <m:den>
                    <m:r>
                      <w:rPr>
                        <w:rFonts w:ascii="Cambria Math" w:hAnsi="Cambria Math" w:cs="Arial"/>
                        <w:sz w:val="20"/>
                        <w:szCs w:val="20"/>
                      </w:rPr>
                      <m:t>Eff% System</m:t>
                    </m:r>
                  </m:den>
                </m:f>
                <m:r>
                  <w:rPr>
                    <w:rFonts w:ascii="Cambria Math" w:hAnsi="Cambria Math" w:cs="Arial"/>
                    <w:vanish/>
                    <w:sz w:val="20"/>
                    <w:szCs w:val="20"/>
                  </w:rPr>
                  <m:t xml:space="preserve">rms/ e  will be used to calculate the therms used for the baseline and the measure will be onsidered a </m:t>
                </m:r>
                <m:r>
                  <m:rPr>
                    <m:sty m:val="p"/>
                  </m:rPr>
                  <w:rPr>
                    <w:rFonts w:ascii="Cambria Math" w:hAnsi="Cambria Math" w:cs="Arial"/>
                    <w:vanish/>
                    <w:sz w:val="20"/>
                    <w:szCs w:val="20"/>
                  </w:rPr>
                  <w:pgNum/>
                </m:r>
                <m:r>
                  <m:rPr>
                    <m:sty m:val="p"/>
                  </m:rPr>
                  <w:rPr>
                    <w:rFonts w:ascii="Cambria Math" w:hAnsi="Cambria Math" w:cs="Arial"/>
                    <w:vanish/>
                    <w:sz w:val="20"/>
                    <w:szCs w:val="20"/>
                  </w:rPr>
                  <w:pgNum/>
                </m:r>
                <m:r>
                  <m:rPr>
                    <m:sty m:val="p"/>
                  </m:rPr>
                  <w:rPr>
                    <w:rFonts w:ascii="Cambria Math" w:hAnsi="Cambria Math" w:cs="Arial"/>
                    <w:vanish/>
                    <w:sz w:val="20"/>
                    <w:szCs w:val="20"/>
                  </w:rPr>
                  <w:pgNum/>
                </m:r>
                <m:r>
                  <m:rPr>
                    <m:sty m:val="p"/>
                  </m:rPr>
                  <w:rPr>
                    <w:rFonts w:ascii="Cambria Math" w:hAnsi="Cambria Math" w:cs="Arial"/>
                    <w:vanish/>
                    <w:sz w:val="20"/>
                    <w:szCs w:val="20"/>
                  </w:rPr>
                  <w:pgNum/>
                </m:r>
                <m:r>
                  <m:rPr>
                    <m:sty m:val="p"/>
                  </m:rPr>
                  <w:rPr>
                    <w:rFonts w:ascii="Cambria Math" w:hAnsi="Cambria Math" w:cs="Arial"/>
                    <w:vanish/>
                    <w:sz w:val="20"/>
                    <w:szCs w:val="20"/>
                  </w:rPr>
                  <w:pgNum/>
                </m:r>
                <m:r>
                  <m:rPr>
                    <m:sty m:val="p"/>
                  </m:rPr>
                  <w:rPr>
                    <w:rFonts w:ascii="Cambria Math" w:hAnsi="Cambria Math" w:cs="Arial"/>
                    <w:vanish/>
                    <w:sz w:val="20"/>
                    <w:szCs w:val="20"/>
                  </w:rPr>
                  <w:pgNum/>
                </m:r>
                <m:r>
                  <m:rPr>
                    <m:sty m:val="p"/>
                  </m:rPr>
                  <w:rPr>
                    <w:rFonts w:ascii="Cambria Math" w:hAnsi="Cambria Math" w:cs="Arial"/>
                    <w:vanish/>
                    <w:sz w:val="20"/>
                    <w:szCs w:val="20"/>
                  </w:rPr>
                  <w:pgNum/>
                </m:r>
                <m:r>
                  <m:rPr>
                    <m:sty m:val="p"/>
                  </m:rPr>
                  <w:rPr>
                    <w:rFonts w:ascii="Cambria Math" w:hAnsi="Cambria Math" w:cs="Arial"/>
                    <w:vanish/>
                    <w:sz w:val="20"/>
                    <w:szCs w:val="20"/>
                  </w:rPr>
                  <w:pgNum/>
                </m:r>
                <m:r>
                  <m:rPr>
                    <m:sty m:val="p"/>
                  </m:rPr>
                  <w:rPr>
                    <w:rFonts w:ascii="Cambria Math" w:hAnsi="Cambria Math" w:cs="Arial"/>
                    <w:vanish/>
                    <w:sz w:val="20"/>
                    <w:szCs w:val="20"/>
                  </w:rPr>
                  <w:pgNum/>
                </m:r>
                <m:r>
                  <m:rPr>
                    <m:sty m:val="p"/>
                  </m:rPr>
                  <w:rPr>
                    <w:rFonts w:ascii="Cambria Math" w:hAnsi="Cambria Math" w:cs="Arial"/>
                    <w:vanish/>
                    <w:sz w:val="20"/>
                    <w:szCs w:val="20"/>
                  </w:rPr>
                  <w:pgNum/>
                </m:r>
                <m:r>
                  <m:rPr>
                    <m:sty m:val="p"/>
                  </m:rPr>
                  <w:rPr>
                    <w:rFonts w:ascii="Cambria Math" w:hAnsi="Cambria Math" w:cs="Arial"/>
                    <w:vanish/>
                    <w:sz w:val="20"/>
                    <w:szCs w:val="20"/>
                  </w:rPr>
                  <w:pgNum/>
                </m:r>
                <m:r>
                  <m:rPr>
                    <m:sty m:val="p"/>
                  </m:rPr>
                  <w:rPr>
                    <w:rFonts w:ascii="Cambria Math" w:hAnsi="Cambria Math" w:cs="Arial"/>
                    <w:vanish/>
                    <w:sz w:val="20"/>
                    <w:szCs w:val="20"/>
                  </w:rPr>
                  <w:pgNum/>
                </m:r>
                <m:r>
                  <m:rPr>
                    <m:sty m:val="p"/>
                  </m:rPr>
                  <w:rPr>
                    <w:rFonts w:ascii="Cambria Math" w:hAnsi="Cambria Math" w:cs="Arial"/>
                    <w:vanish/>
                    <w:sz w:val="20"/>
                    <w:szCs w:val="20"/>
                  </w:rPr>
                  <w:pgNum/>
                </m:r>
                <m:r>
                  <m:rPr>
                    <m:sty m:val="p"/>
                  </m:rPr>
                  <w:rPr>
                    <w:rFonts w:ascii="Cambria Math" w:hAnsi="Cambria Math" w:cs="Arial"/>
                    <w:vanish/>
                    <w:sz w:val="20"/>
                    <w:szCs w:val="20"/>
                  </w:rPr>
                  <w:pgNum/>
                </m:r>
                <m:r>
                  <m:rPr>
                    <m:sty m:val="p"/>
                  </m:rPr>
                  <w:rPr>
                    <w:rFonts w:ascii="Cambria Math" w:hAnsi="Cambria Math" w:cs="Arial"/>
                    <w:vanish/>
                    <w:sz w:val="20"/>
                    <w:szCs w:val="20"/>
                  </w:rPr>
                  <w:pgNum/>
                </m:r>
                <m:r>
                  <m:rPr>
                    <m:sty m:val="p"/>
                  </m:rPr>
                  <w:rPr>
                    <w:rFonts w:ascii="Cambria Math" w:hAnsi="Cambria Math" w:cs="Arial"/>
                    <w:vanish/>
                    <w:sz w:val="20"/>
                    <w:szCs w:val="20"/>
                  </w:rPr>
                  <w:pgNum/>
                </m:r>
                <m:r>
                  <m:rPr>
                    <m:sty m:val="p"/>
                  </m:rPr>
                  <w:rPr>
                    <w:rFonts w:ascii="Cambria Math" w:hAnsi="Cambria Math" w:cs="Arial"/>
                    <w:vanish/>
                    <w:sz w:val="20"/>
                    <w:szCs w:val="20"/>
                  </w:rPr>
                  <w:pgNum/>
                </m:r>
              </m:oMath>
            </m:oMathPara>
          </w:p>
        </w:tc>
        <w:tc>
          <w:tcPr>
            <w:tcW w:w="1620" w:type="dxa"/>
            <w:tcBorders>
              <w:bottom w:val="single" w:sz="6" w:space="0" w:color="548DD4" w:themeColor="text2" w:themeTint="99"/>
            </w:tcBorders>
            <w:shd w:val="clear" w:color="auto" w:fill="DBE5F1" w:themeFill="accent1" w:themeFillTint="33"/>
          </w:tcPr>
          <w:p w14:paraId="29768500" w14:textId="1F68228A" w:rsidR="00951E98" w:rsidRPr="00D84011" w:rsidRDefault="0056637F" w:rsidP="00C8107C">
            <w:pPr>
              <w:rPr>
                <w:rFonts w:cs="Arial"/>
                <w:sz w:val="18"/>
                <w:szCs w:val="18"/>
              </w:rPr>
            </w:pPr>
            <w:r w:rsidRPr="00D84011">
              <w:rPr>
                <w:rFonts w:cs="Arial"/>
                <w:sz w:val="18"/>
                <w:szCs w:val="18"/>
              </w:rPr>
              <w:t>1 gpm flow rate, 8 min a day/faucet, faucet temp 110 degrees F leaving faucet, System (Boiler-estimated line loss) Efficiency 70%</w:t>
            </w:r>
          </w:p>
        </w:tc>
        <w:tc>
          <w:tcPr>
            <w:tcW w:w="1620" w:type="dxa"/>
            <w:tcBorders>
              <w:bottom w:val="single" w:sz="6" w:space="0" w:color="548DD4" w:themeColor="text2" w:themeTint="99"/>
            </w:tcBorders>
            <w:shd w:val="clear" w:color="auto" w:fill="DBE5F1" w:themeFill="accent1" w:themeFillTint="33"/>
            <w:vAlign w:val="center"/>
          </w:tcPr>
          <w:p w14:paraId="42D91842" w14:textId="77777777" w:rsidR="00951E98" w:rsidRPr="00D84011" w:rsidRDefault="00951E98" w:rsidP="00C8107C">
            <w:pPr>
              <w:rPr>
                <w:rFonts w:cs="Arial"/>
                <w:sz w:val="18"/>
                <w:szCs w:val="18"/>
              </w:rPr>
            </w:pPr>
          </w:p>
        </w:tc>
        <w:tc>
          <w:tcPr>
            <w:tcW w:w="1170" w:type="dxa"/>
            <w:tcBorders>
              <w:bottom w:val="single" w:sz="6" w:space="0" w:color="548DD4" w:themeColor="text2" w:themeTint="99"/>
            </w:tcBorders>
            <w:shd w:val="clear" w:color="auto" w:fill="DBE5F1" w:themeFill="accent1" w:themeFillTint="33"/>
            <w:vAlign w:val="center"/>
          </w:tcPr>
          <w:p w14:paraId="1D846BDA" w14:textId="74B274A1" w:rsidR="00951E98" w:rsidRPr="00D84011" w:rsidRDefault="00265BCA" w:rsidP="00C8107C">
            <w:pPr>
              <w:rPr>
                <w:rFonts w:cs="Arial"/>
                <w:sz w:val="18"/>
                <w:szCs w:val="18"/>
              </w:rPr>
            </w:pPr>
            <w:r w:rsidRPr="00D84011">
              <w:rPr>
                <w:rFonts w:cs="Arial"/>
                <w:sz w:val="18"/>
                <w:szCs w:val="18"/>
              </w:rPr>
              <w:t>Input requested on proper system efficiency</w:t>
            </w:r>
          </w:p>
        </w:tc>
        <w:tc>
          <w:tcPr>
            <w:tcW w:w="1170" w:type="dxa"/>
            <w:tcBorders>
              <w:bottom w:val="single" w:sz="6" w:space="0" w:color="548DD4" w:themeColor="text2" w:themeTint="99"/>
            </w:tcBorders>
            <w:shd w:val="clear" w:color="auto" w:fill="DBE5F1" w:themeFill="accent1" w:themeFillTint="33"/>
            <w:vAlign w:val="center"/>
          </w:tcPr>
          <w:p w14:paraId="7C2A55CB" w14:textId="4A36690F" w:rsidR="00951E98" w:rsidRPr="00D84011" w:rsidRDefault="003A578F" w:rsidP="0056637F">
            <w:pPr>
              <w:jc w:val="center"/>
              <w:rPr>
                <w:rFonts w:cs="Arial"/>
                <w:sz w:val="18"/>
                <w:szCs w:val="18"/>
              </w:rPr>
            </w:pPr>
            <w:r w:rsidRPr="00D84011">
              <w:rPr>
                <w:rFonts w:cs="Arial"/>
                <w:sz w:val="18"/>
                <w:szCs w:val="18"/>
              </w:rPr>
              <w:t>Medium</w:t>
            </w:r>
          </w:p>
        </w:tc>
      </w:tr>
      <w:tr w:rsidR="0056637F" w:rsidRPr="008E3621" w14:paraId="1DDF3CFE" w14:textId="77777777" w:rsidTr="00C13C74">
        <w:tc>
          <w:tcPr>
            <w:tcW w:w="1160" w:type="dxa"/>
            <w:tcBorders>
              <w:top w:val="single" w:sz="6" w:space="0" w:color="548DD4" w:themeColor="text2" w:themeTint="99"/>
              <w:bottom w:val="single" w:sz="24" w:space="0" w:color="548DD4" w:themeColor="text2" w:themeTint="99"/>
            </w:tcBorders>
            <w:shd w:val="clear" w:color="auto" w:fill="FFFFFF" w:themeFill="background1"/>
            <w:vAlign w:val="center"/>
          </w:tcPr>
          <w:p w14:paraId="166C25B8" w14:textId="77777777" w:rsidR="00951E98" w:rsidRPr="00C13C74" w:rsidRDefault="00951E98" w:rsidP="00C636BA">
            <w:pPr>
              <w:jc w:val="center"/>
              <w:rPr>
                <w:rFonts w:cs="Arial"/>
                <w:sz w:val="18"/>
                <w:szCs w:val="18"/>
              </w:rPr>
            </w:pPr>
            <w:r w:rsidRPr="00C13C74">
              <w:rPr>
                <w:rFonts w:cs="Arial"/>
                <w:sz w:val="18"/>
                <w:szCs w:val="18"/>
              </w:rPr>
              <w:t>Savings – therms/yr</w:t>
            </w:r>
          </w:p>
        </w:tc>
        <w:tc>
          <w:tcPr>
            <w:tcW w:w="1080" w:type="dxa"/>
            <w:tcBorders>
              <w:top w:val="single" w:sz="6" w:space="0" w:color="548DD4" w:themeColor="text2" w:themeTint="99"/>
              <w:bottom w:val="single" w:sz="24" w:space="0" w:color="548DD4" w:themeColor="text2" w:themeTint="99"/>
            </w:tcBorders>
            <w:shd w:val="clear" w:color="auto" w:fill="FFFFFF" w:themeFill="background1"/>
            <w:vAlign w:val="center"/>
          </w:tcPr>
          <w:p w14:paraId="4DEFB153" w14:textId="3F54283F" w:rsidR="00951E98" w:rsidRPr="008E3621" w:rsidRDefault="007D008E" w:rsidP="00C31635">
            <w:pPr>
              <w:jc w:val="center"/>
              <w:rPr>
                <w:rFonts w:cs="Arial"/>
                <w:szCs w:val="22"/>
              </w:rPr>
            </w:pPr>
            <w:r>
              <w:rPr>
                <w:rFonts w:cs="Arial"/>
                <w:szCs w:val="22"/>
              </w:rPr>
              <w:t>20.8</w:t>
            </w:r>
          </w:p>
        </w:tc>
        <w:tc>
          <w:tcPr>
            <w:tcW w:w="5282" w:type="dxa"/>
            <w:tcBorders>
              <w:top w:val="single" w:sz="6" w:space="0" w:color="548DD4" w:themeColor="text2" w:themeTint="99"/>
              <w:bottom w:val="single" w:sz="24" w:space="0" w:color="548DD4" w:themeColor="text2" w:themeTint="99"/>
            </w:tcBorders>
            <w:shd w:val="clear" w:color="auto" w:fill="FFFFFF" w:themeFill="background1"/>
            <w:vAlign w:val="center"/>
          </w:tcPr>
          <w:p w14:paraId="7F72A0CE" w14:textId="06D7E9CE" w:rsidR="00951E98" w:rsidRPr="008E3621" w:rsidRDefault="0069221B" w:rsidP="0069221B">
            <w:pPr>
              <w:jc w:val="center"/>
              <w:rPr>
                <w:rFonts w:cs="Arial"/>
                <w:szCs w:val="22"/>
              </w:rPr>
            </w:pPr>
            <m:oMathPara>
              <m:oMath>
                <m:r>
                  <w:rPr>
                    <w:rFonts w:ascii="Cambria Math" w:hAnsi="Cambria Math" w:cs="Arial"/>
                    <w:sz w:val="20"/>
                    <w:szCs w:val="20"/>
                  </w:rPr>
                  <m:t xml:space="preserve">Savings </m:t>
                </m:r>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therms</m:t>
                        </m:r>
                      </m:num>
                      <m:den>
                        <m:r>
                          <w:rPr>
                            <w:rFonts w:ascii="Cambria Math" w:hAnsi="Cambria Math" w:cs="Arial"/>
                            <w:sz w:val="20"/>
                            <w:szCs w:val="20"/>
                          </w:rPr>
                          <m:t>yr</m:t>
                        </m:r>
                      </m:den>
                    </m:f>
                  </m:e>
                </m:d>
                <m:r>
                  <w:rPr>
                    <w:rFonts w:ascii="Cambria Math" w:hAnsi="Cambria Math" w:cs="Arial"/>
                    <w:sz w:val="20"/>
                    <w:szCs w:val="20"/>
                  </w:rPr>
                  <m:t>= Baseline Energy Use</m:t>
                </m:r>
                <m:f>
                  <m:fPr>
                    <m:ctrlPr>
                      <w:rPr>
                        <w:rFonts w:ascii="Cambria Math" w:hAnsi="Cambria Math" w:cs="Arial"/>
                        <w:i/>
                        <w:sz w:val="20"/>
                        <w:szCs w:val="20"/>
                      </w:rPr>
                    </m:ctrlPr>
                  </m:fPr>
                  <m:num>
                    <m:r>
                      <w:rPr>
                        <w:rFonts w:ascii="Cambria Math" w:hAnsi="Cambria Math" w:cs="Arial"/>
                        <w:sz w:val="20"/>
                        <w:szCs w:val="20"/>
                      </w:rPr>
                      <m:t>therms</m:t>
                    </m:r>
                  </m:num>
                  <m:den>
                    <m:r>
                      <w:rPr>
                        <w:rFonts w:ascii="Cambria Math" w:hAnsi="Cambria Math" w:cs="Arial"/>
                        <w:sz w:val="20"/>
                        <w:szCs w:val="20"/>
                      </w:rPr>
                      <m:t>yr</m:t>
                    </m:r>
                  </m:den>
                </m:f>
                <m:r>
                  <w:rPr>
                    <w:rFonts w:ascii="Cambria Math" w:hAnsi="Cambria Math" w:cs="Arial"/>
                    <w:sz w:val="20"/>
                    <w:szCs w:val="20"/>
                  </w:rPr>
                  <m:t xml:space="preserve">-Measure Energy Use </m:t>
                </m:r>
                <m:f>
                  <m:fPr>
                    <m:ctrlPr>
                      <w:rPr>
                        <w:rFonts w:ascii="Cambria Math" w:hAnsi="Cambria Math" w:cs="Arial"/>
                        <w:i/>
                        <w:sz w:val="20"/>
                        <w:szCs w:val="20"/>
                      </w:rPr>
                    </m:ctrlPr>
                  </m:fPr>
                  <m:num>
                    <m:r>
                      <w:rPr>
                        <w:rFonts w:ascii="Cambria Math" w:hAnsi="Cambria Math" w:cs="Arial"/>
                        <w:sz w:val="20"/>
                        <w:szCs w:val="20"/>
                      </w:rPr>
                      <m:t>therms</m:t>
                    </m:r>
                  </m:num>
                  <m:den>
                    <m:r>
                      <w:rPr>
                        <w:rFonts w:ascii="Cambria Math" w:hAnsi="Cambria Math" w:cs="Arial"/>
                        <w:sz w:val="20"/>
                        <w:szCs w:val="20"/>
                      </w:rPr>
                      <m:t>yr</m:t>
                    </m:r>
                  </m:den>
                </m:f>
              </m:oMath>
            </m:oMathPara>
          </w:p>
        </w:tc>
        <w:tc>
          <w:tcPr>
            <w:tcW w:w="1620" w:type="dxa"/>
            <w:tcBorders>
              <w:top w:val="single" w:sz="6" w:space="0" w:color="548DD4" w:themeColor="text2" w:themeTint="99"/>
              <w:bottom w:val="single" w:sz="24" w:space="0" w:color="548DD4" w:themeColor="text2" w:themeTint="99"/>
            </w:tcBorders>
            <w:shd w:val="clear" w:color="auto" w:fill="FFFFFF" w:themeFill="background1"/>
            <w:vAlign w:val="center"/>
          </w:tcPr>
          <w:p w14:paraId="6B8FEF00" w14:textId="540B2FE2" w:rsidR="00951E98" w:rsidRPr="00D84011" w:rsidRDefault="001A274D" w:rsidP="00C8107C">
            <w:pPr>
              <w:rPr>
                <w:rFonts w:cs="Arial"/>
                <w:sz w:val="18"/>
                <w:szCs w:val="18"/>
              </w:rPr>
            </w:pPr>
            <w:r w:rsidRPr="00D84011">
              <w:rPr>
                <w:rFonts w:cs="Arial"/>
                <w:sz w:val="18"/>
                <w:szCs w:val="18"/>
              </w:rPr>
              <w:t xml:space="preserve"> </w:t>
            </w:r>
          </w:p>
        </w:tc>
        <w:tc>
          <w:tcPr>
            <w:tcW w:w="1620" w:type="dxa"/>
            <w:tcBorders>
              <w:top w:val="single" w:sz="6" w:space="0" w:color="548DD4" w:themeColor="text2" w:themeTint="99"/>
              <w:bottom w:val="single" w:sz="24" w:space="0" w:color="548DD4" w:themeColor="text2" w:themeTint="99"/>
            </w:tcBorders>
            <w:shd w:val="clear" w:color="auto" w:fill="FFFFFF" w:themeFill="background1"/>
            <w:vAlign w:val="center"/>
          </w:tcPr>
          <w:p w14:paraId="0BD0D00F" w14:textId="7AFECCFF" w:rsidR="00951E98" w:rsidRPr="00D84011" w:rsidRDefault="001A274D" w:rsidP="00C8107C">
            <w:pPr>
              <w:rPr>
                <w:rFonts w:cs="Arial"/>
                <w:sz w:val="18"/>
                <w:szCs w:val="18"/>
              </w:rPr>
            </w:pPr>
            <w:r w:rsidRPr="00D84011">
              <w:rPr>
                <w:rFonts w:cs="Arial"/>
                <w:sz w:val="18"/>
                <w:szCs w:val="18"/>
              </w:rPr>
              <w:t>MWD claimed wa</w:t>
            </w:r>
            <w:r w:rsidR="0056637F" w:rsidRPr="00D84011">
              <w:rPr>
                <w:rFonts w:cs="Arial"/>
                <w:sz w:val="18"/>
                <w:szCs w:val="18"/>
              </w:rPr>
              <w:t xml:space="preserve">ter savings from their program </w:t>
            </w:r>
            <w:r w:rsidRPr="00D84011">
              <w:rPr>
                <w:rFonts w:cs="Arial"/>
                <w:sz w:val="18"/>
                <w:szCs w:val="18"/>
              </w:rPr>
              <w:t xml:space="preserve"> 7,500 gallons per day</w:t>
            </w:r>
            <w:r w:rsidR="0056637F" w:rsidRPr="00D84011">
              <w:rPr>
                <w:rFonts w:cs="Arial"/>
                <w:sz w:val="18"/>
                <w:szCs w:val="18"/>
              </w:rPr>
              <w:t xml:space="preserve"> saved</w:t>
            </w:r>
            <w:r w:rsidRPr="00D84011">
              <w:rPr>
                <w:rFonts w:cs="Arial"/>
                <w:sz w:val="18"/>
                <w:szCs w:val="18"/>
              </w:rPr>
              <w:t>. Our assumptions land us at 4,380 gallons per year saved.</w:t>
            </w:r>
          </w:p>
        </w:tc>
        <w:tc>
          <w:tcPr>
            <w:tcW w:w="1170" w:type="dxa"/>
            <w:tcBorders>
              <w:top w:val="single" w:sz="6" w:space="0" w:color="548DD4" w:themeColor="text2" w:themeTint="99"/>
              <w:bottom w:val="single" w:sz="24" w:space="0" w:color="548DD4" w:themeColor="text2" w:themeTint="99"/>
            </w:tcBorders>
            <w:shd w:val="clear" w:color="auto" w:fill="FFFFFF" w:themeFill="background1"/>
            <w:vAlign w:val="center"/>
          </w:tcPr>
          <w:p w14:paraId="64CA8911" w14:textId="77777777" w:rsidR="00951E98" w:rsidRPr="00D84011" w:rsidRDefault="00951E98" w:rsidP="00C8107C">
            <w:pPr>
              <w:rPr>
                <w:rFonts w:cs="Arial"/>
                <w:sz w:val="18"/>
                <w:szCs w:val="18"/>
              </w:rPr>
            </w:pPr>
          </w:p>
        </w:tc>
        <w:tc>
          <w:tcPr>
            <w:tcW w:w="1170" w:type="dxa"/>
            <w:tcBorders>
              <w:top w:val="single" w:sz="6" w:space="0" w:color="548DD4" w:themeColor="text2" w:themeTint="99"/>
              <w:bottom w:val="single" w:sz="24" w:space="0" w:color="548DD4" w:themeColor="text2" w:themeTint="99"/>
            </w:tcBorders>
            <w:shd w:val="clear" w:color="auto" w:fill="FFFFFF" w:themeFill="background1"/>
            <w:vAlign w:val="center"/>
          </w:tcPr>
          <w:p w14:paraId="48F9452A" w14:textId="5D286CD2" w:rsidR="00951E98" w:rsidRPr="00D84011" w:rsidRDefault="003A578F" w:rsidP="0056637F">
            <w:pPr>
              <w:jc w:val="center"/>
              <w:rPr>
                <w:rFonts w:cs="Arial"/>
                <w:sz w:val="18"/>
                <w:szCs w:val="18"/>
              </w:rPr>
            </w:pPr>
            <w:r w:rsidRPr="00D84011">
              <w:rPr>
                <w:rFonts w:cs="Arial"/>
                <w:sz w:val="18"/>
                <w:szCs w:val="18"/>
              </w:rPr>
              <w:t>Medium</w:t>
            </w:r>
          </w:p>
        </w:tc>
      </w:tr>
      <w:tr w:rsidR="0050502B" w:rsidRPr="008E3621" w14:paraId="2424778D" w14:textId="77777777" w:rsidTr="00C13C74">
        <w:tc>
          <w:tcPr>
            <w:tcW w:w="1160" w:type="dxa"/>
            <w:tcBorders>
              <w:top w:val="single" w:sz="24" w:space="0" w:color="548DD4" w:themeColor="text2" w:themeTint="99"/>
              <w:bottom w:val="single" w:sz="6" w:space="0" w:color="548DD4" w:themeColor="text2" w:themeTint="99"/>
            </w:tcBorders>
            <w:shd w:val="clear" w:color="auto" w:fill="DAEEF3" w:themeFill="accent5" w:themeFillTint="33"/>
            <w:vAlign w:val="center"/>
          </w:tcPr>
          <w:p w14:paraId="1833A2DC" w14:textId="77777777" w:rsidR="00657058" w:rsidRPr="00C13C74" w:rsidRDefault="00657058" w:rsidP="00C636BA">
            <w:pPr>
              <w:jc w:val="center"/>
              <w:rPr>
                <w:rFonts w:cs="Arial"/>
                <w:sz w:val="18"/>
                <w:szCs w:val="18"/>
              </w:rPr>
            </w:pPr>
            <w:r w:rsidRPr="00C13C74">
              <w:rPr>
                <w:rFonts w:cs="Arial"/>
                <w:sz w:val="18"/>
                <w:szCs w:val="18"/>
              </w:rPr>
              <w:t>EUL or RUL</w:t>
            </w:r>
          </w:p>
        </w:tc>
        <w:tc>
          <w:tcPr>
            <w:tcW w:w="1080" w:type="dxa"/>
            <w:tcBorders>
              <w:top w:val="single" w:sz="24" w:space="0" w:color="548DD4" w:themeColor="text2" w:themeTint="99"/>
              <w:bottom w:val="single" w:sz="6" w:space="0" w:color="548DD4" w:themeColor="text2" w:themeTint="99"/>
            </w:tcBorders>
            <w:shd w:val="clear" w:color="auto" w:fill="DAEEF3" w:themeFill="accent5" w:themeFillTint="33"/>
            <w:vAlign w:val="center"/>
          </w:tcPr>
          <w:p w14:paraId="0FFB8972" w14:textId="0FC7A25E" w:rsidR="00657058" w:rsidRPr="008E3621" w:rsidRDefault="0069221B" w:rsidP="00C31635">
            <w:pPr>
              <w:jc w:val="center"/>
              <w:rPr>
                <w:rFonts w:cs="Arial"/>
                <w:szCs w:val="22"/>
              </w:rPr>
            </w:pPr>
            <w:r>
              <w:rPr>
                <w:rFonts w:cs="Arial"/>
                <w:szCs w:val="22"/>
              </w:rPr>
              <w:t>5</w:t>
            </w:r>
          </w:p>
        </w:tc>
        <w:tc>
          <w:tcPr>
            <w:tcW w:w="5282" w:type="dxa"/>
            <w:tcBorders>
              <w:top w:val="single" w:sz="24" w:space="0" w:color="548DD4" w:themeColor="text2" w:themeTint="99"/>
              <w:bottom w:val="single" w:sz="6" w:space="0" w:color="548DD4" w:themeColor="text2" w:themeTint="99"/>
            </w:tcBorders>
            <w:shd w:val="clear" w:color="auto" w:fill="DAEEF3" w:themeFill="accent5" w:themeFillTint="33"/>
          </w:tcPr>
          <w:p w14:paraId="3FD4A4BE" w14:textId="77777777" w:rsidR="00657058" w:rsidRPr="008E3621" w:rsidRDefault="00657058" w:rsidP="00C636BA">
            <w:pPr>
              <w:jc w:val="center"/>
              <w:rPr>
                <w:rFonts w:cs="Arial"/>
                <w:szCs w:val="22"/>
              </w:rPr>
            </w:pPr>
          </w:p>
        </w:tc>
        <w:tc>
          <w:tcPr>
            <w:tcW w:w="1620" w:type="dxa"/>
            <w:tcBorders>
              <w:top w:val="single" w:sz="24" w:space="0" w:color="548DD4" w:themeColor="text2" w:themeTint="99"/>
              <w:bottom w:val="single" w:sz="6" w:space="0" w:color="548DD4" w:themeColor="text2" w:themeTint="99"/>
            </w:tcBorders>
            <w:shd w:val="clear" w:color="auto" w:fill="DAEEF3" w:themeFill="accent5" w:themeFillTint="33"/>
          </w:tcPr>
          <w:p w14:paraId="5BC0EE0E" w14:textId="0AB2AF9C" w:rsidR="00657058" w:rsidRPr="00D84011" w:rsidRDefault="001A274D" w:rsidP="00C8107C">
            <w:pPr>
              <w:rPr>
                <w:rFonts w:cs="Arial"/>
                <w:sz w:val="18"/>
                <w:szCs w:val="18"/>
              </w:rPr>
            </w:pPr>
            <w:r w:rsidRPr="00D84011">
              <w:rPr>
                <w:rFonts w:cs="Arial"/>
                <w:sz w:val="18"/>
                <w:szCs w:val="18"/>
              </w:rPr>
              <w:t>MWD choose a 5 yr EUL</w:t>
            </w:r>
            <w:r w:rsidR="0069221B" w:rsidRPr="00D84011">
              <w:rPr>
                <w:rFonts w:cs="Arial"/>
                <w:sz w:val="18"/>
                <w:szCs w:val="18"/>
              </w:rPr>
              <w:t xml:space="preserve"> in their program</w:t>
            </w:r>
          </w:p>
        </w:tc>
        <w:tc>
          <w:tcPr>
            <w:tcW w:w="1620" w:type="dxa"/>
            <w:tcBorders>
              <w:top w:val="single" w:sz="24" w:space="0" w:color="548DD4" w:themeColor="text2" w:themeTint="99"/>
              <w:bottom w:val="single" w:sz="6" w:space="0" w:color="548DD4" w:themeColor="text2" w:themeTint="99"/>
            </w:tcBorders>
            <w:shd w:val="clear" w:color="auto" w:fill="DAEEF3" w:themeFill="accent5" w:themeFillTint="33"/>
            <w:vAlign w:val="center"/>
          </w:tcPr>
          <w:p w14:paraId="1379718B" w14:textId="77777777" w:rsidR="00657058" w:rsidRPr="00D84011" w:rsidRDefault="00657058" w:rsidP="00C8107C">
            <w:pPr>
              <w:rPr>
                <w:rFonts w:cs="Arial"/>
                <w:sz w:val="18"/>
                <w:szCs w:val="18"/>
              </w:rPr>
            </w:pPr>
          </w:p>
        </w:tc>
        <w:tc>
          <w:tcPr>
            <w:tcW w:w="1170" w:type="dxa"/>
            <w:tcBorders>
              <w:top w:val="single" w:sz="24" w:space="0" w:color="548DD4" w:themeColor="text2" w:themeTint="99"/>
              <w:bottom w:val="single" w:sz="6" w:space="0" w:color="548DD4" w:themeColor="text2" w:themeTint="99"/>
            </w:tcBorders>
            <w:shd w:val="clear" w:color="auto" w:fill="DAEEF3" w:themeFill="accent5" w:themeFillTint="33"/>
            <w:vAlign w:val="center"/>
          </w:tcPr>
          <w:p w14:paraId="3505AEE6" w14:textId="6888F576" w:rsidR="00657058" w:rsidRPr="00D84011" w:rsidRDefault="00A5507C" w:rsidP="00C8107C">
            <w:pPr>
              <w:rPr>
                <w:rFonts w:cs="Arial"/>
                <w:sz w:val="18"/>
                <w:szCs w:val="18"/>
              </w:rPr>
            </w:pPr>
            <w:r w:rsidRPr="00D84011">
              <w:rPr>
                <w:rFonts w:cs="Arial"/>
                <w:sz w:val="18"/>
                <w:szCs w:val="18"/>
              </w:rPr>
              <w:t xml:space="preserve">Input requested on EUL </w:t>
            </w:r>
          </w:p>
        </w:tc>
        <w:tc>
          <w:tcPr>
            <w:tcW w:w="1170" w:type="dxa"/>
            <w:tcBorders>
              <w:top w:val="single" w:sz="24" w:space="0" w:color="548DD4" w:themeColor="text2" w:themeTint="99"/>
              <w:bottom w:val="single" w:sz="6" w:space="0" w:color="548DD4" w:themeColor="text2" w:themeTint="99"/>
            </w:tcBorders>
            <w:shd w:val="clear" w:color="auto" w:fill="DAEEF3" w:themeFill="accent5" w:themeFillTint="33"/>
            <w:vAlign w:val="center"/>
          </w:tcPr>
          <w:p w14:paraId="36137962" w14:textId="1C0B46B4" w:rsidR="00657058" w:rsidRPr="00D84011" w:rsidRDefault="0056637F" w:rsidP="0056637F">
            <w:pPr>
              <w:jc w:val="center"/>
              <w:rPr>
                <w:rFonts w:cs="Arial"/>
                <w:sz w:val="18"/>
                <w:szCs w:val="18"/>
              </w:rPr>
            </w:pPr>
            <w:r w:rsidRPr="00D84011">
              <w:rPr>
                <w:rFonts w:cs="Arial"/>
                <w:sz w:val="18"/>
                <w:szCs w:val="18"/>
              </w:rPr>
              <w:t>Medium</w:t>
            </w:r>
          </w:p>
        </w:tc>
      </w:tr>
      <w:tr w:rsidR="0056637F" w:rsidRPr="008E3621" w14:paraId="56940C17" w14:textId="77777777" w:rsidTr="00C13C74">
        <w:tc>
          <w:tcPr>
            <w:tcW w:w="1160" w:type="dxa"/>
            <w:tcBorders>
              <w:top w:val="single" w:sz="6" w:space="0" w:color="548DD4" w:themeColor="text2" w:themeTint="99"/>
              <w:bottom w:val="single" w:sz="6" w:space="0" w:color="548DD4" w:themeColor="text2" w:themeTint="99"/>
            </w:tcBorders>
            <w:shd w:val="clear" w:color="auto" w:fill="FFFFFF" w:themeFill="background1"/>
            <w:vAlign w:val="center"/>
          </w:tcPr>
          <w:p w14:paraId="260B129F" w14:textId="77777777" w:rsidR="00657058" w:rsidRPr="00C13C74" w:rsidRDefault="00657058" w:rsidP="00C636BA">
            <w:pPr>
              <w:jc w:val="center"/>
              <w:rPr>
                <w:rFonts w:cs="Arial"/>
                <w:sz w:val="18"/>
                <w:szCs w:val="18"/>
              </w:rPr>
            </w:pPr>
            <w:r w:rsidRPr="00C13C74">
              <w:rPr>
                <w:rFonts w:cs="Arial"/>
                <w:sz w:val="18"/>
                <w:szCs w:val="18"/>
              </w:rPr>
              <w:t>MC or IMC</w:t>
            </w:r>
          </w:p>
        </w:tc>
        <w:tc>
          <w:tcPr>
            <w:tcW w:w="1080" w:type="dxa"/>
            <w:tcBorders>
              <w:top w:val="single" w:sz="6" w:space="0" w:color="548DD4" w:themeColor="text2" w:themeTint="99"/>
              <w:bottom w:val="single" w:sz="6" w:space="0" w:color="548DD4" w:themeColor="text2" w:themeTint="99"/>
            </w:tcBorders>
            <w:shd w:val="clear" w:color="auto" w:fill="FFFFFF" w:themeFill="background1"/>
            <w:vAlign w:val="center"/>
          </w:tcPr>
          <w:p w14:paraId="11D632A9" w14:textId="33D537CA" w:rsidR="00657058" w:rsidRPr="008E3621" w:rsidRDefault="0069221B" w:rsidP="00C31635">
            <w:pPr>
              <w:jc w:val="center"/>
              <w:rPr>
                <w:rFonts w:cs="Arial"/>
                <w:szCs w:val="22"/>
              </w:rPr>
            </w:pPr>
            <w:r>
              <w:rPr>
                <w:rFonts w:cs="Arial"/>
                <w:szCs w:val="22"/>
              </w:rPr>
              <w:t>$15</w:t>
            </w:r>
          </w:p>
        </w:tc>
        <w:tc>
          <w:tcPr>
            <w:tcW w:w="5282" w:type="dxa"/>
            <w:tcBorders>
              <w:top w:val="single" w:sz="6" w:space="0" w:color="548DD4" w:themeColor="text2" w:themeTint="99"/>
              <w:bottom w:val="single" w:sz="6" w:space="0" w:color="548DD4" w:themeColor="text2" w:themeTint="99"/>
            </w:tcBorders>
            <w:shd w:val="clear" w:color="auto" w:fill="FFFFFF" w:themeFill="background1"/>
            <w:vAlign w:val="center"/>
          </w:tcPr>
          <w:p w14:paraId="61622927" w14:textId="220CDD64" w:rsidR="00657058" w:rsidRPr="008E3621" w:rsidRDefault="006125A9" w:rsidP="006125A9">
            <w:pPr>
              <w:jc w:val="center"/>
              <w:rPr>
                <w:rFonts w:cs="Arial"/>
                <w:szCs w:val="22"/>
              </w:rPr>
            </w:pPr>
            <m:oMathPara>
              <m:oMath>
                <m:r>
                  <w:rPr>
                    <w:rFonts w:ascii="Cambria Math" w:hAnsi="Cambria Math" w:cs="Arial"/>
                    <w:sz w:val="20"/>
                    <w:szCs w:val="20"/>
                  </w:rPr>
                  <m:t>IMC=Measure equipment cost+Installation cost</m:t>
                </m:r>
              </m:oMath>
            </m:oMathPara>
          </w:p>
        </w:tc>
        <w:tc>
          <w:tcPr>
            <w:tcW w:w="1620" w:type="dxa"/>
            <w:tcBorders>
              <w:top w:val="single" w:sz="6" w:space="0" w:color="548DD4" w:themeColor="text2" w:themeTint="99"/>
              <w:bottom w:val="single" w:sz="6" w:space="0" w:color="548DD4" w:themeColor="text2" w:themeTint="99"/>
            </w:tcBorders>
            <w:shd w:val="clear" w:color="auto" w:fill="FFFFFF" w:themeFill="background1"/>
          </w:tcPr>
          <w:p w14:paraId="0DD19A02" w14:textId="1C42C9EC" w:rsidR="00657058" w:rsidRPr="00D84011" w:rsidRDefault="0069221B" w:rsidP="00C8107C">
            <w:pPr>
              <w:rPr>
                <w:rFonts w:cs="Arial"/>
                <w:sz w:val="18"/>
                <w:szCs w:val="18"/>
              </w:rPr>
            </w:pPr>
            <w:r w:rsidRPr="00D84011">
              <w:rPr>
                <w:rFonts w:cs="Arial"/>
                <w:sz w:val="18"/>
                <w:szCs w:val="18"/>
              </w:rPr>
              <w:t>Used the same installation costs as our currently running Aerator program</w:t>
            </w:r>
          </w:p>
        </w:tc>
        <w:tc>
          <w:tcPr>
            <w:tcW w:w="1620" w:type="dxa"/>
            <w:tcBorders>
              <w:top w:val="single" w:sz="6" w:space="0" w:color="548DD4" w:themeColor="text2" w:themeTint="99"/>
              <w:bottom w:val="single" w:sz="6" w:space="0" w:color="548DD4" w:themeColor="text2" w:themeTint="99"/>
            </w:tcBorders>
            <w:shd w:val="clear" w:color="auto" w:fill="FFFFFF" w:themeFill="background1"/>
            <w:vAlign w:val="center"/>
          </w:tcPr>
          <w:p w14:paraId="3D0DF43A" w14:textId="0AD64908" w:rsidR="00657058" w:rsidRPr="00D84011" w:rsidRDefault="00FB1B51" w:rsidP="00C8107C">
            <w:pPr>
              <w:rPr>
                <w:rFonts w:cs="Arial"/>
                <w:sz w:val="18"/>
                <w:szCs w:val="18"/>
              </w:rPr>
            </w:pPr>
            <w:r w:rsidRPr="00D84011">
              <w:rPr>
                <w:rFonts w:cs="Arial"/>
                <w:sz w:val="18"/>
                <w:szCs w:val="18"/>
              </w:rPr>
              <w:t xml:space="preserve">Care Guard Price List, Vandal proof 1.5 gpm = $300 for 40 </w:t>
            </w:r>
          </w:p>
        </w:tc>
        <w:tc>
          <w:tcPr>
            <w:tcW w:w="1170" w:type="dxa"/>
            <w:tcBorders>
              <w:top w:val="single" w:sz="6" w:space="0" w:color="548DD4" w:themeColor="text2" w:themeTint="99"/>
              <w:bottom w:val="single" w:sz="6" w:space="0" w:color="548DD4" w:themeColor="text2" w:themeTint="99"/>
            </w:tcBorders>
            <w:shd w:val="clear" w:color="auto" w:fill="FFFFFF" w:themeFill="background1"/>
            <w:vAlign w:val="center"/>
          </w:tcPr>
          <w:p w14:paraId="5B5F2312" w14:textId="77777777" w:rsidR="00657058" w:rsidRPr="00D84011" w:rsidRDefault="00657058" w:rsidP="00C8107C">
            <w:pPr>
              <w:rPr>
                <w:rFonts w:cs="Arial"/>
                <w:sz w:val="18"/>
                <w:szCs w:val="18"/>
              </w:rPr>
            </w:pPr>
          </w:p>
        </w:tc>
        <w:tc>
          <w:tcPr>
            <w:tcW w:w="1170" w:type="dxa"/>
            <w:tcBorders>
              <w:top w:val="single" w:sz="6" w:space="0" w:color="548DD4" w:themeColor="text2" w:themeTint="99"/>
              <w:bottom w:val="single" w:sz="6" w:space="0" w:color="548DD4" w:themeColor="text2" w:themeTint="99"/>
            </w:tcBorders>
            <w:shd w:val="clear" w:color="auto" w:fill="FFFFFF" w:themeFill="background1"/>
            <w:vAlign w:val="center"/>
          </w:tcPr>
          <w:p w14:paraId="6BD146BF" w14:textId="3B479870" w:rsidR="00657058" w:rsidRPr="00D84011" w:rsidRDefault="008B4477" w:rsidP="0056637F">
            <w:pPr>
              <w:jc w:val="center"/>
              <w:rPr>
                <w:rFonts w:cs="Arial"/>
                <w:sz w:val="18"/>
                <w:szCs w:val="18"/>
              </w:rPr>
            </w:pPr>
            <w:r w:rsidRPr="00D84011">
              <w:rPr>
                <w:rFonts w:cs="Arial"/>
                <w:sz w:val="18"/>
                <w:szCs w:val="18"/>
              </w:rPr>
              <w:t>Medium</w:t>
            </w:r>
          </w:p>
        </w:tc>
      </w:tr>
      <w:tr w:rsidR="0050502B" w:rsidRPr="008E3621" w14:paraId="32EB716F" w14:textId="77777777" w:rsidTr="00C13C74">
        <w:tc>
          <w:tcPr>
            <w:tcW w:w="1160" w:type="dxa"/>
            <w:tcBorders>
              <w:top w:val="single" w:sz="6" w:space="0" w:color="548DD4" w:themeColor="text2" w:themeTint="99"/>
              <w:bottom w:val="single" w:sz="24" w:space="0" w:color="548DD4" w:themeColor="text2" w:themeTint="99"/>
            </w:tcBorders>
            <w:shd w:val="clear" w:color="auto" w:fill="DAEEF3" w:themeFill="accent5" w:themeFillTint="33"/>
            <w:vAlign w:val="center"/>
          </w:tcPr>
          <w:p w14:paraId="08A0AE31" w14:textId="77777777" w:rsidR="00657058" w:rsidRPr="00C13C74" w:rsidRDefault="00657058" w:rsidP="00C636BA">
            <w:pPr>
              <w:jc w:val="center"/>
              <w:rPr>
                <w:rFonts w:cs="Arial"/>
                <w:sz w:val="18"/>
                <w:szCs w:val="18"/>
              </w:rPr>
            </w:pPr>
            <w:r w:rsidRPr="00C13C74">
              <w:rPr>
                <w:rFonts w:cs="Arial"/>
                <w:sz w:val="18"/>
                <w:szCs w:val="18"/>
              </w:rPr>
              <w:t>NTG</w:t>
            </w:r>
          </w:p>
        </w:tc>
        <w:tc>
          <w:tcPr>
            <w:tcW w:w="1080" w:type="dxa"/>
            <w:tcBorders>
              <w:top w:val="single" w:sz="6" w:space="0" w:color="548DD4" w:themeColor="text2" w:themeTint="99"/>
              <w:bottom w:val="single" w:sz="24" w:space="0" w:color="548DD4" w:themeColor="text2" w:themeTint="99"/>
            </w:tcBorders>
            <w:shd w:val="clear" w:color="auto" w:fill="DAEEF3" w:themeFill="accent5" w:themeFillTint="33"/>
            <w:vAlign w:val="center"/>
          </w:tcPr>
          <w:p w14:paraId="17474D7E" w14:textId="0443449C" w:rsidR="00657058" w:rsidRPr="008E3621" w:rsidRDefault="00C31635" w:rsidP="00C31635">
            <w:pPr>
              <w:jc w:val="center"/>
              <w:rPr>
                <w:rFonts w:cs="Arial"/>
                <w:szCs w:val="22"/>
              </w:rPr>
            </w:pPr>
            <w:r>
              <w:rPr>
                <w:rFonts w:cs="Arial"/>
                <w:szCs w:val="22"/>
              </w:rPr>
              <w:t>.7</w:t>
            </w:r>
          </w:p>
        </w:tc>
        <w:tc>
          <w:tcPr>
            <w:tcW w:w="5282" w:type="dxa"/>
            <w:tcBorders>
              <w:top w:val="single" w:sz="6" w:space="0" w:color="548DD4" w:themeColor="text2" w:themeTint="99"/>
              <w:bottom w:val="single" w:sz="24" w:space="0" w:color="548DD4" w:themeColor="text2" w:themeTint="99"/>
            </w:tcBorders>
            <w:shd w:val="clear" w:color="auto" w:fill="DAEEF3" w:themeFill="accent5" w:themeFillTint="33"/>
          </w:tcPr>
          <w:p w14:paraId="25749D63" w14:textId="2FB2FA49" w:rsidR="00657058" w:rsidRPr="008E3621" w:rsidRDefault="006125A9" w:rsidP="00C636BA">
            <w:pPr>
              <w:jc w:val="center"/>
              <w:rPr>
                <w:rFonts w:cs="Arial"/>
                <w:szCs w:val="22"/>
              </w:rPr>
            </w:pPr>
            <w:r>
              <w:rPr>
                <w:rFonts w:cs="Arial"/>
                <w:szCs w:val="22"/>
              </w:rPr>
              <w:t>DEER generated value for a new program less than 2 yrs old</w:t>
            </w:r>
          </w:p>
        </w:tc>
        <w:tc>
          <w:tcPr>
            <w:tcW w:w="1620" w:type="dxa"/>
            <w:tcBorders>
              <w:top w:val="single" w:sz="6" w:space="0" w:color="548DD4" w:themeColor="text2" w:themeTint="99"/>
              <w:bottom w:val="single" w:sz="24" w:space="0" w:color="548DD4" w:themeColor="text2" w:themeTint="99"/>
            </w:tcBorders>
            <w:shd w:val="clear" w:color="auto" w:fill="DAEEF3" w:themeFill="accent5" w:themeFillTint="33"/>
          </w:tcPr>
          <w:p w14:paraId="05C6A4CD" w14:textId="77777777" w:rsidR="00657058" w:rsidRPr="00D84011" w:rsidRDefault="00657058" w:rsidP="00C8107C">
            <w:pPr>
              <w:rPr>
                <w:rFonts w:cs="Arial"/>
                <w:sz w:val="18"/>
                <w:szCs w:val="18"/>
              </w:rPr>
            </w:pPr>
          </w:p>
        </w:tc>
        <w:tc>
          <w:tcPr>
            <w:tcW w:w="1620" w:type="dxa"/>
            <w:tcBorders>
              <w:top w:val="single" w:sz="6" w:space="0" w:color="548DD4" w:themeColor="text2" w:themeTint="99"/>
              <w:bottom w:val="single" w:sz="24" w:space="0" w:color="548DD4" w:themeColor="text2" w:themeTint="99"/>
            </w:tcBorders>
            <w:shd w:val="clear" w:color="auto" w:fill="DAEEF3" w:themeFill="accent5" w:themeFillTint="33"/>
            <w:vAlign w:val="center"/>
          </w:tcPr>
          <w:p w14:paraId="30AD0B0A" w14:textId="77777777" w:rsidR="00657058" w:rsidRPr="00D84011" w:rsidRDefault="00657058" w:rsidP="00C8107C">
            <w:pPr>
              <w:rPr>
                <w:rFonts w:cs="Arial"/>
                <w:sz w:val="18"/>
                <w:szCs w:val="18"/>
              </w:rPr>
            </w:pPr>
          </w:p>
        </w:tc>
        <w:tc>
          <w:tcPr>
            <w:tcW w:w="1170" w:type="dxa"/>
            <w:tcBorders>
              <w:top w:val="single" w:sz="6" w:space="0" w:color="548DD4" w:themeColor="text2" w:themeTint="99"/>
              <w:bottom w:val="single" w:sz="24" w:space="0" w:color="548DD4" w:themeColor="text2" w:themeTint="99"/>
            </w:tcBorders>
            <w:shd w:val="clear" w:color="auto" w:fill="DAEEF3" w:themeFill="accent5" w:themeFillTint="33"/>
            <w:vAlign w:val="center"/>
          </w:tcPr>
          <w:p w14:paraId="798D4BCE" w14:textId="77777777" w:rsidR="00657058" w:rsidRPr="00D84011" w:rsidRDefault="00657058" w:rsidP="00C8107C">
            <w:pPr>
              <w:rPr>
                <w:rFonts w:cs="Arial"/>
                <w:sz w:val="18"/>
                <w:szCs w:val="18"/>
              </w:rPr>
            </w:pPr>
          </w:p>
        </w:tc>
        <w:tc>
          <w:tcPr>
            <w:tcW w:w="1170" w:type="dxa"/>
            <w:tcBorders>
              <w:top w:val="single" w:sz="6" w:space="0" w:color="548DD4" w:themeColor="text2" w:themeTint="99"/>
              <w:bottom w:val="single" w:sz="24" w:space="0" w:color="548DD4" w:themeColor="text2" w:themeTint="99"/>
            </w:tcBorders>
            <w:shd w:val="clear" w:color="auto" w:fill="DAEEF3" w:themeFill="accent5" w:themeFillTint="33"/>
          </w:tcPr>
          <w:p w14:paraId="3CA2217C" w14:textId="44AFE697" w:rsidR="00657058" w:rsidRPr="00D84011" w:rsidRDefault="008B4477" w:rsidP="00C636BA">
            <w:pPr>
              <w:jc w:val="center"/>
              <w:rPr>
                <w:rFonts w:cs="Arial"/>
                <w:sz w:val="18"/>
                <w:szCs w:val="18"/>
              </w:rPr>
            </w:pPr>
            <w:r w:rsidRPr="00D84011">
              <w:rPr>
                <w:rFonts w:cs="Arial"/>
                <w:sz w:val="18"/>
                <w:szCs w:val="18"/>
              </w:rPr>
              <w:t>High</w:t>
            </w:r>
          </w:p>
        </w:tc>
      </w:tr>
    </w:tbl>
    <w:p w14:paraId="42498804" w14:textId="4AD2E7CC" w:rsidR="00A5507C" w:rsidRPr="00A5507C" w:rsidRDefault="00A5507C" w:rsidP="00A5507C">
      <w:pPr>
        <w:pStyle w:val="Heading1-Abstract"/>
        <w:numPr>
          <w:ilvl w:val="0"/>
          <w:numId w:val="44"/>
        </w:numPr>
        <w:rPr>
          <w:b w:val="0"/>
          <w:bCs w:val="0"/>
          <w:kern w:val="0"/>
          <w:sz w:val="22"/>
          <w:szCs w:val="24"/>
        </w:rPr>
        <w:sectPr w:rsidR="00A5507C" w:rsidRPr="00A5507C" w:rsidSect="00394ADB">
          <w:endnotePr>
            <w:numFmt w:val="decimal"/>
          </w:endnotePr>
          <w:pgSz w:w="15840" w:h="12240" w:orient="landscape"/>
          <w:pgMar w:top="1440" w:right="1440" w:bottom="1440" w:left="1440" w:header="720" w:footer="720" w:gutter="0"/>
          <w:pgNumType w:chapStyle="1"/>
          <w:cols w:space="720"/>
          <w:docGrid w:linePitch="360"/>
        </w:sectPr>
      </w:pPr>
    </w:p>
    <w:p w14:paraId="3A17D792" w14:textId="02ECFD58" w:rsidR="002F5A84" w:rsidRPr="009130EA" w:rsidRDefault="007237A6" w:rsidP="00020649">
      <w:pPr>
        <w:pStyle w:val="Heading1-Abstract"/>
        <w:shd w:val="clear" w:color="auto" w:fill="B8CCE4" w:themeFill="accent1" w:themeFillTint="66"/>
      </w:pPr>
      <w:r w:rsidRPr="008E3621">
        <w:lastRenderedPageBreak/>
        <w:t>Proposed</w:t>
      </w:r>
      <w:r w:rsidR="00100AC9" w:rsidRPr="008E3621">
        <w:t xml:space="preserve"> Level of Complexity</w:t>
      </w:r>
    </w:p>
    <w:p w14:paraId="1FB55D03" w14:textId="4A04AA4D" w:rsidR="00261D8F" w:rsidRDefault="00E05827" w:rsidP="00CF451F">
      <w:pPr>
        <w:pStyle w:val="EndnoteText"/>
        <w:rPr>
          <w:rFonts w:cs="Arial"/>
          <w:sz w:val="22"/>
          <w:szCs w:val="24"/>
        </w:rPr>
      </w:pPr>
      <w:r>
        <w:rPr>
          <w:rFonts w:cs="Arial"/>
          <w:sz w:val="22"/>
          <w:szCs w:val="24"/>
        </w:rPr>
        <w:t xml:space="preserve">The method that will be used to calculate the therms used for the baseline and the measure will be </w:t>
      </w:r>
    </w:p>
    <w:p w14:paraId="4DBC974C" w14:textId="77777777" w:rsidR="00F13747" w:rsidRDefault="00F13747" w:rsidP="00CF451F">
      <w:pPr>
        <w:pStyle w:val="EndnoteText"/>
        <w:rPr>
          <w:rFonts w:cs="Arial"/>
          <w:sz w:val="22"/>
          <w:szCs w:val="24"/>
        </w:rPr>
      </w:pPr>
    </w:p>
    <w:p w14:paraId="57052329" w14:textId="6D518217" w:rsidR="00F13747" w:rsidRPr="00261D8F" w:rsidRDefault="00F13747" w:rsidP="00CF451F">
      <w:pPr>
        <w:pStyle w:val="EndnoteText"/>
        <w:rPr>
          <w:rFonts w:cs="Arial"/>
          <w:sz w:val="22"/>
          <w:szCs w:val="24"/>
        </w:rPr>
      </w:pPr>
      <m:oMathPara>
        <m:oMath>
          <m:r>
            <w:rPr>
              <w:rFonts w:ascii="Cambria Math" w:hAnsi="Cambria Math" w:cs="Arial"/>
              <w:szCs w:val="22"/>
            </w:rPr>
            <m:t xml:space="preserve">Energy Use </m:t>
          </m:r>
          <m:d>
            <m:dPr>
              <m:ctrlPr>
                <w:rPr>
                  <w:rFonts w:ascii="Cambria Math" w:hAnsi="Cambria Math" w:cs="Arial"/>
                  <w:i/>
                  <w:szCs w:val="22"/>
                </w:rPr>
              </m:ctrlPr>
            </m:dPr>
            <m:e>
              <m:f>
                <m:fPr>
                  <m:ctrlPr>
                    <w:rPr>
                      <w:rFonts w:ascii="Cambria Math" w:hAnsi="Cambria Math" w:cs="Arial"/>
                      <w:i/>
                      <w:szCs w:val="22"/>
                    </w:rPr>
                  </m:ctrlPr>
                </m:fPr>
                <m:num>
                  <m:r>
                    <w:rPr>
                      <w:rFonts w:ascii="Cambria Math" w:hAnsi="Cambria Math" w:cs="Arial"/>
                      <w:szCs w:val="22"/>
                    </w:rPr>
                    <m:t>therms</m:t>
                  </m:r>
                </m:num>
                <m:den>
                  <m:r>
                    <w:rPr>
                      <w:rFonts w:ascii="Cambria Math" w:hAnsi="Cambria Math" w:cs="Arial"/>
                      <w:szCs w:val="22"/>
                    </w:rPr>
                    <m:t>yr</m:t>
                  </m:r>
                </m:den>
              </m:f>
            </m:e>
          </m:d>
          <m:r>
            <w:rPr>
              <w:rFonts w:ascii="Cambria Math" w:hAnsi="Cambria Math" w:cs="Arial"/>
              <w:szCs w:val="22"/>
            </w:rPr>
            <m:t>=</m:t>
          </m:r>
          <m:f>
            <m:fPr>
              <m:ctrlPr>
                <w:rPr>
                  <w:rFonts w:ascii="Cambria Math" w:hAnsi="Cambria Math" w:cs="Arial"/>
                  <w:i/>
                  <w:sz w:val="22"/>
                  <w:szCs w:val="22"/>
                </w:rPr>
              </m:ctrlPr>
            </m:fPr>
            <m:num>
              <m:r>
                <w:rPr>
                  <w:rFonts w:ascii="Cambria Math" w:hAnsi="Cambria Math" w:cs="Arial"/>
                  <w:szCs w:val="22"/>
                </w:rPr>
                <m:t xml:space="preserve">gallons used </m:t>
              </m:r>
              <m:f>
                <m:fPr>
                  <m:ctrlPr>
                    <w:rPr>
                      <w:rFonts w:ascii="Cambria Math" w:hAnsi="Cambria Math" w:cs="Arial"/>
                      <w:i/>
                      <w:sz w:val="22"/>
                      <w:szCs w:val="22"/>
                    </w:rPr>
                  </m:ctrlPr>
                </m:fPr>
                <m:num>
                  <m:r>
                    <w:rPr>
                      <w:rFonts w:ascii="Cambria Math" w:hAnsi="Cambria Math" w:cs="Arial"/>
                      <w:szCs w:val="22"/>
                    </w:rPr>
                    <m:t>gal</m:t>
                  </m:r>
                </m:num>
                <m:den>
                  <m:r>
                    <w:rPr>
                      <w:rFonts w:ascii="Cambria Math" w:hAnsi="Cambria Math" w:cs="Arial"/>
                      <w:szCs w:val="22"/>
                    </w:rPr>
                    <m:t>yr</m:t>
                  </m:r>
                </m:den>
              </m:f>
              <m:r>
                <w:rPr>
                  <w:rFonts w:ascii="Cambria Math" w:hAnsi="Cambria Math" w:cs="Arial"/>
                  <w:szCs w:val="22"/>
                </w:rPr>
                <m:t>×8.3454</m:t>
              </m:r>
              <m:f>
                <m:fPr>
                  <m:ctrlPr>
                    <w:rPr>
                      <w:rFonts w:ascii="Cambria Math" w:hAnsi="Cambria Math" w:cs="Arial"/>
                      <w:i/>
                      <w:sz w:val="22"/>
                      <w:szCs w:val="22"/>
                    </w:rPr>
                  </m:ctrlPr>
                </m:fPr>
                <m:num>
                  <m:r>
                    <w:rPr>
                      <w:rFonts w:ascii="Cambria Math" w:hAnsi="Cambria Math" w:cs="Arial"/>
                      <w:szCs w:val="22"/>
                    </w:rPr>
                    <m:t>lb</m:t>
                  </m:r>
                </m:num>
                <m:den>
                  <m:r>
                    <w:rPr>
                      <w:rFonts w:ascii="Cambria Math" w:hAnsi="Cambria Math" w:cs="Arial"/>
                      <w:szCs w:val="22"/>
                    </w:rPr>
                    <m:t>gal</m:t>
                  </m:r>
                </m:den>
              </m:f>
              <m:r>
                <w:rPr>
                  <w:rFonts w:ascii="Cambria Math" w:hAnsi="Cambria Math" w:cs="Arial"/>
                  <w:szCs w:val="22"/>
                </w:rPr>
                <m:t>×1</m:t>
              </m:r>
              <m:f>
                <m:fPr>
                  <m:ctrlPr>
                    <w:rPr>
                      <w:rFonts w:ascii="Cambria Math" w:hAnsi="Cambria Math" w:cs="Arial"/>
                      <w:i/>
                      <w:sz w:val="22"/>
                      <w:szCs w:val="22"/>
                    </w:rPr>
                  </m:ctrlPr>
                </m:fPr>
                <m:num>
                  <m:r>
                    <w:rPr>
                      <w:rFonts w:ascii="Cambria Math" w:hAnsi="Cambria Math" w:cs="Arial"/>
                      <w:szCs w:val="22"/>
                    </w:rPr>
                    <m:t>Btu</m:t>
                  </m:r>
                </m:num>
                <m:den>
                  <m:r>
                    <w:rPr>
                      <w:rFonts w:ascii="Cambria Math" w:hAnsi="Cambria Math" w:cs="Arial"/>
                      <w:szCs w:val="22"/>
                    </w:rPr>
                    <m:t>lb℉</m:t>
                  </m:r>
                </m:den>
              </m:f>
              <m:r>
                <w:rPr>
                  <w:rFonts w:ascii="Cambria Math" w:hAnsi="Cambria Math" w:cs="Arial"/>
                  <w:szCs w:val="22"/>
                </w:rPr>
                <m:t>×</m:t>
              </m:r>
              <m:f>
                <m:fPr>
                  <m:ctrlPr>
                    <w:rPr>
                      <w:rFonts w:ascii="Cambria Math" w:hAnsi="Cambria Math" w:cs="Arial"/>
                      <w:i/>
                      <w:sz w:val="22"/>
                      <w:szCs w:val="22"/>
                    </w:rPr>
                  </m:ctrlPr>
                </m:fPr>
                <m:num>
                  <m:r>
                    <w:rPr>
                      <w:rFonts w:ascii="Cambria Math" w:hAnsi="Cambria Math" w:cs="Arial"/>
                      <w:szCs w:val="22"/>
                    </w:rPr>
                    <m:t>1 therm</m:t>
                  </m:r>
                </m:num>
                <m:den>
                  <m:r>
                    <w:rPr>
                      <w:rFonts w:ascii="Cambria Math" w:hAnsi="Cambria Math" w:cs="Arial"/>
                      <w:szCs w:val="22"/>
                    </w:rPr>
                    <m:t>100,000 Btu</m:t>
                  </m:r>
                </m:den>
              </m:f>
              <m:r>
                <w:rPr>
                  <w:rFonts w:ascii="Cambria Math" w:hAnsi="Cambria Math" w:cs="Arial"/>
                  <w:szCs w:val="22"/>
                </w:rPr>
                <m:t xml:space="preserve"> ×∆T℉</m:t>
              </m:r>
            </m:num>
            <m:den>
              <m:r>
                <w:rPr>
                  <w:rFonts w:ascii="Cambria Math" w:hAnsi="Cambria Math" w:cs="Arial"/>
                  <w:szCs w:val="22"/>
                </w:rPr>
                <m:t>Eff% System</m:t>
              </m:r>
            </m:den>
          </m:f>
          <m:r>
            <w:rPr>
              <w:rFonts w:ascii="Cambria Math" w:hAnsi="Cambria Math" w:cs="Arial"/>
              <w:vanish/>
              <w:szCs w:val="22"/>
            </w:rPr>
            <m:t xml:space="preserve">rms/ e  will be used to calculate the therms used for the baseline and the measure will be onsidered a </m:t>
          </m:r>
          <m:r>
            <m:rPr>
              <m:sty m:val="p"/>
            </m:rPr>
            <w:rPr>
              <w:rFonts w:ascii="Cambria Math" w:hAnsi="Cambria Math" w:cs="Arial"/>
              <w:vanish/>
              <w:szCs w:val="22"/>
            </w:rPr>
            <w:pgNum/>
          </m:r>
          <m:r>
            <m:rPr>
              <m:sty m:val="p"/>
            </m:rPr>
            <w:rPr>
              <w:rFonts w:ascii="Cambria Math" w:hAnsi="Cambria Math" w:cs="Arial"/>
              <w:vanish/>
              <w:szCs w:val="22"/>
            </w:rPr>
            <w:pgNum/>
          </m:r>
          <m:r>
            <m:rPr>
              <m:sty m:val="p"/>
            </m:rPr>
            <w:rPr>
              <w:rFonts w:ascii="Cambria Math" w:hAnsi="Cambria Math" w:cs="Arial"/>
              <w:vanish/>
              <w:szCs w:val="22"/>
            </w:rPr>
            <w:pgNum/>
          </m:r>
          <m:r>
            <m:rPr>
              <m:sty m:val="p"/>
            </m:rPr>
            <w:rPr>
              <w:rFonts w:ascii="Cambria Math" w:hAnsi="Cambria Math" w:cs="Arial"/>
              <w:vanish/>
              <w:szCs w:val="22"/>
            </w:rPr>
            <w:pgNum/>
          </m:r>
          <m:r>
            <m:rPr>
              <m:sty m:val="p"/>
            </m:rPr>
            <w:rPr>
              <w:rFonts w:ascii="Cambria Math" w:hAnsi="Cambria Math" w:cs="Arial"/>
              <w:vanish/>
              <w:szCs w:val="22"/>
            </w:rPr>
            <w:pgNum/>
          </m:r>
          <m:r>
            <m:rPr>
              <m:sty m:val="p"/>
            </m:rPr>
            <w:rPr>
              <w:rFonts w:ascii="Cambria Math" w:hAnsi="Cambria Math" w:cs="Arial"/>
              <w:vanish/>
              <w:szCs w:val="22"/>
            </w:rPr>
            <w:pgNum/>
          </m:r>
          <m:r>
            <m:rPr>
              <m:sty m:val="p"/>
            </m:rPr>
            <w:rPr>
              <w:rFonts w:ascii="Cambria Math" w:hAnsi="Cambria Math" w:cs="Arial"/>
              <w:vanish/>
              <w:szCs w:val="22"/>
            </w:rPr>
            <w:pgNum/>
          </m:r>
          <m:r>
            <m:rPr>
              <m:sty m:val="p"/>
            </m:rPr>
            <w:rPr>
              <w:rFonts w:ascii="Cambria Math" w:hAnsi="Cambria Math" w:cs="Arial"/>
              <w:vanish/>
              <w:szCs w:val="22"/>
            </w:rPr>
            <w:pgNum/>
          </m:r>
          <m:r>
            <m:rPr>
              <m:sty m:val="p"/>
            </m:rPr>
            <w:rPr>
              <w:rFonts w:ascii="Cambria Math" w:hAnsi="Cambria Math" w:cs="Arial"/>
              <w:vanish/>
              <w:szCs w:val="22"/>
            </w:rPr>
            <w:pgNum/>
          </m:r>
          <m:r>
            <m:rPr>
              <m:sty m:val="p"/>
            </m:rPr>
            <w:rPr>
              <w:rFonts w:ascii="Cambria Math" w:hAnsi="Cambria Math" w:cs="Arial"/>
              <w:vanish/>
              <w:szCs w:val="22"/>
            </w:rPr>
            <w:pgNum/>
          </m:r>
          <m:r>
            <m:rPr>
              <m:sty m:val="p"/>
            </m:rPr>
            <w:rPr>
              <w:rFonts w:ascii="Cambria Math" w:hAnsi="Cambria Math" w:cs="Arial"/>
              <w:vanish/>
              <w:szCs w:val="22"/>
            </w:rPr>
            <w:pgNum/>
          </m:r>
          <m:r>
            <m:rPr>
              <m:sty m:val="p"/>
            </m:rPr>
            <w:rPr>
              <w:rFonts w:ascii="Cambria Math" w:hAnsi="Cambria Math" w:cs="Arial"/>
              <w:vanish/>
              <w:szCs w:val="22"/>
            </w:rPr>
            <w:pgNum/>
          </m:r>
          <m:r>
            <m:rPr>
              <m:sty m:val="p"/>
            </m:rPr>
            <w:rPr>
              <w:rFonts w:ascii="Cambria Math" w:hAnsi="Cambria Math" w:cs="Arial"/>
              <w:vanish/>
              <w:szCs w:val="22"/>
            </w:rPr>
            <w:pgNum/>
          </m:r>
          <m:r>
            <m:rPr>
              <m:sty m:val="p"/>
            </m:rPr>
            <w:rPr>
              <w:rFonts w:ascii="Cambria Math" w:hAnsi="Cambria Math" w:cs="Arial"/>
              <w:vanish/>
              <w:szCs w:val="22"/>
            </w:rPr>
            <w:pgNum/>
          </m:r>
          <m:r>
            <m:rPr>
              <m:sty m:val="p"/>
            </m:rPr>
            <w:rPr>
              <w:rFonts w:ascii="Cambria Math" w:hAnsi="Cambria Math" w:cs="Arial"/>
              <w:vanish/>
              <w:szCs w:val="22"/>
            </w:rPr>
            <w:pgNum/>
          </m:r>
          <m:r>
            <m:rPr>
              <m:sty m:val="p"/>
            </m:rPr>
            <w:rPr>
              <w:rFonts w:ascii="Cambria Math" w:hAnsi="Cambria Math" w:cs="Arial"/>
              <w:vanish/>
              <w:szCs w:val="22"/>
            </w:rPr>
            <w:pgNum/>
          </m:r>
          <m:r>
            <m:rPr>
              <m:sty m:val="p"/>
            </m:rPr>
            <w:rPr>
              <w:rFonts w:ascii="Cambria Math" w:hAnsi="Cambria Math" w:cs="Arial"/>
              <w:vanish/>
              <w:szCs w:val="22"/>
            </w:rPr>
            <w:pgNum/>
          </m:r>
        </m:oMath>
      </m:oMathPara>
    </w:p>
    <w:p w14:paraId="0BBE0034" w14:textId="77777777" w:rsidR="00261D8F" w:rsidRDefault="00261D8F" w:rsidP="00CF451F">
      <w:pPr>
        <w:pStyle w:val="EndnoteText"/>
        <w:rPr>
          <w:rFonts w:cs="Arial"/>
          <w:sz w:val="22"/>
          <w:szCs w:val="24"/>
          <w:highlight w:val="yellow"/>
        </w:rPr>
      </w:pPr>
    </w:p>
    <w:p w14:paraId="214C1058" w14:textId="7E1BB6AA" w:rsidR="006D10C4" w:rsidRDefault="00F13747" w:rsidP="00CF451F">
      <w:pPr>
        <w:pStyle w:val="EndnoteText"/>
        <w:rPr>
          <w:rFonts w:cs="Arial"/>
          <w:sz w:val="22"/>
          <w:szCs w:val="24"/>
        </w:rPr>
      </w:pPr>
      <w:r w:rsidRPr="00F13747">
        <w:rPr>
          <w:rFonts w:cs="Arial"/>
          <w:sz w:val="22"/>
          <w:szCs w:val="24"/>
        </w:rPr>
        <w:t xml:space="preserve">This </w:t>
      </w:r>
      <w:r>
        <w:rPr>
          <w:rFonts w:cs="Arial"/>
          <w:sz w:val="22"/>
          <w:szCs w:val="24"/>
        </w:rPr>
        <w:t xml:space="preserve">will yield the energy use in terms of the number of gallons leaving the faucet head at an assumed temperature of 110 degrees. The measure savings will be the difference between the baseline energy use and the measure energy use. </w:t>
      </w:r>
      <w:r w:rsidR="0056637F">
        <w:rPr>
          <w:rFonts w:cs="Arial"/>
          <w:sz w:val="22"/>
          <w:szCs w:val="24"/>
        </w:rPr>
        <w:t xml:space="preserve">This method relies heavily on knowing the typical water/time usage of a faucet in the various hospital settings. Currently the estimation of 8 min a day is based on custom program data and the prescriptive rebate program already in place by MWD. This will need to be confirmed or changed based on more concrete data. </w:t>
      </w:r>
      <w:r w:rsidR="00DC2841">
        <w:rPr>
          <w:rFonts w:cs="Arial"/>
          <w:sz w:val="22"/>
          <w:szCs w:val="24"/>
        </w:rPr>
        <w:t>Also the Eff% of the sys</w:t>
      </w:r>
      <w:r w:rsidR="006C06F9">
        <w:rPr>
          <w:rFonts w:cs="Arial"/>
          <w:sz w:val="22"/>
          <w:szCs w:val="24"/>
        </w:rPr>
        <w:t>tem needs to be confirmed. 82% E</w:t>
      </w:r>
      <w:r w:rsidR="00DC2841">
        <w:rPr>
          <w:rFonts w:cs="Arial"/>
          <w:sz w:val="22"/>
          <w:szCs w:val="24"/>
        </w:rPr>
        <w:t xml:space="preserve">ff for the boiler is a typical assumption with relative </w:t>
      </w:r>
      <w:r w:rsidR="006C06F9">
        <w:rPr>
          <w:rFonts w:cs="Arial"/>
          <w:sz w:val="22"/>
          <w:szCs w:val="24"/>
        </w:rPr>
        <w:t xml:space="preserve">confidence. The system efficiency is currently being estimated to be 12% based on experience and it will need to be </w:t>
      </w:r>
      <w:r w:rsidR="00EE068F">
        <w:rPr>
          <w:rFonts w:cs="Arial"/>
          <w:sz w:val="22"/>
          <w:szCs w:val="24"/>
        </w:rPr>
        <w:t xml:space="preserve">confirmed with other information and data. The ∆T is based on the assumption of an average inlet water temperature of 70 °F and a faucet outlet temperature of 110 °F, which yields a </w:t>
      </w:r>
      <w:r w:rsidR="00EE5204">
        <w:rPr>
          <w:rFonts w:cs="Arial"/>
          <w:sz w:val="22"/>
          <w:szCs w:val="24"/>
        </w:rPr>
        <w:t xml:space="preserve">∆T of 40 °F. </w:t>
      </w:r>
    </w:p>
    <w:p w14:paraId="1CAF4387" w14:textId="77777777" w:rsidR="006D10C4" w:rsidRDefault="006D10C4" w:rsidP="00CF451F">
      <w:pPr>
        <w:pStyle w:val="EndnoteText"/>
        <w:rPr>
          <w:rFonts w:cs="Arial"/>
          <w:sz w:val="22"/>
          <w:szCs w:val="24"/>
        </w:rPr>
      </w:pPr>
    </w:p>
    <w:p w14:paraId="0ABE5ABA" w14:textId="1716BA5A" w:rsidR="006D10C4" w:rsidRPr="00F13747" w:rsidRDefault="006D10C4" w:rsidP="00CF451F">
      <w:pPr>
        <w:pStyle w:val="EndnoteText"/>
        <w:rPr>
          <w:rFonts w:cs="Arial"/>
          <w:sz w:val="22"/>
          <w:szCs w:val="24"/>
        </w:rPr>
      </w:pPr>
      <w:r>
        <w:rPr>
          <w:rFonts w:cs="Arial"/>
          <w:sz w:val="22"/>
          <w:szCs w:val="24"/>
        </w:rPr>
        <w:t xml:space="preserve">The final workpaper will have separate savings values for different </w:t>
      </w:r>
      <w:r w:rsidR="008C035F">
        <w:rPr>
          <w:rFonts w:cs="Arial"/>
          <w:sz w:val="22"/>
          <w:szCs w:val="24"/>
        </w:rPr>
        <w:t xml:space="preserve">laminar </w:t>
      </w:r>
      <w:r>
        <w:rPr>
          <w:rFonts w:cs="Arial"/>
          <w:sz w:val="22"/>
          <w:szCs w:val="24"/>
        </w:rPr>
        <w:t xml:space="preserve">flow rates </w:t>
      </w:r>
      <w:r w:rsidR="008C035F">
        <w:rPr>
          <w:rFonts w:cs="Arial"/>
          <w:sz w:val="22"/>
          <w:szCs w:val="24"/>
        </w:rPr>
        <w:t xml:space="preserve">that are available in the </w:t>
      </w:r>
      <w:r w:rsidR="008C035F" w:rsidRPr="00A5507C">
        <w:rPr>
          <w:rFonts w:cs="Arial"/>
          <w:sz w:val="22"/>
          <w:szCs w:val="24"/>
        </w:rPr>
        <w:t>market. SCG is currently looking at installing .5 gpm, 1 gpm, and a 1.5 gpm</w:t>
      </w:r>
      <w:r w:rsidR="00555C56" w:rsidRPr="00A5507C">
        <w:rPr>
          <w:rFonts w:cs="Arial"/>
          <w:sz w:val="22"/>
          <w:szCs w:val="24"/>
        </w:rPr>
        <w:t xml:space="preserve"> LFRs</w:t>
      </w:r>
      <w:r w:rsidR="002B363A" w:rsidRPr="00A5507C">
        <w:rPr>
          <w:rFonts w:cs="Arial"/>
          <w:sz w:val="22"/>
          <w:szCs w:val="24"/>
        </w:rPr>
        <w:t xml:space="preserve"> in health care facilities based on faucet end use. SCG will also have savings values broke</w:t>
      </w:r>
      <w:r w:rsidR="00394ADB">
        <w:rPr>
          <w:rFonts w:cs="Arial"/>
          <w:sz w:val="22"/>
          <w:szCs w:val="24"/>
        </w:rPr>
        <w:t>n</w:t>
      </w:r>
      <w:r w:rsidR="002B363A" w:rsidRPr="00A5507C">
        <w:rPr>
          <w:rFonts w:cs="Arial"/>
          <w:sz w:val="22"/>
          <w:szCs w:val="24"/>
        </w:rPr>
        <w:t xml:space="preserve"> down </w:t>
      </w:r>
      <w:r w:rsidR="00CD56C9" w:rsidRPr="00A5507C">
        <w:rPr>
          <w:rFonts w:cs="Arial"/>
          <w:sz w:val="22"/>
          <w:szCs w:val="24"/>
        </w:rPr>
        <w:t>by climate zones for California,</w:t>
      </w:r>
      <w:r w:rsidR="00A5507C" w:rsidRPr="00A5507C">
        <w:rPr>
          <w:rFonts w:cs="Arial"/>
          <w:sz w:val="22"/>
          <w:szCs w:val="24"/>
        </w:rPr>
        <w:t xml:space="preserve"> as</w:t>
      </w:r>
      <w:r w:rsidR="00CD56C9" w:rsidRPr="00A5507C">
        <w:rPr>
          <w:rFonts w:cs="Arial"/>
          <w:sz w:val="22"/>
          <w:szCs w:val="24"/>
        </w:rPr>
        <w:t xml:space="preserve"> this will affect the ∆T and thus the end savings</w:t>
      </w:r>
      <w:r w:rsidR="00CD56C9">
        <w:rPr>
          <w:rFonts w:cs="Arial"/>
          <w:sz w:val="22"/>
          <w:szCs w:val="24"/>
        </w:rPr>
        <w:t xml:space="preserve">. </w:t>
      </w:r>
      <w:r w:rsidR="00394ADB">
        <w:rPr>
          <w:rFonts w:cs="Arial"/>
          <w:sz w:val="22"/>
          <w:szCs w:val="24"/>
        </w:rPr>
        <w:t xml:space="preserve">There is also a possibility of separating base case flow rates by endues. Ex. Operating room sinks will use more water per day then patient bathroom sink. </w:t>
      </w:r>
    </w:p>
    <w:p w14:paraId="6099405A" w14:textId="77777777" w:rsidR="00F13747" w:rsidRPr="00F13747" w:rsidRDefault="00F13747" w:rsidP="00CF451F">
      <w:pPr>
        <w:pStyle w:val="EndnoteText"/>
        <w:rPr>
          <w:rFonts w:cs="Arial"/>
          <w:sz w:val="22"/>
          <w:szCs w:val="24"/>
        </w:rPr>
      </w:pPr>
    </w:p>
    <w:p w14:paraId="332BB0BE" w14:textId="77777777" w:rsidR="003F2851" w:rsidRPr="008E3621" w:rsidRDefault="003F2851" w:rsidP="003F2851">
      <w:pPr>
        <w:pStyle w:val="Heading1-Abstract"/>
        <w:shd w:val="clear" w:color="auto" w:fill="B8CCE4" w:themeFill="accent1" w:themeFillTint="66"/>
      </w:pPr>
      <w:r w:rsidRPr="008E3621">
        <w:t>Preliminary TRC Estimates</w:t>
      </w:r>
    </w:p>
    <w:p w14:paraId="59776B82" w14:textId="77777777" w:rsidR="003F2851" w:rsidRPr="008E3621" w:rsidRDefault="003F2851" w:rsidP="003F2851">
      <w:pPr>
        <w:rPr>
          <w:rFonts w:cs="Arial"/>
          <w:i/>
          <w:color w:val="FF0000"/>
        </w:rPr>
      </w:pPr>
    </w:p>
    <w:p w14:paraId="55643EB4" w14:textId="77777777" w:rsidR="003F2851" w:rsidRPr="008E3621" w:rsidRDefault="00C20A1C" w:rsidP="00C20A1C">
      <w:pPr>
        <w:pStyle w:val="Caption"/>
        <w:spacing w:after="60"/>
        <w:rPr>
          <w:rFonts w:cs="Arial"/>
        </w:rPr>
      </w:pPr>
      <w:r w:rsidRPr="008E3621">
        <w:rPr>
          <w:rFonts w:cs="Arial"/>
        </w:rPr>
        <w:t xml:space="preserve">Table </w:t>
      </w:r>
      <w:r w:rsidR="00E05C7E" w:rsidRPr="008E3621">
        <w:rPr>
          <w:rFonts w:cs="Arial"/>
        </w:rPr>
        <w:fldChar w:fldCharType="begin"/>
      </w:r>
      <w:r w:rsidRPr="008E3621">
        <w:rPr>
          <w:rFonts w:cs="Arial"/>
        </w:rPr>
        <w:instrText xml:space="preserve"> SEQ Table \* ARABIC </w:instrText>
      </w:r>
      <w:r w:rsidR="00E05C7E" w:rsidRPr="008E3621">
        <w:rPr>
          <w:rFonts w:cs="Arial"/>
        </w:rPr>
        <w:fldChar w:fldCharType="separate"/>
      </w:r>
      <w:r w:rsidR="00C13C74">
        <w:rPr>
          <w:rFonts w:cs="Arial"/>
          <w:noProof/>
        </w:rPr>
        <w:t>4</w:t>
      </w:r>
      <w:r w:rsidR="00E05C7E" w:rsidRPr="008E3621">
        <w:rPr>
          <w:rFonts w:cs="Arial"/>
        </w:rPr>
        <w:fldChar w:fldCharType="end"/>
      </w:r>
      <w:r w:rsidRPr="008E3621">
        <w:rPr>
          <w:rFonts w:cs="Arial"/>
          <w:b w:val="0"/>
        </w:rPr>
        <w:t xml:space="preserve"> Preliminary TRC Estimates and Parameters</w:t>
      </w:r>
    </w:p>
    <w:tbl>
      <w:tblPr>
        <w:tblStyle w:val="TableGrid"/>
        <w:tblW w:w="935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795"/>
        <w:gridCol w:w="2245"/>
        <w:gridCol w:w="2047"/>
        <w:gridCol w:w="3263"/>
      </w:tblGrid>
      <w:tr w:rsidR="00902555" w:rsidRPr="008E3621" w14:paraId="1FF2AB01" w14:textId="77777777">
        <w:tc>
          <w:tcPr>
            <w:tcW w:w="1795" w:type="dxa"/>
            <w:shd w:val="clear" w:color="auto" w:fill="DAEEF3" w:themeFill="accent5" w:themeFillTint="33"/>
            <w:vAlign w:val="center"/>
          </w:tcPr>
          <w:p w14:paraId="01C66F7D" w14:textId="77777777" w:rsidR="00902555" w:rsidRPr="008E3621" w:rsidRDefault="00902555" w:rsidP="003B53C4">
            <w:pPr>
              <w:jc w:val="center"/>
              <w:rPr>
                <w:rFonts w:cs="Arial"/>
                <w:b/>
                <w:sz w:val="20"/>
                <w:szCs w:val="20"/>
              </w:rPr>
            </w:pPr>
            <w:r w:rsidRPr="008E3621">
              <w:rPr>
                <w:rFonts w:cs="Arial"/>
                <w:b/>
                <w:sz w:val="20"/>
                <w:szCs w:val="20"/>
              </w:rPr>
              <w:t>TRC Parameter</w:t>
            </w:r>
          </w:p>
        </w:tc>
        <w:tc>
          <w:tcPr>
            <w:tcW w:w="2245" w:type="dxa"/>
            <w:shd w:val="clear" w:color="auto" w:fill="DAEEF3" w:themeFill="accent5" w:themeFillTint="33"/>
            <w:vAlign w:val="center"/>
          </w:tcPr>
          <w:p w14:paraId="34AFB7B2" w14:textId="77777777" w:rsidR="00C17AEE" w:rsidRPr="008E3621" w:rsidRDefault="00902555" w:rsidP="003B53C4">
            <w:pPr>
              <w:jc w:val="center"/>
              <w:rPr>
                <w:rFonts w:cs="Arial"/>
                <w:b/>
                <w:sz w:val="20"/>
                <w:szCs w:val="20"/>
              </w:rPr>
            </w:pPr>
            <w:r w:rsidRPr="008E3621">
              <w:rPr>
                <w:rFonts w:cs="Arial"/>
                <w:b/>
                <w:sz w:val="20"/>
                <w:szCs w:val="20"/>
              </w:rPr>
              <w:t>Parameter Estimate</w:t>
            </w:r>
            <w:r w:rsidR="004F24C7" w:rsidRPr="008E3621">
              <w:rPr>
                <w:rFonts w:cs="Arial"/>
                <w:b/>
                <w:sz w:val="20"/>
                <w:szCs w:val="20"/>
              </w:rPr>
              <w:t xml:space="preserve"> or </w:t>
            </w:r>
          </w:p>
          <w:p w14:paraId="542704BA" w14:textId="77777777" w:rsidR="00902555" w:rsidRPr="008E3621" w:rsidRDefault="004F24C7" w:rsidP="00C17AEE">
            <w:pPr>
              <w:jc w:val="center"/>
              <w:rPr>
                <w:rFonts w:cs="Arial"/>
                <w:b/>
                <w:sz w:val="20"/>
                <w:szCs w:val="20"/>
              </w:rPr>
            </w:pPr>
            <w:r w:rsidRPr="008E3621">
              <w:rPr>
                <w:rFonts w:cs="Arial"/>
                <w:b/>
                <w:sz w:val="20"/>
                <w:szCs w:val="20"/>
              </w:rPr>
              <w:t xml:space="preserve">Required </w:t>
            </w:r>
            <w:r w:rsidR="00C17AEE" w:rsidRPr="008E3621">
              <w:rPr>
                <w:rFonts w:cs="Arial"/>
                <w:b/>
                <w:sz w:val="20"/>
                <w:szCs w:val="20"/>
              </w:rPr>
              <w:t xml:space="preserve">Parameter Value </w:t>
            </w:r>
            <w:r w:rsidRPr="008E3621">
              <w:rPr>
                <w:rFonts w:cs="Arial"/>
                <w:b/>
                <w:sz w:val="20"/>
                <w:szCs w:val="20"/>
              </w:rPr>
              <w:t xml:space="preserve">Threshold </w:t>
            </w:r>
            <w:r w:rsidRPr="008E3621">
              <w:rPr>
                <w:rFonts w:cs="Arial"/>
                <w:sz w:val="20"/>
                <w:szCs w:val="20"/>
              </w:rPr>
              <w:t>(specify</w:t>
            </w:r>
            <w:r w:rsidR="00C17AEE" w:rsidRPr="008E3621">
              <w:rPr>
                <w:rFonts w:cs="Arial"/>
                <w:sz w:val="20"/>
                <w:szCs w:val="20"/>
              </w:rPr>
              <w:t xml:space="preserve"> if estimate or threshold</w:t>
            </w:r>
            <w:r w:rsidRPr="008E3621">
              <w:rPr>
                <w:rFonts w:cs="Arial"/>
                <w:sz w:val="20"/>
                <w:szCs w:val="20"/>
              </w:rPr>
              <w:t>)</w:t>
            </w:r>
          </w:p>
        </w:tc>
        <w:tc>
          <w:tcPr>
            <w:tcW w:w="2047" w:type="dxa"/>
            <w:shd w:val="clear" w:color="auto" w:fill="DAEEF3" w:themeFill="accent5" w:themeFillTint="33"/>
            <w:vAlign w:val="center"/>
          </w:tcPr>
          <w:p w14:paraId="77ED34F9" w14:textId="77777777" w:rsidR="00902555" w:rsidRPr="008E3621" w:rsidRDefault="00902555" w:rsidP="00902555">
            <w:pPr>
              <w:jc w:val="center"/>
              <w:rPr>
                <w:rFonts w:cs="Arial"/>
                <w:b/>
                <w:sz w:val="20"/>
                <w:szCs w:val="20"/>
              </w:rPr>
            </w:pPr>
            <w:r w:rsidRPr="008E3621">
              <w:rPr>
                <w:rFonts w:cs="Arial"/>
                <w:b/>
                <w:sz w:val="20"/>
                <w:szCs w:val="20"/>
              </w:rPr>
              <w:t xml:space="preserve">Confidence Level </w:t>
            </w:r>
          </w:p>
          <w:p w14:paraId="621639C1" w14:textId="77777777" w:rsidR="00902555" w:rsidRPr="008E3621" w:rsidRDefault="00902555" w:rsidP="00902555">
            <w:pPr>
              <w:jc w:val="center"/>
              <w:rPr>
                <w:rFonts w:cs="Arial"/>
                <w:b/>
                <w:sz w:val="20"/>
                <w:szCs w:val="20"/>
              </w:rPr>
            </w:pPr>
            <w:r w:rsidRPr="008E3621">
              <w:rPr>
                <w:rFonts w:cs="Arial"/>
                <w:b/>
                <w:sz w:val="20"/>
                <w:szCs w:val="20"/>
              </w:rPr>
              <w:t>(High, Medium, Low)</w:t>
            </w:r>
          </w:p>
        </w:tc>
        <w:tc>
          <w:tcPr>
            <w:tcW w:w="3263" w:type="dxa"/>
            <w:shd w:val="clear" w:color="auto" w:fill="DAEEF3" w:themeFill="accent5" w:themeFillTint="33"/>
            <w:vAlign w:val="center"/>
          </w:tcPr>
          <w:p w14:paraId="09B2805A" w14:textId="77777777" w:rsidR="00902555" w:rsidRPr="008E3621" w:rsidRDefault="00902555" w:rsidP="003B53C4">
            <w:pPr>
              <w:jc w:val="center"/>
              <w:rPr>
                <w:rFonts w:cs="Arial"/>
                <w:b/>
                <w:sz w:val="20"/>
                <w:szCs w:val="20"/>
              </w:rPr>
            </w:pPr>
            <w:r w:rsidRPr="008E3621">
              <w:rPr>
                <w:rFonts w:cs="Arial"/>
                <w:b/>
                <w:sz w:val="20"/>
                <w:szCs w:val="20"/>
              </w:rPr>
              <w:t>Comments</w:t>
            </w:r>
          </w:p>
        </w:tc>
      </w:tr>
      <w:tr w:rsidR="00902555" w:rsidRPr="008E3621" w14:paraId="10C15559" w14:textId="77777777">
        <w:tc>
          <w:tcPr>
            <w:tcW w:w="1795" w:type="dxa"/>
            <w:vAlign w:val="center"/>
          </w:tcPr>
          <w:p w14:paraId="3B970295" w14:textId="77777777" w:rsidR="00902555" w:rsidRPr="008E3621" w:rsidRDefault="00902555" w:rsidP="003B53C4">
            <w:pPr>
              <w:jc w:val="center"/>
              <w:rPr>
                <w:rFonts w:cs="Arial"/>
                <w:sz w:val="20"/>
                <w:szCs w:val="20"/>
              </w:rPr>
            </w:pPr>
            <w:r w:rsidRPr="008E3621">
              <w:rPr>
                <w:rFonts w:cs="Arial"/>
                <w:sz w:val="20"/>
                <w:szCs w:val="20"/>
              </w:rPr>
              <w:t>UES</w:t>
            </w:r>
          </w:p>
        </w:tc>
        <w:tc>
          <w:tcPr>
            <w:tcW w:w="2245" w:type="dxa"/>
          </w:tcPr>
          <w:p w14:paraId="2B4AD0F7" w14:textId="05BBB4DE" w:rsidR="00902555" w:rsidRPr="008E3621" w:rsidRDefault="00D010F4" w:rsidP="003B53C4">
            <w:pPr>
              <w:jc w:val="center"/>
              <w:rPr>
                <w:rFonts w:cs="Arial"/>
                <w:sz w:val="20"/>
                <w:szCs w:val="20"/>
              </w:rPr>
            </w:pPr>
            <w:r>
              <w:rPr>
                <w:rFonts w:cs="Arial"/>
                <w:sz w:val="20"/>
                <w:szCs w:val="20"/>
              </w:rPr>
              <w:t>20.08</w:t>
            </w:r>
          </w:p>
        </w:tc>
        <w:tc>
          <w:tcPr>
            <w:tcW w:w="2047" w:type="dxa"/>
            <w:vAlign w:val="center"/>
          </w:tcPr>
          <w:p w14:paraId="703F6E77" w14:textId="7C042A46" w:rsidR="00902555" w:rsidRPr="008E3621" w:rsidRDefault="00E753FE" w:rsidP="003B53C4">
            <w:pPr>
              <w:jc w:val="center"/>
              <w:rPr>
                <w:rFonts w:cs="Arial"/>
                <w:sz w:val="20"/>
                <w:szCs w:val="20"/>
              </w:rPr>
            </w:pPr>
            <w:r>
              <w:rPr>
                <w:rFonts w:cs="Arial"/>
                <w:sz w:val="20"/>
                <w:szCs w:val="20"/>
              </w:rPr>
              <w:t>Medium</w:t>
            </w:r>
          </w:p>
        </w:tc>
        <w:tc>
          <w:tcPr>
            <w:tcW w:w="3263" w:type="dxa"/>
            <w:vAlign w:val="center"/>
          </w:tcPr>
          <w:p w14:paraId="4C7DCA29" w14:textId="000091AB" w:rsidR="00902555" w:rsidRPr="008E3621" w:rsidRDefault="009130EA" w:rsidP="003B53C4">
            <w:pPr>
              <w:jc w:val="center"/>
              <w:rPr>
                <w:rFonts w:cs="Arial"/>
                <w:sz w:val="20"/>
                <w:szCs w:val="20"/>
              </w:rPr>
            </w:pPr>
            <w:r>
              <w:rPr>
                <w:rFonts w:cs="Arial"/>
                <w:sz w:val="20"/>
                <w:szCs w:val="20"/>
              </w:rPr>
              <w:t>Initial estimates based on average values and not accounting for climate zones or different measure gpm values</w:t>
            </w:r>
          </w:p>
        </w:tc>
      </w:tr>
      <w:tr w:rsidR="00902555" w:rsidRPr="008E3621" w14:paraId="627CD945" w14:textId="77777777">
        <w:tc>
          <w:tcPr>
            <w:tcW w:w="1795" w:type="dxa"/>
            <w:shd w:val="clear" w:color="auto" w:fill="DAEEF3" w:themeFill="accent5" w:themeFillTint="33"/>
            <w:vAlign w:val="center"/>
          </w:tcPr>
          <w:p w14:paraId="63F3F1A0" w14:textId="77777777" w:rsidR="00902555" w:rsidRPr="008E3621" w:rsidRDefault="00902555" w:rsidP="003B53C4">
            <w:pPr>
              <w:jc w:val="center"/>
              <w:rPr>
                <w:rFonts w:cs="Arial"/>
                <w:sz w:val="20"/>
                <w:szCs w:val="20"/>
              </w:rPr>
            </w:pPr>
            <w:r w:rsidRPr="008E3621">
              <w:rPr>
                <w:rFonts w:cs="Arial"/>
                <w:sz w:val="20"/>
                <w:szCs w:val="20"/>
              </w:rPr>
              <w:t>IMC</w:t>
            </w:r>
          </w:p>
        </w:tc>
        <w:tc>
          <w:tcPr>
            <w:tcW w:w="2245" w:type="dxa"/>
            <w:shd w:val="clear" w:color="auto" w:fill="DAEEF3" w:themeFill="accent5" w:themeFillTint="33"/>
          </w:tcPr>
          <w:p w14:paraId="20896D1B" w14:textId="39722D13" w:rsidR="00D010F4" w:rsidRPr="008E3621" w:rsidRDefault="00D010F4" w:rsidP="00D010F4">
            <w:pPr>
              <w:jc w:val="center"/>
              <w:rPr>
                <w:rFonts w:cs="Arial"/>
                <w:sz w:val="20"/>
                <w:szCs w:val="20"/>
              </w:rPr>
            </w:pPr>
            <w:r>
              <w:rPr>
                <w:rFonts w:cs="Arial"/>
                <w:sz w:val="20"/>
                <w:szCs w:val="20"/>
              </w:rPr>
              <w:t>15</w:t>
            </w:r>
          </w:p>
        </w:tc>
        <w:tc>
          <w:tcPr>
            <w:tcW w:w="2047" w:type="dxa"/>
            <w:shd w:val="clear" w:color="auto" w:fill="DAEEF3" w:themeFill="accent5" w:themeFillTint="33"/>
            <w:vAlign w:val="center"/>
          </w:tcPr>
          <w:p w14:paraId="532B6073" w14:textId="46D6A7A8" w:rsidR="00902555" w:rsidRPr="008E3621" w:rsidRDefault="00E753FE" w:rsidP="003B53C4">
            <w:pPr>
              <w:jc w:val="center"/>
              <w:rPr>
                <w:rFonts w:cs="Arial"/>
                <w:sz w:val="20"/>
                <w:szCs w:val="20"/>
              </w:rPr>
            </w:pPr>
            <w:r>
              <w:rPr>
                <w:rFonts w:cs="Arial"/>
                <w:sz w:val="20"/>
                <w:szCs w:val="20"/>
              </w:rPr>
              <w:t>Medium</w:t>
            </w:r>
          </w:p>
        </w:tc>
        <w:tc>
          <w:tcPr>
            <w:tcW w:w="3263" w:type="dxa"/>
            <w:shd w:val="clear" w:color="auto" w:fill="DAEEF3" w:themeFill="accent5" w:themeFillTint="33"/>
            <w:vAlign w:val="center"/>
          </w:tcPr>
          <w:p w14:paraId="42200C18" w14:textId="168CF0EA" w:rsidR="00902555" w:rsidRPr="008E3621" w:rsidRDefault="009130EA" w:rsidP="003B53C4">
            <w:pPr>
              <w:jc w:val="center"/>
              <w:rPr>
                <w:rFonts w:cs="Arial"/>
                <w:sz w:val="20"/>
                <w:szCs w:val="20"/>
              </w:rPr>
            </w:pPr>
            <w:r>
              <w:rPr>
                <w:rFonts w:cs="Arial"/>
                <w:sz w:val="20"/>
                <w:szCs w:val="20"/>
              </w:rPr>
              <w:t>Direct Install using material and labor cost from aerator program</w:t>
            </w:r>
          </w:p>
        </w:tc>
      </w:tr>
      <w:tr w:rsidR="00902555" w:rsidRPr="008E3621" w14:paraId="57E99303" w14:textId="77777777">
        <w:tc>
          <w:tcPr>
            <w:tcW w:w="1795" w:type="dxa"/>
            <w:vAlign w:val="center"/>
          </w:tcPr>
          <w:p w14:paraId="6AA82320" w14:textId="2CEA7408" w:rsidR="00902555" w:rsidRPr="008E3621" w:rsidRDefault="00902555" w:rsidP="003B53C4">
            <w:pPr>
              <w:jc w:val="center"/>
              <w:rPr>
                <w:rFonts w:cs="Arial"/>
                <w:sz w:val="20"/>
                <w:szCs w:val="20"/>
              </w:rPr>
            </w:pPr>
            <w:r w:rsidRPr="008E3621">
              <w:rPr>
                <w:rFonts w:cs="Arial"/>
                <w:sz w:val="20"/>
                <w:szCs w:val="20"/>
              </w:rPr>
              <w:t>EUL</w:t>
            </w:r>
          </w:p>
        </w:tc>
        <w:tc>
          <w:tcPr>
            <w:tcW w:w="2245" w:type="dxa"/>
          </w:tcPr>
          <w:p w14:paraId="4F587484" w14:textId="6C380765" w:rsidR="00902555" w:rsidRPr="008E3621" w:rsidRDefault="00D010F4" w:rsidP="003B53C4">
            <w:pPr>
              <w:jc w:val="center"/>
              <w:rPr>
                <w:rFonts w:cs="Arial"/>
                <w:sz w:val="20"/>
                <w:szCs w:val="20"/>
              </w:rPr>
            </w:pPr>
            <w:r>
              <w:rPr>
                <w:rFonts w:cs="Arial"/>
                <w:sz w:val="20"/>
                <w:szCs w:val="20"/>
              </w:rPr>
              <w:t>5</w:t>
            </w:r>
          </w:p>
        </w:tc>
        <w:tc>
          <w:tcPr>
            <w:tcW w:w="2047" w:type="dxa"/>
            <w:vAlign w:val="center"/>
          </w:tcPr>
          <w:p w14:paraId="0F7AC964" w14:textId="577DB2C5" w:rsidR="00902555" w:rsidRPr="008E3621" w:rsidRDefault="00E753FE" w:rsidP="003B53C4">
            <w:pPr>
              <w:jc w:val="center"/>
              <w:rPr>
                <w:rFonts w:cs="Arial"/>
                <w:sz w:val="20"/>
                <w:szCs w:val="20"/>
              </w:rPr>
            </w:pPr>
            <w:r>
              <w:rPr>
                <w:rFonts w:cs="Arial"/>
                <w:sz w:val="20"/>
                <w:szCs w:val="20"/>
              </w:rPr>
              <w:t>Medium</w:t>
            </w:r>
          </w:p>
        </w:tc>
        <w:tc>
          <w:tcPr>
            <w:tcW w:w="3263" w:type="dxa"/>
            <w:vAlign w:val="center"/>
          </w:tcPr>
          <w:p w14:paraId="748CC835" w14:textId="446D096D" w:rsidR="00902555" w:rsidRPr="008E3621" w:rsidRDefault="009130EA" w:rsidP="003B53C4">
            <w:pPr>
              <w:jc w:val="center"/>
              <w:rPr>
                <w:rFonts w:cs="Arial"/>
                <w:sz w:val="20"/>
                <w:szCs w:val="20"/>
              </w:rPr>
            </w:pPr>
            <w:r>
              <w:rPr>
                <w:rFonts w:cs="Arial"/>
                <w:sz w:val="20"/>
                <w:szCs w:val="20"/>
              </w:rPr>
              <w:t>Based on MWD claims</w:t>
            </w:r>
          </w:p>
        </w:tc>
      </w:tr>
      <w:tr w:rsidR="00902555" w:rsidRPr="008E3621" w14:paraId="041D4FBD" w14:textId="77777777">
        <w:tc>
          <w:tcPr>
            <w:tcW w:w="1795" w:type="dxa"/>
            <w:shd w:val="clear" w:color="auto" w:fill="DAEEF3" w:themeFill="accent5" w:themeFillTint="33"/>
            <w:vAlign w:val="center"/>
          </w:tcPr>
          <w:p w14:paraId="36B9BA60" w14:textId="77777777" w:rsidR="00902555" w:rsidRPr="008E3621" w:rsidRDefault="00902555" w:rsidP="003B53C4">
            <w:pPr>
              <w:jc w:val="center"/>
              <w:rPr>
                <w:rFonts w:cs="Arial"/>
                <w:sz w:val="20"/>
                <w:szCs w:val="20"/>
              </w:rPr>
            </w:pPr>
            <w:r w:rsidRPr="008E3621">
              <w:rPr>
                <w:rFonts w:cs="Arial"/>
                <w:sz w:val="20"/>
                <w:szCs w:val="20"/>
              </w:rPr>
              <w:t>NTG</w:t>
            </w:r>
          </w:p>
        </w:tc>
        <w:tc>
          <w:tcPr>
            <w:tcW w:w="2245" w:type="dxa"/>
            <w:shd w:val="clear" w:color="auto" w:fill="DAEEF3" w:themeFill="accent5" w:themeFillTint="33"/>
          </w:tcPr>
          <w:p w14:paraId="0E2FB804" w14:textId="3C809132" w:rsidR="00902555" w:rsidRPr="008E3621" w:rsidRDefault="00D010F4" w:rsidP="003B53C4">
            <w:pPr>
              <w:jc w:val="center"/>
              <w:rPr>
                <w:rFonts w:cs="Arial"/>
                <w:sz w:val="20"/>
                <w:szCs w:val="20"/>
              </w:rPr>
            </w:pPr>
            <w:r>
              <w:rPr>
                <w:rFonts w:cs="Arial"/>
                <w:sz w:val="20"/>
                <w:szCs w:val="20"/>
              </w:rPr>
              <w:t>.7</w:t>
            </w:r>
          </w:p>
        </w:tc>
        <w:tc>
          <w:tcPr>
            <w:tcW w:w="2047" w:type="dxa"/>
            <w:shd w:val="clear" w:color="auto" w:fill="DAEEF3" w:themeFill="accent5" w:themeFillTint="33"/>
            <w:vAlign w:val="center"/>
          </w:tcPr>
          <w:p w14:paraId="57B31B56" w14:textId="0C400A15" w:rsidR="00902555" w:rsidRPr="008E3621" w:rsidRDefault="00E753FE" w:rsidP="003B53C4">
            <w:pPr>
              <w:jc w:val="center"/>
              <w:rPr>
                <w:rFonts w:cs="Arial"/>
                <w:sz w:val="20"/>
                <w:szCs w:val="20"/>
              </w:rPr>
            </w:pPr>
            <w:r>
              <w:rPr>
                <w:rFonts w:cs="Arial"/>
                <w:sz w:val="20"/>
                <w:szCs w:val="20"/>
              </w:rPr>
              <w:t>High</w:t>
            </w:r>
          </w:p>
        </w:tc>
        <w:tc>
          <w:tcPr>
            <w:tcW w:w="3263" w:type="dxa"/>
            <w:shd w:val="clear" w:color="auto" w:fill="DAEEF3" w:themeFill="accent5" w:themeFillTint="33"/>
            <w:vAlign w:val="center"/>
          </w:tcPr>
          <w:p w14:paraId="0D2CA0B1" w14:textId="336F1992" w:rsidR="00902555" w:rsidRPr="008E3621" w:rsidRDefault="009130EA" w:rsidP="003B53C4">
            <w:pPr>
              <w:jc w:val="center"/>
              <w:rPr>
                <w:rFonts w:cs="Arial"/>
                <w:sz w:val="20"/>
                <w:szCs w:val="20"/>
              </w:rPr>
            </w:pPr>
            <w:r>
              <w:rPr>
                <w:rFonts w:cs="Arial"/>
                <w:sz w:val="20"/>
                <w:szCs w:val="20"/>
              </w:rPr>
              <w:t>New Program less than 2 years</w:t>
            </w:r>
          </w:p>
        </w:tc>
      </w:tr>
      <w:tr w:rsidR="00902555" w:rsidRPr="008E3621" w14:paraId="4F779AD0" w14:textId="77777777">
        <w:tc>
          <w:tcPr>
            <w:tcW w:w="1795" w:type="dxa"/>
            <w:vAlign w:val="center"/>
          </w:tcPr>
          <w:p w14:paraId="7388CA4B" w14:textId="77777777" w:rsidR="00902555" w:rsidRPr="008E3621" w:rsidRDefault="00902555" w:rsidP="003B53C4">
            <w:pPr>
              <w:jc w:val="center"/>
              <w:rPr>
                <w:rFonts w:cs="Arial"/>
                <w:sz w:val="20"/>
                <w:szCs w:val="20"/>
              </w:rPr>
            </w:pPr>
            <w:r w:rsidRPr="008E3621">
              <w:rPr>
                <w:rFonts w:cs="Arial"/>
                <w:sz w:val="20"/>
                <w:szCs w:val="20"/>
              </w:rPr>
              <w:t>Incentive/unit</w:t>
            </w:r>
          </w:p>
        </w:tc>
        <w:tc>
          <w:tcPr>
            <w:tcW w:w="2245" w:type="dxa"/>
          </w:tcPr>
          <w:p w14:paraId="61C587C5" w14:textId="2B4F0D66" w:rsidR="00902555" w:rsidRPr="008E3621" w:rsidRDefault="00D010F4" w:rsidP="003B53C4">
            <w:pPr>
              <w:jc w:val="center"/>
              <w:rPr>
                <w:rFonts w:cs="Arial"/>
                <w:sz w:val="20"/>
                <w:szCs w:val="20"/>
              </w:rPr>
            </w:pPr>
            <w:r>
              <w:rPr>
                <w:rFonts w:cs="Arial"/>
                <w:sz w:val="20"/>
                <w:szCs w:val="20"/>
              </w:rPr>
              <w:t>15</w:t>
            </w:r>
          </w:p>
        </w:tc>
        <w:tc>
          <w:tcPr>
            <w:tcW w:w="2047" w:type="dxa"/>
            <w:vAlign w:val="center"/>
          </w:tcPr>
          <w:p w14:paraId="71F67963" w14:textId="0FCF8B4B" w:rsidR="00902555" w:rsidRPr="008E3621" w:rsidRDefault="00E753FE" w:rsidP="003B53C4">
            <w:pPr>
              <w:jc w:val="center"/>
              <w:rPr>
                <w:rFonts w:cs="Arial"/>
                <w:sz w:val="20"/>
                <w:szCs w:val="20"/>
              </w:rPr>
            </w:pPr>
            <w:r>
              <w:rPr>
                <w:rFonts w:cs="Arial"/>
                <w:sz w:val="20"/>
                <w:szCs w:val="20"/>
              </w:rPr>
              <w:t>Medium</w:t>
            </w:r>
          </w:p>
        </w:tc>
        <w:tc>
          <w:tcPr>
            <w:tcW w:w="3263" w:type="dxa"/>
            <w:vAlign w:val="center"/>
          </w:tcPr>
          <w:p w14:paraId="179BCF97" w14:textId="0690C6C6" w:rsidR="00902555" w:rsidRPr="008E3621" w:rsidRDefault="009130EA" w:rsidP="003B53C4">
            <w:pPr>
              <w:jc w:val="center"/>
              <w:rPr>
                <w:rFonts w:cs="Arial"/>
                <w:sz w:val="20"/>
                <w:szCs w:val="20"/>
              </w:rPr>
            </w:pPr>
            <w:r>
              <w:rPr>
                <w:rFonts w:cs="Arial"/>
                <w:sz w:val="20"/>
                <w:szCs w:val="20"/>
              </w:rPr>
              <w:t>Direct I</w:t>
            </w:r>
            <w:r w:rsidR="009E6F39">
              <w:rPr>
                <w:rFonts w:cs="Arial"/>
                <w:sz w:val="20"/>
                <w:szCs w:val="20"/>
              </w:rPr>
              <w:t>nstall</w:t>
            </w:r>
          </w:p>
        </w:tc>
      </w:tr>
      <w:tr w:rsidR="00902555" w:rsidRPr="008E3621" w14:paraId="4F089E5F" w14:textId="77777777">
        <w:tc>
          <w:tcPr>
            <w:tcW w:w="1795" w:type="dxa"/>
            <w:shd w:val="clear" w:color="auto" w:fill="DAEEF3" w:themeFill="accent5" w:themeFillTint="33"/>
            <w:vAlign w:val="center"/>
          </w:tcPr>
          <w:p w14:paraId="3A7AF7ED" w14:textId="77777777" w:rsidR="00902555" w:rsidRPr="008E3621" w:rsidRDefault="00902555" w:rsidP="003B53C4">
            <w:pPr>
              <w:jc w:val="center"/>
              <w:rPr>
                <w:rFonts w:cs="Arial"/>
                <w:sz w:val="20"/>
                <w:szCs w:val="20"/>
              </w:rPr>
            </w:pPr>
            <w:r w:rsidRPr="008E3621">
              <w:rPr>
                <w:rFonts w:cs="Arial"/>
                <w:sz w:val="20"/>
                <w:szCs w:val="20"/>
              </w:rPr>
              <w:t>Number of units</w:t>
            </w:r>
          </w:p>
        </w:tc>
        <w:tc>
          <w:tcPr>
            <w:tcW w:w="2245" w:type="dxa"/>
            <w:shd w:val="clear" w:color="auto" w:fill="DAEEF3" w:themeFill="accent5" w:themeFillTint="33"/>
          </w:tcPr>
          <w:p w14:paraId="1A861B30" w14:textId="75A87D20" w:rsidR="00902555" w:rsidRPr="008E3621" w:rsidRDefault="009E6F39" w:rsidP="003B53C4">
            <w:pPr>
              <w:jc w:val="center"/>
              <w:rPr>
                <w:rFonts w:cs="Arial"/>
                <w:sz w:val="20"/>
                <w:szCs w:val="20"/>
              </w:rPr>
            </w:pPr>
            <w:r>
              <w:rPr>
                <w:rFonts w:cs="Arial"/>
                <w:sz w:val="20"/>
                <w:szCs w:val="20"/>
              </w:rPr>
              <w:t>1</w:t>
            </w:r>
          </w:p>
        </w:tc>
        <w:tc>
          <w:tcPr>
            <w:tcW w:w="2047" w:type="dxa"/>
            <w:shd w:val="clear" w:color="auto" w:fill="DAEEF3" w:themeFill="accent5" w:themeFillTint="33"/>
            <w:vAlign w:val="center"/>
          </w:tcPr>
          <w:p w14:paraId="25CDBCFB" w14:textId="410C66ED" w:rsidR="00902555" w:rsidRPr="008E3621" w:rsidRDefault="00E753FE" w:rsidP="003B53C4">
            <w:pPr>
              <w:jc w:val="center"/>
              <w:rPr>
                <w:rFonts w:cs="Arial"/>
                <w:sz w:val="20"/>
                <w:szCs w:val="20"/>
              </w:rPr>
            </w:pPr>
            <w:r>
              <w:rPr>
                <w:rFonts w:cs="Arial"/>
                <w:sz w:val="20"/>
                <w:szCs w:val="20"/>
              </w:rPr>
              <w:t>High</w:t>
            </w:r>
          </w:p>
        </w:tc>
        <w:tc>
          <w:tcPr>
            <w:tcW w:w="3263" w:type="dxa"/>
            <w:shd w:val="clear" w:color="auto" w:fill="DAEEF3" w:themeFill="accent5" w:themeFillTint="33"/>
            <w:vAlign w:val="center"/>
          </w:tcPr>
          <w:p w14:paraId="60D7BA08" w14:textId="65A378CC" w:rsidR="00902555" w:rsidRPr="008E3621" w:rsidRDefault="009E6F39" w:rsidP="003B53C4">
            <w:pPr>
              <w:jc w:val="center"/>
              <w:rPr>
                <w:rFonts w:cs="Arial"/>
                <w:sz w:val="20"/>
                <w:szCs w:val="20"/>
              </w:rPr>
            </w:pPr>
            <w:r>
              <w:rPr>
                <w:rFonts w:cs="Arial"/>
                <w:sz w:val="20"/>
                <w:szCs w:val="20"/>
              </w:rPr>
              <w:t>P</w:t>
            </w:r>
            <w:r w:rsidR="009130EA">
              <w:rPr>
                <w:rFonts w:cs="Arial"/>
                <w:sz w:val="20"/>
                <w:szCs w:val="20"/>
              </w:rPr>
              <w:t>lace H</w:t>
            </w:r>
            <w:r>
              <w:rPr>
                <w:rFonts w:cs="Arial"/>
                <w:sz w:val="20"/>
                <w:szCs w:val="20"/>
              </w:rPr>
              <w:t>older</w:t>
            </w:r>
          </w:p>
        </w:tc>
      </w:tr>
      <w:tr w:rsidR="00902555" w:rsidRPr="008E3621" w14:paraId="57BDE14C" w14:textId="77777777">
        <w:tc>
          <w:tcPr>
            <w:tcW w:w="1795" w:type="dxa"/>
            <w:vAlign w:val="center"/>
          </w:tcPr>
          <w:p w14:paraId="18B077B5" w14:textId="77777777" w:rsidR="00902555" w:rsidRPr="008E3621" w:rsidRDefault="00317043" w:rsidP="003B53C4">
            <w:pPr>
              <w:jc w:val="center"/>
              <w:rPr>
                <w:rFonts w:cs="Arial"/>
                <w:sz w:val="20"/>
                <w:szCs w:val="20"/>
              </w:rPr>
            </w:pPr>
            <w:r w:rsidRPr="008E3621">
              <w:rPr>
                <w:rFonts w:cs="Arial"/>
                <w:sz w:val="20"/>
                <w:szCs w:val="20"/>
              </w:rPr>
              <w:t>Installation Rate</w:t>
            </w:r>
          </w:p>
        </w:tc>
        <w:tc>
          <w:tcPr>
            <w:tcW w:w="2245" w:type="dxa"/>
          </w:tcPr>
          <w:p w14:paraId="44ED2263" w14:textId="3AD417F9" w:rsidR="00902555" w:rsidRPr="008E3621" w:rsidRDefault="009E6F39" w:rsidP="003B53C4">
            <w:pPr>
              <w:jc w:val="center"/>
              <w:rPr>
                <w:rFonts w:cs="Arial"/>
                <w:sz w:val="20"/>
                <w:szCs w:val="20"/>
              </w:rPr>
            </w:pPr>
            <w:r>
              <w:rPr>
                <w:rFonts w:cs="Arial"/>
                <w:sz w:val="20"/>
                <w:szCs w:val="20"/>
              </w:rPr>
              <w:t>1</w:t>
            </w:r>
          </w:p>
        </w:tc>
        <w:tc>
          <w:tcPr>
            <w:tcW w:w="2047" w:type="dxa"/>
            <w:vAlign w:val="center"/>
          </w:tcPr>
          <w:p w14:paraId="584CFC51" w14:textId="13D56472" w:rsidR="00902555" w:rsidRPr="008E3621" w:rsidRDefault="00E753FE" w:rsidP="003B53C4">
            <w:pPr>
              <w:jc w:val="center"/>
              <w:rPr>
                <w:rFonts w:cs="Arial"/>
                <w:sz w:val="20"/>
                <w:szCs w:val="20"/>
              </w:rPr>
            </w:pPr>
            <w:r>
              <w:rPr>
                <w:rFonts w:cs="Arial"/>
                <w:sz w:val="20"/>
                <w:szCs w:val="20"/>
              </w:rPr>
              <w:t>High</w:t>
            </w:r>
          </w:p>
        </w:tc>
        <w:tc>
          <w:tcPr>
            <w:tcW w:w="3263" w:type="dxa"/>
            <w:vAlign w:val="center"/>
          </w:tcPr>
          <w:p w14:paraId="1C788CCA" w14:textId="73426326" w:rsidR="00902555" w:rsidRPr="008E3621" w:rsidRDefault="00E753FE" w:rsidP="003B53C4">
            <w:pPr>
              <w:jc w:val="center"/>
              <w:rPr>
                <w:rFonts w:cs="Arial"/>
                <w:sz w:val="20"/>
                <w:szCs w:val="20"/>
              </w:rPr>
            </w:pPr>
            <w:r>
              <w:rPr>
                <w:rFonts w:cs="Arial"/>
                <w:sz w:val="20"/>
                <w:szCs w:val="20"/>
              </w:rPr>
              <w:t xml:space="preserve">Vandal Resistant </w:t>
            </w:r>
          </w:p>
        </w:tc>
      </w:tr>
      <w:tr w:rsidR="00902555" w:rsidRPr="008E3621" w14:paraId="7C48B6E2" w14:textId="77777777">
        <w:tc>
          <w:tcPr>
            <w:tcW w:w="1795" w:type="dxa"/>
            <w:shd w:val="clear" w:color="auto" w:fill="DAEEF3" w:themeFill="accent5" w:themeFillTint="33"/>
            <w:vAlign w:val="center"/>
          </w:tcPr>
          <w:p w14:paraId="2A78F821" w14:textId="77777777" w:rsidR="00902555" w:rsidRPr="008E3621" w:rsidRDefault="00317043" w:rsidP="003B53C4">
            <w:pPr>
              <w:jc w:val="center"/>
              <w:rPr>
                <w:rFonts w:cs="Arial"/>
                <w:sz w:val="20"/>
                <w:szCs w:val="20"/>
              </w:rPr>
            </w:pPr>
            <w:r w:rsidRPr="008E3621">
              <w:rPr>
                <w:rFonts w:cs="Arial"/>
                <w:sz w:val="20"/>
                <w:szCs w:val="20"/>
              </w:rPr>
              <w:lastRenderedPageBreak/>
              <w:t>Gross Realization Rate</w:t>
            </w:r>
          </w:p>
        </w:tc>
        <w:tc>
          <w:tcPr>
            <w:tcW w:w="2245" w:type="dxa"/>
            <w:shd w:val="clear" w:color="auto" w:fill="DAEEF3" w:themeFill="accent5" w:themeFillTint="33"/>
          </w:tcPr>
          <w:p w14:paraId="7DD3C374" w14:textId="5C475F1C" w:rsidR="00902555" w:rsidRPr="008E3621" w:rsidRDefault="00E753FE" w:rsidP="003B53C4">
            <w:pPr>
              <w:jc w:val="center"/>
              <w:rPr>
                <w:rFonts w:cs="Arial"/>
                <w:sz w:val="20"/>
                <w:szCs w:val="20"/>
              </w:rPr>
            </w:pPr>
            <w:r>
              <w:rPr>
                <w:rFonts w:cs="Arial"/>
                <w:sz w:val="20"/>
                <w:szCs w:val="20"/>
              </w:rPr>
              <w:t>1</w:t>
            </w:r>
          </w:p>
        </w:tc>
        <w:tc>
          <w:tcPr>
            <w:tcW w:w="2047" w:type="dxa"/>
            <w:shd w:val="clear" w:color="auto" w:fill="DAEEF3" w:themeFill="accent5" w:themeFillTint="33"/>
            <w:vAlign w:val="center"/>
          </w:tcPr>
          <w:p w14:paraId="3FFE458E" w14:textId="7C7B34CA" w:rsidR="00902555" w:rsidRPr="008E3621" w:rsidRDefault="00E753FE" w:rsidP="003B53C4">
            <w:pPr>
              <w:jc w:val="center"/>
              <w:rPr>
                <w:rFonts w:cs="Arial"/>
                <w:sz w:val="20"/>
                <w:szCs w:val="20"/>
              </w:rPr>
            </w:pPr>
            <w:r>
              <w:rPr>
                <w:rFonts w:cs="Arial"/>
                <w:sz w:val="20"/>
                <w:szCs w:val="20"/>
              </w:rPr>
              <w:t>High</w:t>
            </w:r>
          </w:p>
        </w:tc>
        <w:tc>
          <w:tcPr>
            <w:tcW w:w="3263" w:type="dxa"/>
            <w:shd w:val="clear" w:color="auto" w:fill="DAEEF3" w:themeFill="accent5" w:themeFillTint="33"/>
            <w:vAlign w:val="center"/>
          </w:tcPr>
          <w:p w14:paraId="18BF41B7" w14:textId="15F3697B" w:rsidR="00902555" w:rsidRPr="008E3621" w:rsidRDefault="00E753FE" w:rsidP="003B53C4">
            <w:pPr>
              <w:jc w:val="center"/>
              <w:rPr>
                <w:rFonts w:cs="Arial"/>
                <w:sz w:val="20"/>
                <w:szCs w:val="20"/>
              </w:rPr>
            </w:pPr>
            <w:r>
              <w:rPr>
                <w:rFonts w:cs="Arial"/>
                <w:sz w:val="20"/>
                <w:szCs w:val="20"/>
              </w:rPr>
              <w:t>Place Holder</w:t>
            </w:r>
          </w:p>
        </w:tc>
      </w:tr>
      <w:tr w:rsidR="00317043" w:rsidRPr="008E3621" w14:paraId="15EDF49B" w14:textId="77777777">
        <w:tc>
          <w:tcPr>
            <w:tcW w:w="1795" w:type="dxa"/>
            <w:vAlign w:val="center"/>
          </w:tcPr>
          <w:p w14:paraId="0C9CFF28" w14:textId="77777777" w:rsidR="00317043" w:rsidRPr="008E3621" w:rsidRDefault="00317043" w:rsidP="003B53C4">
            <w:pPr>
              <w:jc w:val="center"/>
              <w:rPr>
                <w:rFonts w:cs="Arial"/>
                <w:sz w:val="20"/>
                <w:szCs w:val="20"/>
              </w:rPr>
            </w:pPr>
          </w:p>
        </w:tc>
        <w:tc>
          <w:tcPr>
            <w:tcW w:w="2245" w:type="dxa"/>
          </w:tcPr>
          <w:p w14:paraId="7DF5492A" w14:textId="77777777" w:rsidR="00317043" w:rsidRPr="008E3621" w:rsidRDefault="00317043" w:rsidP="003B53C4">
            <w:pPr>
              <w:jc w:val="center"/>
              <w:rPr>
                <w:rFonts w:cs="Arial"/>
                <w:sz w:val="20"/>
                <w:szCs w:val="20"/>
              </w:rPr>
            </w:pPr>
          </w:p>
        </w:tc>
        <w:tc>
          <w:tcPr>
            <w:tcW w:w="2047" w:type="dxa"/>
            <w:vAlign w:val="center"/>
          </w:tcPr>
          <w:p w14:paraId="4604D3D5" w14:textId="77777777" w:rsidR="00317043" w:rsidRPr="008E3621" w:rsidRDefault="00317043" w:rsidP="003B53C4">
            <w:pPr>
              <w:jc w:val="center"/>
              <w:rPr>
                <w:rFonts w:cs="Arial"/>
                <w:sz w:val="20"/>
                <w:szCs w:val="20"/>
              </w:rPr>
            </w:pPr>
          </w:p>
        </w:tc>
        <w:tc>
          <w:tcPr>
            <w:tcW w:w="3263" w:type="dxa"/>
            <w:vAlign w:val="center"/>
          </w:tcPr>
          <w:p w14:paraId="423F6AB8" w14:textId="77777777" w:rsidR="00317043" w:rsidRPr="008E3621" w:rsidRDefault="00317043" w:rsidP="003B53C4">
            <w:pPr>
              <w:jc w:val="center"/>
              <w:rPr>
                <w:rFonts w:cs="Arial"/>
                <w:sz w:val="20"/>
                <w:szCs w:val="20"/>
              </w:rPr>
            </w:pPr>
          </w:p>
        </w:tc>
      </w:tr>
      <w:tr w:rsidR="00317043" w:rsidRPr="008E3621" w14:paraId="676B16A0" w14:textId="77777777">
        <w:tc>
          <w:tcPr>
            <w:tcW w:w="1795" w:type="dxa"/>
            <w:shd w:val="clear" w:color="auto" w:fill="DAEEF3" w:themeFill="accent5" w:themeFillTint="33"/>
            <w:vAlign w:val="center"/>
          </w:tcPr>
          <w:p w14:paraId="64CD9707" w14:textId="77777777" w:rsidR="00317043" w:rsidRPr="008E3621" w:rsidRDefault="00317043" w:rsidP="003B53C4">
            <w:pPr>
              <w:jc w:val="center"/>
              <w:rPr>
                <w:rFonts w:cs="Arial"/>
                <w:sz w:val="20"/>
                <w:szCs w:val="20"/>
              </w:rPr>
            </w:pPr>
          </w:p>
        </w:tc>
        <w:tc>
          <w:tcPr>
            <w:tcW w:w="2245" w:type="dxa"/>
            <w:shd w:val="clear" w:color="auto" w:fill="DAEEF3" w:themeFill="accent5" w:themeFillTint="33"/>
          </w:tcPr>
          <w:p w14:paraId="3E27D4A4" w14:textId="77777777" w:rsidR="00317043" w:rsidRPr="008E3621" w:rsidRDefault="00317043" w:rsidP="003B53C4">
            <w:pPr>
              <w:jc w:val="center"/>
              <w:rPr>
                <w:rFonts w:cs="Arial"/>
                <w:sz w:val="20"/>
                <w:szCs w:val="20"/>
              </w:rPr>
            </w:pPr>
          </w:p>
        </w:tc>
        <w:tc>
          <w:tcPr>
            <w:tcW w:w="2047" w:type="dxa"/>
            <w:shd w:val="clear" w:color="auto" w:fill="DAEEF3" w:themeFill="accent5" w:themeFillTint="33"/>
            <w:vAlign w:val="center"/>
          </w:tcPr>
          <w:p w14:paraId="19155D0A" w14:textId="77777777" w:rsidR="00317043" w:rsidRPr="008E3621" w:rsidRDefault="00317043" w:rsidP="003B53C4">
            <w:pPr>
              <w:jc w:val="center"/>
              <w:rPr>
                <w:rFonts w:cs="Arial"/>
                <w:sz w:val="20"/>
                <w:szCs w:val="20"/>
              </w:rPr>
            </w:pPr>
          </w:p>
        </w:tc>
        <w:tc>
          <w:tcPr>
            <w:tcW w:w="3263" w:type="dxa"/>
            <w:shd w:val="clear" w:color="auto" w:fill="DAEEF3" w:themeFill="accent5" w:themeFillTint="33"/>
            <w:vAlign w:val="center"/>
          </w:tcPr>
          <w:p w14:paraId="639F0AB8" w14:textId="77777777" w:rsidR="00317043" w:rsidRPr="008E3621" w:rsidRDefault="00317043" w:rsidP="003B53C4">
            <w:pPr>
              <w:jc w:val="center"/>
              <w:rPr>
                <w:rFonts w:cs="Arial"/>
                <w:sz w:val="20"/>
                <w:szCs w:val="20"/>
              </w:rPr>
            </w:pPr>
          </w:p>
        </w:tc>
      </w:tr>
      <w:tr w:rsidR="00902555" w:rsidRPr="008E3621" w14:paraId="2A937283" w14:textId="77777777">
        <w:tc>
          <w:tcPr>
            <w:tcW w:w="1795" w:type="dxa"/>
            <w:shd w:val="clear" w:color="auto" w:fill="FFFF00"/>
            <w:vAlign w:val="center"/>
          </w:tcPr>
          <w:p w14:paraId="124FD38A" w14:textId="77777777" w:rsidR="00902555" w:rsidRPr="008E3621" w:rsidRDefault="00902555" w:rsidP="00902555">
            <w:pPr>
              <w:jc w:val="right"/>
              <w:rPr>
                <w:rFonts w:cs="Arial"/>
                <w:b/>
                <w:i/>
              </w:rPr>
            </w:pPr>
            <w:r w:rsidRPr="008E3621">
              <w:rPr>
                <w:rFonts w:cs="Arial"/>
                <w:b/>
                <w:i/>
              </w:rPr>
              <w:t xml:space="preserve">TRC Value:      </w:t>
            </w:r>
          </w:p>
        </w:tc>
        <w:tc>
          <w:tcPr>
            <w:tcW w:w="7555" w:type="dxa"/>
            <w:gridSpan w:val="3"/>
            <w:shd w:val="clear" w:color="auto" w:fill="FFFF00"/>
          </w:tcPr>
          <w:p w14:paraId="1B731FB0" w14:textId="190ACDB1" w:rsidR="009E6F39" w:rsidRPr="008E3621" w:rsidRDefault="009E6F39" w:rsidP="00902555">
            <w:pPr>
              <w:rPr>
                <w:rFonts w:cs="Arial"/>
                <w:b/>
                <w:sz w:val="20"/>
                <w:szCs w:val="20"/>
              </w:rPr>
            </w:pPr>
            <w:r>
              <w:rPr>
                <w:rFonts w:cs="Arial"/>
                <w:b/>
                <w:sz w:val="20"/>
                <w:szCs w:val="20"/>
              </w:rPr>
              <w:t>.83</w:t>
            </w:r>
          </w:p>
        </w:tc>
      </w:tr>
    </w:tbl>
    <w:p w14:paraId="759CE1AE" w14:textId="030E9146" w:rsidR="00100AC9" w:rsidRPr="008E3621" w:rsidRDefault="00100AC9" w:rsidP="003F2851">
      <w:pPr>
        <w:rPr>
          <w:rFonts w:cs="Arial"/>
        </w:rPr>
      </w:pPr>
    </w:p>
    <w:p w14:paraId="1E8AC51A" w14:textId="77777777" w:rsidR="003F37E0" w:rsidRPr="008E3621" w:rsidRDefault="003F37E0" w:rsidP="003F37E0">
      <w:pPr>
        <w:rPr>
          <w:rFonts w:cs="Arial"/>
          <w:i/>
          <w:color w:val="FF0000"/>
        </w:rPr>
      </w:pPr>
    </w:p>
    <w:p w14:paraId="4F02E2DA" w14:textId="77777777" w:rsidR="00534D65" w:rsidRPr="008E3621" w:rsidRDefault="00534D65" w:rsidP="00534D65">
      <w:pPr>
        <w:pStyle w:val="Heading1-Abstract"/>
        <w:shd w:val="clear" w:color="auto" w:fill="B8CCE4" w:themeFill="accent1" w:themeFillTint="66"/>
      </w:pPr>
      <w:r w:rsidRPr="008E3621">
        <w:t>Literature Review</w:t>
      </w:r>
    </w:p>
    <w:p w14:paraId="42B1788E" w14:textId="4C17A513" w:rsidR="00F06E83" w:rsidRPr="002A638D" w:rsidRDefault="00F06E83" w:rsidP="002A638D">
      <w:pPr>
        <w:pStyle w:val="Heading1-Abstract"/>
        <w:numPr>
          <w:ilvl w:val="0"/>
          <w:numId w:val="39"/>
        </w:numPr>
        <w:spacing w:before="0" w:after="0"/>
        <w:rPr>
          <w:b w:val="0"/>
          <w:sz w:val="22"/>
          <w:szCs w:val="22"/>
        </w:rPr>
      </w:pPr>
      <w:r>
        <w:rPr>
          <w:b w:val="0"/>
          <w:sz w:val="22"/>
          <w:szCs w:val="22"/>
        </w:rPr>
        <w:t xml:space="preserve">The market assessment was performed by the Customer Insight and Analytics group at SCG and used the best available data. </w:t>
      </w:r>
    </w:p>
    <w:p w14:paraId="2D6AAABE" w14:textId="0BBE0033" w:rsidR="00F06E83" w:rsidRDefault="00F06E83" w:rsidP="002A638D">
      <w:pPr>
        <w:pStyle w:val="Heading1-Abstract"/>
        <w:numPr>
          <w:ilvl w:val="0"/>
          <w:numId w:val="39"/>
        </w:numPr>
        <w:spacing w:before="0" w:after="0"/>
        <w:rPr>
          <w:b w:val="0"/>
          <w:sz w:val="22"/>
          <w:szCs w:val="22"/>
        </w:rPr>
      </w:pPr>
      <w:r>
        <w:rPr>
          <w:b w:val="0"/>
          <w:sz w:val="22"/>
          <w:szCs w:val="22"/>
        </w:rPr>
        <w:t xml:space="preserve">Savings </w:t>
      </w:r>
      <w:r w:rsidR="002A638D">
        <w:rPr>
          <w:b w:val="0"/>
          <w:sz w:val="22"/>
          <w:szCs w:val="22"/>
        </w:rPr>
        <w:t>values were</w:t>
      </w:r>
      <w:r>
        <w:rPr>
          <w:b w:val="0"/>
          <w:sz w:val="22"/>
          <w:szCs w:val="22"/>
        </w:rPr>
        <w:t xml:space="preserve"> corroborated by cus</w:t>
      </w:r>
      <w:r w:rsidR="002A638D">
        <w:rPr>
          <w:b w:val="0"/>
          <w:sz w:val="22"/>
          <w:szCs w:val="22"/>
        </w:rPr>
        <w:t xml:space="preserve">tom measured data that has been collected. </w:t>
      </w:r>
    </w:p>
    <w:p w14:paraId="4CB837B5" w14:textId="25840782" w:rsidR="003F37E0" w:rsidRPr="00CA2DF6" w:rsidRDefault="008A427F" w:rsidP="003F37E0">
      <w:pPr>
        <w:pStyle w:val="Heading1-Abstract"/>
        <w:numPr>
          <w:ilvl w:val="0"/>
          <w:numId w:val="39"/>
        </w:numPr>
        <w:spacing w:before="0" w:after="0"/>
        <w:rPr>
          <w:b w:val="0"/>
          <w:sz w:val="22"/>
          <w:szCs w:val="22"/>
        </w:rPr>
      </w:pPr>
      <w:r>
        <w:rPr>
          <w:b w:val="0"/>
          <w:sz w:val="22"/>
          <w:szCs w:val="22"/>
        </w:rPr>
        <w:t xml:space="preserve">No relevant EM&amp;V studies at this time. </w:t>
      </w:r>
    </w:p>
    <w:p w14:paraId="523DFC9C" w14:textId="77777777" w:rsidR="003F37E0" w:rsidRPr="008E3621" w:rsidRDefault="003F37E0" w:rsidP="00F27D7E">
      <w:pPr>
        <w:pStyle w:val="Heading1-Abstract"/>
        <w:shd w:val="clear" w:color="auto" w:fill="B8CCE4" w:themeFill="accent1" w:themeFillTint="66"/>
      </w:pPr>
      <w:r w:rsidRPr="008E3621">
        <w:t>Additional Research Needed</w:t>
      </w:r>
    </w:p>
    <w:p w14:paraId="58AEF013" w14:textId="4FA9E815" w:rsidR="00117B92" w:rsidRPr="002A638D" w:rsidRDefault="00117B92" w:rsidP="00117B92">
      <w:pPr>
        <w:pStyle w:val="ListParagraph"/>
        <w:numPr>
          <w:ilvl w:val="0"/>
          <w:numId w:val="38"/>
        </w:numPr>
        <w:rPr>
          <w:rFonts w:ascii="Arial" w:hAnsi="Arial" w:cs="Arial"/>
          <w:bCs/>
          <w:kern w:val="32"/>
          <w:sz w:val="22"/>
          <w:szCs w:val="22"/>
        </w:rPr>
      </w:pPr>
      <w:r w:rsidRPr="002A638D">
        <w:rPr>
          <w:rFonts w:ascii="Arial" w:hAnsi="Arial" w:cs="Arial"/>
          <w:bCs/>
          <w:kern w:val="32"/>
          <w:sz w:val="22"/>
          <w:szCs w:val="22"/>
        </w:rPr>
        <w:t xml:space="preserve">More accurate picture of the number of hospitals </w:t>
      </w:r>
      <w:r w:rsidR="006D42AB" w:rsidRPr="002A638D">
        <w:rPr>
          <w:rFonts w:ascii="Arial" w:hAnsi="Arial" w:cs="Arial"/>
          <w:bCs/>
          <w:kern w:val="32"/>
          <w:sz w:val="22"/>
          <w:szCs w:val="22"/>
        </w:rPr>
        <w:t>within SCG territory that are eligible to participate.</w:t>
      </w:r>
    </w:p>
    <w:p w14:paraId="4440651A" w14:textId="061C29DF" w:rsidR="006D42AB" w:rsidRPr="002A638D" w:rsidRDefault="000C4153" w:rsidP="00117B92">
      <w:pPr>
        <w:pStyle w:val="ListParagraph"/>
        <w:numPr>
          <w:ilvl w:val="0"/>
          <w:numId w:val="38"/>
        </w:numPr>
        <w:rPr>
          <w:rFonts w:ascii="Arial" w:hAnsi="Arial" w:cs="Arial"/>
          <w:bCs/>
          <w:kern w:val="32"/>
          <w:sz w:val="22"/>
          <w:szCs w:val="22"/>
        </w:rPr>
      </w:pPr>
      <w:r w:rsidRPr="002A638D">
        <w:rPr>
          <w:rFonts w:ascii="Arial" w:hAnsi="Arial" w:cs="Arial"/>
          <w:bCs/>
          <w:kern w:val="32"/>
          <w:sz w:val="22"/>
          <w:szCs w:val="22"/>
        </w:rPr>
        <w:t xml:space="preserve">Investigate for existing information on the distribution of hot and cold water use per faucet. </w:t>
      </w:r>
    </w:p>
    <w:p w14:paraId="179A406E" w14:textId="5E1E4525" w:rsidR="003F2851" w:rsidRPr="002A638D" w:rsidRDefault="000C4153" w:rsidP="003F37E0">
      <w:pPr>
        <w:pStyle w:val="ListParagraph"/>
        <w:numPr>
          <w:ilvl w:val="0"/>
          <w:numId w:val="38"/>
        </w:numPr>
        <w:rPr>
          <w:rFonts w:ascii="Arial" w:hAnsi="Arial" w:cs="Arial"/>
          <w:bCs/>
          <w:kern w:val="32"/>
          <w:sz w:val="22"/>
          <w:szCs w:val="22"/>
        </w:rPr>
      </w:pPr>
      <w:r w:rsidRPr="002A638D">
        <w:rPr>
          <w:rFonts w:ascii="Arial" w:hAnsi="Arial" w:cs="Arial"/>
          <w:bCs/>
          <w:kern w:val="32"/>
          <w:sz w:val="22"/>
          <w:szCs w:val="22"/>
        </w:rPr>
        <w:t>Find</w:t>
      </w:r>
      <w:r w:rsidR="00F06E83" w:rsidRPr="002A638D">
        <w:rPr>
          <w:rFonts w:ascii="Arial" w:hAnsi="Arial" w:cs="Arial"/>
          <w:bCs/>
          <w:kern w:val="32"/>
          <w:sz w:val="22"/>
          <w:szCs w:val="22"/>
        </w:rPr>
        <w:t xml:space="preserve"> further</w:t>
      </w:r>
      <w:r w:rsidRPr="002A638D">
        <w:rPr>
          <w:rFonts w:ascii="Arial" w:hAnsi="Arial" w:cs="Arial"/>
          <w:bCs/>
          <w:kern w:val="32"/>
          <w:sz w:val="22"/>
          <w:szCs w:val="22"/>
        </w:rPr>
        <w:t xml:space="preserve"> information on the usage rates of faucets for health care field. </w:t>
      </w:r>
    </w:p>
    <w:p w14:paraId="27715B1F" w14:textId="42B9A560" w:rsidR="002A638D" w:rsidRDefault="002A638D" w:rsidP="003F37E0">
      <w:pPr>
        <w:pStyle w:val="ListParagraph"/>
        <w:numPr>
          <w:ilvl w:val="0"/>
          <w:numId w:val="38"/>
        </w:numPr>
        <w:rPr>
          <w:rFonts w:ascii="Arial" w:hAnsi="Arial" w:cs="Arial"/>
          <w:bCs/>
          <w:kern w:val="32"/>
          <w:sz w:val="22"/>
          <w:szCs w:val="22"/>
        </w:rPr>
      </w:pPr>
      <w:r w:rsidRPr="002A638D">
        <w:rPr>
          <w:rFonts w:ascii="Arial" w:hAnsi="Arial" w:cs="Arial"/>
          <w:bCs/>
          <w:kern w:val="32"/>
          <w:sz w:val="22"/>
          <w:szCs w:val="22"/>
        </w:rPr>
        <w:t xml:space="preserve">Check the READI Tool for the possibility of hot water usage values for hospitals and health care facilities. </w:t>
      </w:r>
    </w:p>
    <w:p w14:paraId="6D781B02" w14:textId="45E2DCEC" w:rsidR="000D6A2C" w:rsidRDefault="000D6A2C" w:rsidP="003F37E0">
      <w:pPr>
        <w:pStyle w:val="ListParagraph"/>
        <w:numPr>
          <w:ilvl w:val="0"/>
          <w:numId w:val="38"/>
        </w:numPr>
        <w:rPr>
          <w:rFonts w:ascii="Arial" w:hAnsi="Arial" w:cs="Arial"/>
          <w:bCs/>
          <w:kern w:val="32"/>
          <w:sz w:val="22"/>
          <w:szCs w:val="22"/>
        </w:rPr>
      </w:pPr>
      <w:r>
        <w:rPr>
          <w:rFonts w:ascii="Arial" w:hAnsi="Arial" w:cs="Arial"/>
          <w:bCs/>
          <w:kern w:val="32"/>
          <w:sz w:val="22"/>
          <w:szCs w:val="22"/>
        </w:rPr>
        <w:t>Proper average cost estimate for material and estimated installation costs.</w:t>
      </w:r>
    </w:p>
    <w:p w14:paraId="2B421747" w14:textId="2183C946" w:rsidR="000D6A2C" w:rsidRDefault="000D6A2C" w:rsidP="000D6A2C">
      <w:pPr>
        <w:pStyle w:val="ListParagraph"/>
        <w:numPr>
          <w:ilvl w:val="1"/>
          <w:numId w:val="38"/>
        </w:numPr>
        <w:rPr>
          <w:rFonts w:ascii="Arial" w:hAnsi="Arial" w:cs="Arial"/>
          <w:bCs/>
          <w:kern w:val="32"/>
          <w:sz w:val="22"/>
          <w:szCs w:val="22"/>
        </w:rPr>
      </w:pPr>
      <w:r>
        <w:rPr>
          <w:rFonts w:ascii="Arial" w:hAnsi="Arial" w:cs="Arial"/>
          <w:bCs/>
          <w:kern w:val="32"/>
          <w:sz w:val="22"/>
          <w:szCs w:val="22"/>
        </w:rPr>
        <w:t xml:space="preserve">There are multiple supplier with wide ranging price options. </w:t>
      </w:r>
    </w:p>
    <w:p w14:paraId="18B0136B" w14:textId="77777777" w:rsidR="002F1B33" w:rsidRPr="008E3621" w:rsidRDefault="002F1B33" w:rsidP="00EA1964">
      <w:pPr>
        <w:pStyle w:val="Heading1-Abstract"/>
        <w:shd w:val="clear" w:color="auto" w:fill="B8CCE4" w:themeFill="accent1" w:themeFillTint="66"/>
        <w:ind w:left="720" w:hanging="720"/>
      </w:pPr>
      <w:r w:rsidRPr="008E3621">
        <w:rPr>
          <w:shd w:val="clear" w:color="auto" w:fill="B8CCE4" w:themeFill="accent1" w:themeFillTint="66"/>
        </w:rPr>
        <w:t>Questions for CPUC Staff on Applicability of DEER</w:t>
      </w:r>
      <w:r w:rsidRPr="008E3621">
        <w:t xml:space="preserve"> Values, Methods, Tools, Data, Etc.</w:t>
      </w:r>
    </w:p>
    <w:p w14:paraId="4839622A" w14:textId="3DB3256B" w:rsidR="002F1B33" w:rsidRPr="00C475B4" w:rsidRDefault="00C475B4" w:rsidP="00C475B4">
      <w:pPr>
        <w:ind w:left="-90"/>
        <w:rPr>
          <w:rFonts w:cs="Arial"/>
        </w:rPr>
      </w:pPr>
      <w:r>
        <w:rPr>
          <w:rFonts w:cs="Arial"/>
        </w:rPr>
        <w:t>None</w:t>
      </w:r>
      <w:r w:rsidR="006D10C4">
        <w:rPr>
          <w:rFonts w:cs="Arial"/>
        </w:rPr>
        <w:t xml:space="preserve"> at this time. </w:t>
      </w:r>
    </w:p>
    <w:p w14:paraId="5C77C05F" w14:textId="77777777" w:rsidR="00F27D7E" w:rsidRPr="008E3621" w:rsidRDefault="00F27D7E">
      <w:pPr>
        <w:rPr>
          <w:rFonts w:cs="Arial"/>
        </w:rPr>
      </w:pPr>
    </w:p>
    <w:p w14:paraId="791BD18D" w14:textId="77777777" w:rsidR="0033595B" w:rsidRPr="008E3621" w:rsidRDefault="0033595B">
      <w:pPr>
        <w:rPr>
          <w:rFonts w:cs="Arial"/>
        </w:rPr>
      </w:pPr>
    </w:p>
    <w:p w14:paraId="3B4314A5" w14:textId="77777777" w:rsidR="00F27D7E" w:rsidRPr="008E3621" w:rsidRDefault="00F27D7E">
      <w:pPr>
        <w:rPr>
          <w:rFonts w:cs="Arial"/>
        </w:rPr>
      </w:pPr>
    </w:p>
    <w:p w14:paraId="177BD2B0" w14:textId="77777777" w:rsidR="00F27D7E" w:rsidRPr="008E3621" w:rsidRDefault="00F27D7E">
      <w:pPr>
        <w:rPr>
          <w:rFonts w:cs="Arial"/>
        </w:rPr>
      </w:pPr>
    </w:p>
    <w:p w14:paraId="044E6E20" w14:textId="77777777" w:rsidR="00F27D7E" w:rsidRPr="008E3621" w:rsidRDefault="00F27D7E">
      <w:pPr>
        <w:rPr>
          <w:rFonts w:cs="Arial"/>
        </w:rPr>
      </w:pPr>
    </w:p>
    <w:p w14:paraId="4FE38057" w14:textId="77777777" w:rsidR="00F27D7E" w:rsidRPr="008E3621" w:rsidRDefault="00F27D7E">
      <w:pPr>
        <w:rPr>
          <w:rFonts w:cs="Arial"/>
        </w:rPr>
      </w:pPr>
    </w:p>
    <w:p w14:paraId="65BF64B7" w14:textId="77777777" w:rsidR="00F27D7E" w:rsidRPr="008E3621" w:rsidRDefault="00F27D7E">
      <w:pPr>
        <w:rPr>
          <w:rFonts w:cs="Arial"/>
        </w:rPr>
      </w:pPr>
    </w:p>
    <w:p w14:paraId="7A87BBE2" w14:textId="77777777" w:rsidR="00F27D7E" w:rsidRPr="008E3621" w:rsidRDefault="00F27D7E">
      <w:pPr>
        <w:rPr>
          <w:rFonts w:cs="Arial"/>
        </w:rPr>
      </w:pPr>
    </w:p>
    <w:p w14:paraId="443FD386" w14:textId="77777777" w:rsidR="00F27D7E" w:rsidRPr="008E3621" w:rsidRDefault="00F27D7E">
      <w:pPr>
        <w:rPr>
          <w:rFonts w:cs="Arial"/>
        </w:rPr>
      </w:pPr>
    </w:p>
    <w:p w14:paraId="5FA2906C" w14:textId="77777777" w:rsidR="00F27D7E" w:rsidRPr="008E3621" w:rsidRDefault="00F27D7E">
      <w:pPr>
        <w:rPr>
          <w:rFonts w:cs="Arial"/>
        </w:rPr>
      </w:pPr>
    </w:p>
    <w:p w14:paraId="7A8B69C7" w14:textId="77777777" w:rsidR="00C25604" w:rsidRPr="008E3621" w:rsidRDefault="00C25604">
      <w:pPr>
        <w:rPr>
          <w:rFonts w:cs="Arial"/>
        </w:rPr>
      </w:pPr>
    </w:p>
    <w:p w14:paraId="516602BC" w14:textId="77777777" w:rsidR="00C25604" w:rsidRPr="008E3621" w:rsidRDefault="00C25604">
      <w:pPr>
        <w:rPr>
          <w:rFonts w:cs="Arial"/>
        </w:rPr>
      </w:pPr>
    </w:p>
    <w:p w14:paraId="5183C17C" w14:textId="77777777" w:rsidR="00C25604" w:rsidRPr="008E3621" w:rsidRDefault="00C25604">
      <w:pPr>
        <w:rPr>
          <w:rFonts w:cs="Arial"/>
        </w:rPr>
      </w:pPr>
    </w:p>
    <w:p w14:paraId="46A28E0F" w14:textId="77777777" w:rsidR="00C25604" w:rsidRPr="008E3621" w:rsidRDefault="00C25604">
      <w:pPr>
        <w:rPr>
          <w:rFonts w:cs="Arial"/>
        </w:rPr>
      </w:pPr>
    </w:p>
    <w:p w14:paraId="6530B162" w14:textId="77777777" w:rsidR="00C25604" w:rsidRPr="008E3621" w:rsidRDefault="00C25604">
      <w:pPr>
        <w:rPr>
          <w:rFonts w:cs="Arial"/>
        </w:rPr>
      </w:pPr>
    </w:p>
    <w:p w14:paraId="1811F7F0" w14:textId="77777777" w:rsidR="00C25604" w:rsidRPr="008E3621" w:rsidRDefault="00C25604">
      <w:pPr>
        <w:rPr>
          <w:rFonts w:cs="Arial"/>
        </w:rPr>
      </w:pPr>
    </w:p>
    <w:p w14:paraId="0B71BE73" w14:textId="77777777" w:rsidR="00C25604" w:rsidRPr="008E3621" w:rsidRDefault="00C25604" w:rsidP="00394ADB">
      <w:pPr>
        <w:pStyle w:val="Heading1-Abstract"/>
        <w:numPr>
          <w:ilvl w:val="0"/>
          <w:numId w:val="0"/>
        </w:numPr>
        <w:sectPr w:rsidR="00C25604" w:rsidRPr="008E3621">
          <w:footerReference w:type="default" r:id="rId18"/>
          <w:endnotePr>
            <w:numFmt w:val="decimal"/>
          </w:endnotePr>
          <w:pgSz w:w="12240" w:h="15840"/>
          <w:pgMar w:top="1440" w:right="1440" w:bottom="1440" w:left="1440" w:header="720" w:footer="720" w:gutter="0"/>
          <w:pgNumType w:chapStyle="1"/>
          <w:cols w:space="720"/>
          <w:docGrid w:linePitch="360"/>
        </w:sectPr>
      </w:pPr>
    </w:p>
    <w:p w14:paraId="25A3E5E5" w14:textId="77777777" w:rsidR="003F37E0" w:rsidRPr="008E3621" w:rsidRDefault="003F37E0" w:rsidP="00EA1964">
      <w:pPr>
        <w:pStyle w:val="Heading1-Abstract"/>
        <w:shd w:val="clear" w:color="auto" w:fill="D6E3BC" w:themeFill="accent3" w:themeFillTint="66"/>
      </w:pPr>
      <w:r w:rsidRPr="008E3621">
        <w:lastRenderedPageBreak/>
        <w:t xml:space="preserve">Cal TF Comments on Proposed Measure Parameter </w:t>
      </w:r>
      <w:r w:rsidR="00EA1964" w:rsidRPr="008E3621">
        <w:t xml:space="preserve">Values, Methodology, and </w:t>
      </w:r>
      <w:r w:rsidRPr="008E3621">
        <w:t>Data Sources</w:t>
      </w:r>
    </w:p>
    <w:p w14:paraId="1BB74ACD" w14:textId="77777777" w:rsidR="003F37E0" w:rsidRPr="008E3621" w:rsidRDefault="003F37E0" w:rsidP="003F37E0">
      <w:pPr>
        <w:ind w:left="90"/>
        <w:rPr>
          <w:rFonts w:cs="Arial"/>
          <w:i/>
          <w:color w:val="FF0000"/>
        </w:rPr>
      </w:pPr>
      <w:r w:rsidRPr="008E3621">
        <w:rPr>
          <w:rFonts w:cs="Arial"/>
          <w:i/>
          <w:color w:val="FF0000"/>
        </w:rPr>
        <w:t>Cal TF comments on proposed data and sources.  Do data represent best available data?  If not, what are alternate data/sources that should be considered?</w:t>
      </w:r>
    </w:p>
    <w:p w14:paraId="61BD4E52" w14:textId="77777777" w:rsidR="003F37E0" w:rsidRPr="008E3621" w:rsidRDefault="003F37E0" w:rsidP="003F37E0">
      <w:pPr>
        <w:rPr>
          <w:rFonts w:cs="Arial"/>
          <w:i/>
          <w:color w:val="FF0000"/>
        </w:rPr>
      </w:pPr>
    </w:p>
    <w:p w14:paraId="3672944E" w14:textId="77777777" w:rsidR="003F37E0" w:rsidRPr="008E3621" w:rsidRDefault="003F37E0" w:rsidP="003F37E0">
      <w:pPr>
        <w:rPr>
          <w:rFonts w:cs="Arial"/>
          <w:b/>
        </w:rPr>
      </w:pPr>
    </w:p>
    <w:p w14:paraId="64B0391E" w14:textId="77777777" w:rsidR="003F37E0" w:rsidRPr="008E3621" w:rsidRDefault="008E3621" w:rsidP="008E3621">
      <w:pPr>
        <w:pStyle w:val="Caption"/>
        <w:spacing w:after="60"/>
        <w:rPr>
          <w:rFonts w:cs="Arial"/>
        </w:rPr>
      </w:pPr>
      <w:r>
        <w:t xml:space="preserve">Table </w:t>
      </w:r>
      <w:r w:rsidR="00E05C7E">
        <w:fldChar w:fldCharType="begin"/>
      </w:r>
      <w:r>
        <w:instrText xml:space="preserve"> SEQ Table \* ARABIC </w:instrText>
      </w:r>
      <w:r w:rsidR="00E05C7E">
        <w:fldChar w:fldCharType="separate"/>
      </w:r>
      <w:r w:rsidR="00C13C74">
        <w:rPr>
          <w:noProof/>
        </w:rPr>
        <w:t>5</w:t>
      </w:r>
      <w:r w:rsidR="00E05C7E">
        <w:fldChar w:fldCharType="end"/>
      </w:r>
      <w:r>
        <w:t xml:space="preserve"> </w:t>
      </w:r>
      <w:r w:rsidRPr="006235E1">
        <w:rPr>
          <w:b w:val="0"/>
        </w:rPr>
        <w:t xml:space="preserve">Cal TF Comments on Measure Parameter </w:t>
      </w:r>
      <w:r w:rsidR="00637D84">
        <w:rPr>
          <w:b w:val="0"/>
        </w:rPr>
        <w:t xml:space="preserve">Methods, </w:t>
      </w:r>
      <w:r w:rsidRPr="006235E1">
        <w:rPr>
          <w:b w:val="0"/>
        </w:rPr>
        <w:t>Data</w:t>
      </w:r>
      <w:r w:rsidR="00637D84">
        <w:rPr>
          <w:b w:val="0"/>
        </w:rPr>
        <w:t>, Assumptions,</w:t>
      </w:r>
      <w:r w:rsidRPr="006235E1">
        <w:rPr>
          <w:b w:val="0"/>
        </w:rPr>
        <w:t xml:space="preserve"> and Sources</w:t>
      </w:r>
    </w:p>
    <w:tbl>
      <w:tblPr>
        <w:tblStyle w:val="TableGrid"/>
        <w:tblW w:w="944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2022"/>
        <w:gridCol w:w="7418"/>
      </w:tblGrid>
      <w:tr w:rsidR="00637D84" w:rsidRPr="008E3621" w14:paraId="7704E180" w14:textId="77777777">
        <w:tc>
          <w:tcPr>
            <w:tcW w:w="2022"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DAEEF3" w:themeFill="accent5" w:themeFillTint="33"/>
            <w:vAlign w:val="center"/>
          </w:tcPr>
          <w:p w14:paraId="578C2A5C" w14:textId="77777777" w:rsidR="00637D84" w:rsidRPr="008E3621" w:rsidRDefault="00637D84" w:rsidP="00637D84">
            <w:pPr>
              <w:jc w:val="center"/>
              <w:rPr>
                <w:rFonts w:cs="Arial"/>
                <w:sz w:val="20"/>
                <w:szCs w:val="20"/>
              </w:rPr>
            </w:pPr>
            <w:r w:rsidRPr="008E3621">
              <w:rPr>
                <w:rFonts w:cs="Arial"/>
                <w:b/>
              </w:rPr>
              <w:t>Measure Parameter</w:t>
            </w:r>
          </w:p>
        </w:tc>
        <w:tc>
          <w:tcPr>
            <w:tcW w:w="7418"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DAEEF3" w:themeFill="accent5" w:themeFillTint="33"/>
            <w:vAlign w:val="center"/>
          </w:tcPr>
          <w:p w14:paraId="3741EBEE" w14:textId="77777777" w:rsidR="00637D84" w:rsidRPr="00637D84" w:rsidRDefault="00637D84" w:rsidP="00637D84">
            <w:pPr>
              <w:jc w:val="center"/>
              <w:rPr>
                <w:rFonts w:cs="Arial"/>
                <w:b/>
              </w:rPr>
            </w:pPr>
            <w:r w:rsidRPr="00637D84">
              <w:rPr>
                <w:rFonts w:cs="Arial"/>
                <w:b/>
              </w:rPr>
              <w:t>Cal TF Comments / Recommendations</w:t>
            </w:r>
          </w:p>
        </w:tc>
      </w:tr>
      <w:tr w:rsidR="00637D84" w:rsidRPr="008E3621" w14:paraId="485E7E7D" w14:textId="77777777">
        <w:tc>
          <w:tcPr>
            <w:tcW w:w="2022" w:type="dxa"/>
            <w:tcBorders>
              <w:top w:val="single" w:sz="24" w:space="0" w:color="4F81BD" w:themeColor="accent1"/>
            </w:tcBorders>
            <w:shd w:val="clear" w:color="auto" w:fill="auto"/>
            <w:vAlign w:val="center"/>
          </w:tcPr>
          <w:p w14:paraId="114BD5C0" w14:textId="77777777" w:rsidR="00637D84" w:rsidRPr="008E3621" w:rsidRDefault="00637D84" w:rsidP="00637D84">
            <w:pPr>
              <w:jc w:val="center"/>
              <w:rPr>
                <w:rFonts w:cs="Arial"/>
                <w:szCs w:val="22"/>
              </w:rPr>
            </w:pPr>
            <w:r w:rsidRPr="008E3621">
              <w:rPr>
                <w:rFonts w:cs="Arial"/>
                <w:szCs w:val="22"/>
              </w:rPr>
              <w:t>Baseline Energy</w:t>
            </w:r>
          </w:p>
          <w:p w14:paraId="2553F01B" w14:textId="77777777" w:rsidR="00637D84" w:rsidRPr="008E3621" w:rsidRDefault="00637D84" w:rsidP="00637D84">
            <w:pPr>
              <w:jc w:val="center"/>
              <w:rPr>
                <w:rFonts w:cs="Arial"/>
                <w:sz w:val="20"/>
                <w:szCs w:val="20"/>
              </w:rPr>
            </w:pPr>
            <w:r w:rsidRPr="008E3621">
              <w:rPr>
                <w:rFonts w:cs="Arial"/>
                <w:szCs w:val="22"/>
              </w:rPr>
              <w:t>kWh/yr</w:t>
            </w:r>
          </w:p>
        </w:tc>
        <w:tc>
          <w:tcPr>
            <w:tcW w:w="7418" w:type="dxa"/>
            <w:tcBorders>
              <w:top w:val="single" w:sz="24" w:space="0" w:color="4F81BD" w:themeColor="accent1"/>
            </w:tcBorders>
            <w:shd w:val="clear" w:color="auto" w:fill="auto"/>
          </w:tcPr>
          <w:p w14:paraId="202F0EFB" w14:textId="77777777" w:rsidR="00637D84" w:rsidRPr="008E3621" w:rsidRDefault="00637D84" w:rsidP="00637D84">
            <w:pPr>
              <w:jc w:val="center"/>
              <w:rPr>
                <w:rFonts w:cs="Arial"/>
                <w:sz w:val="20"/>
                <w:szCs w:val="20"/>
              </w:rPr>
            </w:pPr>
          </w:p>
        </w:tc>
      </w:tr>
      <w:tr w:rsidR="00637D84" w:rsidRPr="008E3621" w14:paraId="6E2284E1" w14:textId="77777777">
        <w:tc>
          <w:tcPr>
            <w:tcW w:w="2022" w:type="dxa"/>
            <w:tcBorders>
              <w:bottom w:val="single" w:sz="2" w:space="0" w:color="4F81BD" w:themeColor="accent1"/>
            </w:tcBorders>
            <w:shd w:val="clear" w:color="auto" w:fill="DAEEF3" w:themeFill="accent5" w:themeFillTint="33"/>
            <w:vAlign w:val="center"/>
          </w:tcPr>
          <w:p w14:paraId="6C2749F0" w14:textId="77777777" w:rsidR="00637D84" w:rsidRPr="008E3621" w:rsidRDefault="00637D84" w:rsidP="00637D84">
            <w:pPr>
              <w:jc w:val="center"/>
              <w:rPr>
                <w:rFonts w:cs="Arial"/>
                <w:szCs w:val="22"/>
              </w:rPr>
            </w:pPr>
            <w:r w:rsidRPr="008E3621">
              <w:rPr>
                <w:rFonts w:cs="Arial"/>
                <w:szCs w:val="22"/>
              </w:rPr>
              <w:t>Measure Energy</w:t>
            </w:r>
          </w:p>
          <w:p w14:paraId="3A4C75CC" w14:textId="77777777" w:rsidR="00637D84" w:rsidRPr="008E3621" w:rsidRDefault="00637D84" w:rsidP="00637D84">
            <w:pPr>
              <w:jc w:val="center"/>
              <w:rPr>
                <w:rFonts w:cs="Arial"/>
                <w:sz w:val="20"/>
                <w:szCs w:val="20"/>
              </w:rPr>
            </w:pPr>
            <w:r w:rsidRPr="008E3621">
              <w:rPr>
                <w:rFonts w:cs="Arial"/>
                <w:szCs w:val="22"/>
              </w:rPr>
              <w:t>kWh/yr</w:t>
            </w:r>
          </w:p>
        </w:tc>
        <w:tc>
          <w:tcPr>
            <w:tcW w:w="7418" w:type="dxa"/>
            <w:tcBorders>
              <w:bottom w:val="single" w:sz="2" w:space="0" w:color="4F81BD" w:themeColor="accent1"/>
            </w:tcBorders>
            <w:shd w:val="clear" w:color="auto" w:fill="DAEEF3" w:themeFill="accent5" w:themeFillTint="33"/>
          </w:tcPr>
          <w:p w14:paraId="224FE575" w14:textId="77777777" w:rsidR="00637D84" w:rsidRPr="008E3621" w:rsidRDefault="00637D84" w:rsidP="00637D84">
            <w:pPr>
              <w:jc w:val="center"/>
              <w:rPr>
                <w:rFonts w:cs="Arial"/>
                <w:sz w:val="20"/>
                <w:szCs w:val="20"/>
              </w:rPr>
            </w:pPr>
          </w:p>
        </w:tc>
      </w:tr>
      <w:tr w:rsidR="00637D84" w:rsidRPr="008E3621" w14:paraId="14F9450F" w14:textId="77777777">
        <w:tc>
          <w:tcPr>
            <w:tcW w:w="2022"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auto"/>
            <w:vAlign w:val="center"/>
          </w:tcPr>
          <w:p w14:paraId="3D50A19A" w14:textId="77777777" w:rsidR="00637D84" w:rsidRPr="008E3621" w:rsidRDefault="00637D84" w:rsidP="00637D84">
            <w:pPr>
              <w:jc w:val="center"/>
              <w:rPr>
                <w:rFonts w:cs="Arial"/>
                <w:sz w:val="20"/>
                <w:szCs w:val="20"/>
              </w:rPr>
            </w:pPr>
            <w:r w:rsidRPr="008E3621">
              <w:rPr>
                <w:rFonts w:cs="Arial"/>
                <w:szCs w:val="22"/>
              </w:rPr>
              <w:t>Savings – kWh/yr</w:t>
            </w:r>
          </w:p>
        </w:tc>
        <w:tc>
          <w:tcPr>
            <w:tcW w:w="7418"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auto"/>
          </w:tcPr>
          <w:p w14:paraId="59546025" w14:textId="77777777" w:rsidR="00637D84" w:rsidRPr="008E3621" w:rsidRDefault="00637D84" w:rsidP="00637D84">
            <w:pPr>
              <w:jc w:val="center"/>
              <w:rPr>
                <w:rFonts w:cs="Arial"/>
                <w:sz w:val="20"/>
                <w:szCs w:val="20"/>
              </w:rPr>
            </w:pPr>
          </w:p>
        </w:tc>
      </w:tr>
      <w:tr w:rsidR="00637D84" w:rsidRPr="008E3621" w14:paraId="03D35060" w14:textId="77777777">
        <w:tc>
          <w:tcPr>
            <w:tcW w:w="2022" w:type="dxa"/>
            <w:tcBorders>
              <w:top w:val="single" w:sz="24" w:space="0" w:color="4F81BD" w:themeColor="accent1"/>
            </w:tcBorders>
            <w:shd w:val="clear" w:color="auto" w:fill="DAEEF3" w:themeFill="accent5" w:themeFillTint="33"/>
            <w:vAlign w:val="center"/>
          </w:tcPr>
          <w:p w14:paraId="39DB0D37" w14:textId="77777777" w:rsidR="00637D84" w:rsidRPr="008E3621" w:rsidRDefault="00637D84" w:rsidP="00637D84">
            <w:pPr>
              <w:jc w:val="center"/>
              <w:rPr>
                <w:rFonts w:cs="Arial"/>
                <w:szCs w:val="22"/>
              </w:rPr>
            </w:pPr>
            <w:r w:rsidRPr="008E3621">
              <w:rPr>
                <w:rFonts w:cs="Arial"/>
                <w:szCs w:val="22"/>
              </w:rPr>
              <w:t>Baseline Demand</w:t>
            </w:r>
          </w:p>
          <w:p w14:paraId="2396DCBC" w14:textId="77777777" w:rsidR="00637D84" w:rsidRPr="008E3621" w:rsidRDefault="00637D84" w:rsidP="00637D84">
            <w:pPr>
              <w:jc w:val="center"/>
              <w:rPr>
                <w:rFonts w:cs="Arial"/>
                <w:sz w:val="20"/>
                <w:szCs w:val="20"/>
              </w:rPr>
            </w:pPr>
            <w:r w:rsidRPr="008E3621">
              <w:rPr>
                <w:rFonts w:cs="Arial"/>
                <w:szCs w:val="22"/>
              </w:rPr>
              <w:t>kW/yr</w:t>
            </w:r>
          </w:p>
        </w:tc>
        <w:tc>
          <w:tcPr>
            <w:tcW w:w="7418" w:type="dxa"/>
            <w:tcBorders>
              <w:top w:val="single" w:sz="24" w:space="0" w:color="4F81BD" w:themeColor="accent1"/>
            </w:tcBorders>
            <w:shd w:val="clear" w:color="auto" w:fill="DAEEF3" w:themeFill="accent5" w:themeFillTint="33"/>
          </w:tcPr>
          <w:p w14:paraId="6D9EE565" w14:textId="77777777" w:rsidR="00637D84" w:rsidRPr="008E3621" w:rsidRDefault="00637D84" w:rsidP="00637D84">
            <w:pPr>
              <w:jc w:val="center"/>
              <w:rPr>
                <w:rFonts w:cs="Arial"/>
                <w:sz w:val="20"/>
                <w:szCs w:val="20"/>
              </w:rPr>
            </w:pPr>
          </w:p>
        </w:tc>
      </w:tr>
      <w:tr w:rsidR="00637D84" w:rsidRPr="008E3621" w14:paraId="7635654F" w14:textId="77777777">
        <w:tc>
          <w:tcPr>
            <w:tcW w:w="2022" w:type="dxa"/>
            <w:tcBorders>
              <w:bottom w:val="single" w:sz="2" w:space="0" w:color="4F81BD" w:themeColor="accent1"/>
            </w:tcBorders>
            <w:shd w:val="clear" w:color="auto" w:fill="auto"/>
            <w:vAlign w:val="center"/>
          </w:tcPr>
          <w:p w14:paraId="5CBF2FF1" w14:textId="77777777" w:rsidR="00637D84" w:rsidRPr="008E3621" w:rsidRDefault="00637D84" w:rsidP="00637D84">
            <w:pPr>
              <w:jc w:val="center"/>
              <w:rPr>
                <w:rFonts w:cs="Arial"/>
                <w:szCs w:val="22"/>
              </w:rPr>
            </w:pPr>
            <w:r w:rsidRPr="008E3621">
              <w:rPr>
                <w:rFonts w:cs="Arial"/>
                <w:szCs w:val="22"/>
              </w:rPr>
              <w:t>Measure Demand</w:t>
            </w:r>
          </w:p>
          <w:p w14:paraId="2D9F0BD1" w14:textId="77777777" w:rsidR="00637D84" w:rsidRPr="008E3621" w:rsidRDefault="00637D84" w:rsidP="00637D84">
            <w:pPr>
              <w:jc w:val="center"/>
              <w:rPr>
                <w:rFonts w:cs="Arial"/>
                <w:sz w:val="20"/>
                <w:szCs w:val="20"/>
              </w:rPr>
            </w:pPr>
            <w:r w:rsidRPr="008E3621">
              <w:rPr>
                <w:rFonts w:cs="Arial"/>
                <w:szCs w:val="22"/>
              </w:rPr>
              <w:t>kW/yr</w:t>
            </w:r>
          </w:p>
        </w:tc>
        <w:tc>
          <w:tcPr>
            <w:tcW w:w="7418" w:type="dxa"/>
            <w:tcBorders>
              <w:bottom w:val="single" w:sz="2" w:space="0" w:color="4F81BD" w:themeColor="accent1"/>
            </w:tcBorders>
            <w:shd w:val="clear" w:color="auto" w:fill="auto"/>
          </w:tcPr>
          <w:p w14:paraId="49950D8B" w14:textId="77777777" w:rsidR="00637D84" w:rsidRPr="008E3621" w:rsidRDefault="00637D84" w:rsidP="00637D84">
            <w:pPr>
              <w:jc w:val="center"/>
              <w:rPr>
                <w:rFonts w:cs="Arial"/>
                <w:sz w:val="20"/>
                <w:szCs w:val="20"/>
              </w:rPr>
            </w:pPr>
          </w:p>
        </w:tc>
      </w:tr>
      <w:tr w:rsidR="00637D84" w:rsidRPr="008E3621" w14:paraId="38CBDA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DAEEF3" w:themeFill="accent5" w:themeFillTint="33"/>
          </w:tcPr>
          <w:p w14:paraId="797C8367" w14:textId="77777777" w:rsidR="00637D84" w:rsidRPr="008E3621" w:rsidRDefault="00637D84" w:rsidP="00D8277B">
            <w:pPr>
              <w:jc w:val="center"/>
              <w:rPr>
                <w:rFonts w:cs="Arial"/>
                <w:szCs w:val="22"/>
              </w:rPr>
            </w:pPr>
            <w:r w:rsidRPr="008E3621">
              <w:rPr>
                <w:rFonts w:cs="Arial"/>
                <w:szCs w:val="22"/>
              </w:rPr>
              <w:t>Savings – kW/yr</w:t>
            </w:r>
          </w:p>
        </w:tc>
        <w:tc>
          <w:tcPr>
            <w:tcW w:w="7418"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DAEEF3" w:themeFill="accent5" w:themeFillTint="33"/>
          </w:tcPr>
          <w:p w14:paraId="38CA026D" w14:textId="77777777" w:rsidR="00637D84" w:rsidRPr="008E3621" w:rsidRDefault="00637D84" w:rsidP="00D8277B">
            <w:pPr>
              <w:jc w:val="center"/>
              <w:rPr>
                <w:rFonts w:cs="Arial"/>
                <w:szCs w:val="22"/>
              </w:rPr>
            </w:pPr>
          </w:p>
        </w:tc>
      </w:tr>
      <w:tr w:rsidR="00637D84" w:rsidRPr="008E3621" w14:paraId="5C97EE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tcBorders>
              <w:top w:val="single" w:sz="24" w:space="0" w:color="4F81BD" w:themeColor="accent1"/>
            </w:tcBorders>
            <w:shd w:val="clear" w:color="auto" w:fill="auto"/>
          </w:tcPr>
          <w:p w14:paraId="7F93D8B4" w14:textId="77777777" w:rsidR="00637D84" w:rsidRPr="008E3621" w:rsidRDefault="00637D84" w:rsidP="00D8277B">
            <w:pPr>
              <w:jc w:val="center"/>
              <w:rPr>
                <w:rFonts w:cs="Arial"/>
                <w:szCs w:val="22"/>
              </w:rPr>
            </w:pPr>
            <w:r w:rsidRPr="008E3621">
              <w:rPr>
                <w:rFonts w:cs="Arial"/>
                <w:szCs w:val="22"/>
              </w:rPr>
              <w:t>Baseline Energy</w:t>
            </w:r>
          </w:p>
          <w:p w14:paraId="65ED733D" w14:textId="77777777" w:rsidR="00637D84" w:rsidRPr="008E3621" w:rsidRDefault="00637D84" w:rsidP="00D8277B">
            <w:pPr>
              <w:jc w:val="center"/>
              <w:rPr>
                <w:rFonts w:cs="Arial"/>
                <w:szCs w:val="22"/>
              </w:rPr>
            </w:pPr>
            <w:r w:rsidRPr="008E3621">
              <w:rPr>
                <w:rFonts w:cs="Arial"/>
                <w:szCs w:val="22"/>
              </w:rPr>
              <w:t>Therms/yr</w:t>
            </w:r>
          </w:p>
        </w:tc>
        <w:tc>
          <w:tcPr>
            <w:tcW w:w="7418" w:type="dxa"/>
            <w:tcBorders>
              <w:top w:val="single" w:sz="24" w:space="0" w:color="4F81BD" w:themeColor="accent1"/>
            </w:tcBorders>
            <w:shd w:val="clear" w:color="auto" w:fill="auto"/>
          </w:tcPr>
          <w:p w14:paraId="616AE31E" w14:textId="77777777" w:rsidR="00637D84" w:rsidRPr="008E3621" w:rsidRDefault="00637D84" w:rsidP="00D8277B">
            <w:pPr>
              <w:jc w:val="center"/>
              <w:rPr>
                <w:rFonts w:cs="Arial"/>
                <w:szCs w:val="22"/>
              </w:rPr>
            </w:pPr>
          </w:p>
        </w:tc>
      </w:tr>
      <w:tr w:rsidR="00637D84" w:rsidRPr="008E3621" w14:paraId="0C7566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tcBorders>
              <w:bottom w:val="single" w:sz="2" w:space="0" w:color="4F81BD" w:themeColor="accent1"/>
            </w:tcBorders>
            <w:shd w:val="clear" w:color="auto" w:fill="DAEEF3" w:themeFill="accent5" w:themeFillTint="33"/>
          </w:tcPr>
          <w:p w14:paraId="4BAC81EC" w14:textId="77777777" w:rsidR="00637D84" w:rsidRPr="008E3621" w:rsidRDefault="00637D84" w:rsidP="00D8277B">
            <w:pPr>
              <w:jc w:val="center"/>
              <w:rPr>
                <w:rFonts w:cs="Arial"/>
                <w:szCs w:val="22"/>
              </w:rPr>
            </w:pPr>
            <w:r w:rsidRPr="008E3621">
              <w:rPr>
                <w:rFonts w:cs="Arial"/>
                <w:szCs w:val="22"/>
              </w:rPr>
              <w:t>Measure Energy</w:t>
            </w:r>
          </w:p>
          <w:p w14:paraId="3401061D" w14:textId="77777777" w:rsidR="00637D84" w:rsidRPr="008E3621" w:rsidRDefault="00637D84" w:rsidP="00D8277B">
            <w:pPr>
              <w:jc w:val="center"/>
              <w:rPr>
                <w:rFonts w:cs="Arial"/>
                <w:szCs w:val="22"/>
              </w:rPr>
            </w:pPr>
            <w:r w:rsidRPr="008E3621">
              <w:rPr>
                <w:rFonts w:cs="Arial"/>
                <w:szCs w:val="22"/>
              </w:rPr>
              <w:t>Therms/Yr</w:t>
            </w:r>
          </w:p>
        </w:tc>
        <w:tc>
          <w:tcPr>
            <w:tcW w:w="7418" w:type="dxa"/>
            <w:tcBorders>
              <w:bottom w:val="single" w:sz="2" w:space="0" w:color="4F81BD" w:themeColor="accent1"/>
            </w:tcBorders>
            <w:shd w:val="clear" w:color="auto" w:fill="DAEEF3" w:themeFill="accent5" w:themeFillTint="33"/>
          </w:tcPr>
          <w:p w14:paraId="26545609" w14:textId="77777777" w:rsidR="00637D84" w:rsidRPr="008E3621" w:rsidRDefault="00637D84" w:rsidP="00D8277B">
            <w:pPr>
              <w:jc w:val="center"/>
              <w:rPr>
                <w:rFonts w:cs="Arial"/>
                <w:szCs w:val="22"/>
              </w:rPr>
            </w:pPr>
          </w:p>
        </w:tc>
      </w:tr>
      <w:tr w:rsidR="00637D84" w:rsidRPr="008E3621" w14:paraId="074984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auto"/>
          </w:tcPr>
          <w:p w14:paraId="0EE60357" w14:textId="77777777" w:rsidR="00637D84" w:rsidRPr="008E3621" w:rsidRDefault="00637D84" w:rsidP="00D8277B">
            <w:pPr>
              <w:jc w:val="center"/>
              <w:rPr>
                <w:rFonts w:cs="Arial"/>
                <w:szCs w:val="22"/>
              </w:rPr>
            </w:pPr>
            <w:r w:rsidRPr="008E3621">
              <w:rPr>
                <w:rFonts w:cs="Arial"/>
                <w:szCs w:val="22"/>
              </w:rPr>
              <w:t>Savings – therms/yr</w:t>
            </w:r>
          </w:p>
        </w:tc>
        <w:tc>
          <w:tcPr>
            <w:tcW w:w="7418"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auto"/>
          </w:tcPr>
          <w:p w14:paraId="291AE17F" w14:textId="77777777" w:rsidR="00637D84" w:rsidRPr="008E3621" w:rsidRDefault="00637D84" w:rsidP="00D8277B">
            <w:pPr>
              <w:jc w:val="center"/>
              <w:rPr>
                <w:rFonts w:cs="Arial"/>
                <w:szCs w:val="22"/>
              </w:rPr>
            </w:pPr>
          </w:p>
        </w:tc>
      </w:tr>
      <w:tr w:rsidR="00637D84" w:rsidRPr="008E3621" w14:paraId="22267D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tcBorders>
              <w:top w:val="single" w:sz="24" w:space="0" w:color="4F81BD" w:themeColor="accent1"/>
            </w:tcBorders>
            <w:shd w:val="clear" w:color="auto" w:fill="DAEEF3" w:themeFill="accent5" w:themeFillTint="33"/>
          </w:tcPr>
          <w:p w14:paraId="2A5F9CCB" w14:textId="77777777" w:rsidR="00637D84" w:rsidRPr="008E3621" w:rsidRDefault="00637D84" w:rsidP="00D8277B">
            <w:pPr>
              <w:jc w:val="center"/>
              <w:rPr>
                <w:rFonts w:cs="Arial"/>
                <w:szCs w:val="22"/>
              </w:rPr>
            </w:pPr>
            <w:r w:rsidRPr="008E3621">
              <w:rPr>
                <w:rFonts w:cs="Arial"/>
                <w:szCs w:val="22"/>
              </w:rPr>
              <w:t>EUL or RUL</w:t>
            </w:r>
          </w:p>
        </w:tc>
        <w:tc>
          <w:tcPr>
            <w:tcW w:w="7418" w:type="dxa"/>
            <w:tcBorders>
              <w:top w:val="single" w:sz="24" w:space="0" w:color="4F81BD" w:themeColor="accent1"/>
            </w:tcBorders>
            <w:shd w:val="clear" w:color="auto" w:fill="DAEEF3" w:themeFill="accent5" w:themeFillTint="33"/>
          </w:tcPr>
          <w:p w14:paraId="310EDC4F" w14:textId="77777777" w:rsidR="00637D84" w:rsidRPr="008E3621" w:rsidRDefault="00637D84" w:rsidP="00D8277B">
            <w:pPr>
              <w:jc w:val="center"/>
              <w:rPr>
                <w:rFonts w:cs="Arial"/>
                <w:szCs w:val="22"/>
              </w:rPr>
            </w:pPr>
          </w:p>
        </w:tc>
      </w:tr>
      <w:tr w:rsidR="00637D84" w:rsidRPr="008E3621" w14:paraId="640BF7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shd w:val="clear" w:color="auto" w:fill="auto"/>
          </w:tcPr>
          <w:p w14:paraId="39B880B3" w14:textId="77777777" w:rsidR="00637D84" w:rsidRPr="008E3621" w:rsidRDefault="00637D84" w:rsidP="00D8277B">
            <w:pPr>
              <w:jc w:val="center"/>
              <w:rPr>
                <w:rFonts w:cs="Arial"/>
                <w:szCs w:val="22"/>
              </w:rPr>
            </w:pPr>
            <w:r w:rsidRPr="008E3621">
              <w:rPr>
                <w:rFonts w:cs="Arial"/>
                <w:szCs w:val="22"/>
              </w:rPr>
              <w:t>MC or IMC</w:t>
            </w:r>
          </w:p>
        </w:tc>
        <w:tc>
          <w:tcPr>
            <w:tcW w:w="7418" w:type="dxa"/>
            <w:shd w:val="clear" w:color="auto" w:fill="auto"/>
          </w:tcPr>
          <w:p w14:paraId="762E29F1" w14:textId="77777777" w:rsidR="00637D84" w:rsidRPr="008E3621" w:rsidRDefault="00637D84" w:rsidP="00D8277B">
            <w:pPr>
              <w:jc w:val="center"/>
              <w:rPr>
                <w:rFonts w:cs="Arial"/>
                <w:szCs w:val="22"/>
              </w:rPr>
            </w:pPr>
          </w:p>
        </w:tc>
      </w:tr>
      <w:tr w:rsidR="00637D84" w:rsidRPr="008E3621" w14:paraId="7699DC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shd w:val="clear" w:color="auto" w:fill="DAEEF3" w:themeFill="accent5" w:themeFillTint="33"/>
          </w:tcPr>
          <w:p w14:paraId="3A1D8B85" w14:textId="77777777" w:rsidR="00637D84" w:rsidRPr="008E3621" w:rsidRDefault="00637D84" w:rsidP="00D8277B">
            <w:pPr>
              <w:jc w:val="center"/>
              <w:rPr>
                <w:rFonts w:cs="Arial"/>
                <w:szCs w:val="22"/>
              </w:rPr>
            </w:pPr>
            <w:r w:rsidRPr="008E3621">
              <w:rPr>
                <w:rFonts w:cs="Arial"/>
                <w:szCs w:val="22"/>
              </w:rPr>
              <w:t>NTG</w:t>
            </w:r>
          </w:p>
        </w:tc>
        <w:tc>
          <w:tcPr>
            <w:tcW w:w="7418" w:type="dxa"/>
            <w:shd w:val="clear" w:color="auto" w:fill="DAEEF3" w:themeFill="accent5" w:themeFillTint="33"/>
          </w:tcPr>
          <w:p w14:paraId="1A7E33E7" w14:textId="77777777" w:rsidR="00637D84" w:rsidRPr="008E3621" w:rsidRDefault="00637D84" w:rsidP="00D8277B">
            <w:pPr>
              <w:jc w:val="center"/>
              <w:rPr>
                <w:rFonts w:cs="Arial"/>
                <w:szCs w:val="22"/>
              </w:rPr>
            </w:pPr>
          </w:p>
        </w:tc>
      </w:tr>
    </w:tbl>
    <w:p w14:paraId="07AAA562" w14:textId="77777777" w:rsidR="003F37E0" w:rsidRPr="008E3621" w:rsidRDefault="003F37E0" w:rsidP="003F37E0">
      <w:pPr>
        <w:pStyle w:val="Heading1"/>
        <w:ind w:left="630"/>
      </w:pPr>
    </w:p>
    <w:p w14:paraId="38975B45" w14:textId="77777777" w:rsidR="007237A6" w:rsidRPr="008E3621" w:rsidRDefault="007237A6" w:rsidP="007237A6">
      <w:pPr>
        <w:pStyle w:val="Heading1-Abstract"/>
        <w:shd w:val="clear" w:color="auto" w:fill="C2D69B" w:themeFill="accent3" w:themeFillTint="99"/>
      </w:pPr>
      <w:r w:rsidRPr="008E3621">
        <w:t>Cal TF Comments on Proposed Level of Complexity</w:t>
      </w:r>
    </w:p>
    <w:p w14:paraId="21954886" w14:textId="77777777" w:rsidR="007237A6" w:rsidRDefault="007237A6" w:rsidP="007237A6">
      <w:pPr>
        <w:rPr>
          <w:rFonts w:cs="Arial"/>
          <w:i/>
          <w:color w:val="FF0000"/>
        </w:rPr>
      </w:pPr>
      <w:r w:rsidRPr="008E3621">
        <w:rPr>
          <w:rFonts w:cs="Arial"/>
          <w:i/>
          <w:color w:val="FF0000"/>
        </w:rPr>
        <w:t>Cal TF comments on proposed level of complexity based on input from abstract developer and Cal TF discussion.</w:t>
      </w:r>
    </w:p>
    <w:p w14:paraId="770C0A14" w14:textId="77777777" w:rsidR="00637D84" w:rsidRDefault="00637D84" w:rsidP="007237A6">
      <w:pPr>
        <w:rPr>
          <w:rFonts w:cs="Arial"/>
          <w:i/>
          <w:color w:val="FF0000"/>
        </w:rPr>
      </w:pPr>
    </w:p>
    <w:p w14:paraId="23EB9375" w14:textId="77777777" w:rsidR="00637D84" w:rsidRPr="00637D84" w:rsidRDefault="00637D84" w:rsidP="00D8277B">
      <w:pPr>
        <w:pStyle w:val="Heading1-Abstract"/>
        <w:shd w:val="clear" w:color="auto" w:fill="C2D69B" w:themeFill="accent3" w:themeFillTint="99"/>
        <w:sectPr w:rsidR="00637D84" w:rsidRPr="00637D84">
          <w:headerReference w:type="default" r:id="rId19"/>
          <w:endnotePr>
            <w:numFmt w:val="decimal"/>
          </w:endnotePr>
          <w:pgSz w:w="12240" w:h="15840"/>
          <w:pgMar w:top="1440" w:right="1440" w:bottom="1440" w:left="1440" w:header="720" w:footer="720" w:gutter="0"/>
          <w:pgNumType w:chapStyle="1"/>
          <w:cols w:space="720"/>
          <w:docGrid w:linePitch="360"/>
        </w:sectPr>
      </w:pPr>
      <w:r>
        <w:t xml:space="preserve">Other </w:t>
      </w:r>
      <w:r w:rsidRPr="00637D84">
        <w:t xml:space="preserve">Cal TF Comments </w:t>
      </w:r>
    </w:p>
    <w:p w14:paraId="1F84C274" w14:textId="77777777" w:rsidR="003F37E0" w:rsidRPr="008E3621" w:rsidRDefault="003F37E0" w:rsidP="00C25604">
      <w:pPr>
        <w:pStyle w:val="Heading1-Abstract"/>
        <w:shd w:val="clear" w:color="auto" w:fill="C2D69B" w:themeFill="accent3" w:themeFillTint="99"/>
      </w:pPr>
      <w:r w:rsidRPr="008E3621">
        <w:lastRenderedPageBreak/>
        <w:t>Commission Staff Review and Feedback</w:t>
      </w:r>
    </w:p>
    <w:p w14:paraId="4324928A" w14:textId="77777777" w:rsidR="003F37E0" w:rsidRPr="008E3621" w:rsidRDefault="003F37E0" w:rsidP="003F37E0">
      <w:pPr>
        <w:spacing w:after="60"/>
        <w:rPr>
          <w:rFonts w:cs="Arial"/>
          <w:i/>
          <w:iCs/>
          <w:color w:val="FF0000"/>
          <w:szCs w:val="22"/>
        </w:rPr>
      </w:pPr>
      <w:r w:rsidRPr="008E3621">
        <w:rPr>
          <w:rFonts w:cs="Arial"/>
          <w:i/>
          <w:iCs/>
          <w:color w:val="FF0000"/>
          <w:szCs w:val="22"/>
        </w:rPr>
        <w:t>Commission staff should provide feedback on proposed data and sources within 10 days of request.</w:t>
      </w:r>
    </w:p>
    <w:p w14:paraId="6D168D06" w14:textId="77777777" w:rsidR="003F37E0" w:rsidRPr="008E3621" w:rsidRDefault="003F37E0" w:rsidP="003F37E0">
      <w:pPr>
        <w:spacing w:after="60"/>
        <w:rPr>
          <w:rFonts w:cs="Arial"/>
          <w:b/>
        </w:rPr>
      </w:pPr>
    </w:p>
    <w:p w14:paraId="152D17AB" w14:textId="77777777" w:rsidR="003F37E0" w:rsidRPr="008E3621" w:rsidRDefault="008E3621" w:rsidP="008E3621">
      <w:pPr>
        <w:pStyle w:val="Caption"/>
        <w:spacing w:after="60"/>
        <w:rPr>
          <w:rFonts w:cs="Arial"/>
        </w:rPr>
      </w:pPr>
      <w:r>
        <w:t xml:space="preserve">Table </w:t>
      </w:r>
      <w:r w:rsidR="00E05C7E">
        <w:fldChar w:fldCharType="begin"/>
      </w:r>
      <w:r>
        <w:instrText xml:space="preserve"> SEQ Table \* ARABIC </w:instrText>
      </w:r>
      <w:r w:rsidR="00E05C7E">
        <w:fldChar w:fldCharType="separate"/>
      </w:r>
      <w:r w:rsidR="00C13C74">
        <w:rPr>
          <w:noProof/>
        </w:rPr>
        <w:t>6</w:t>
      </w:r>
      <w:r w:rsidR="00E05C7E">
        <w:fldChar w:fldCharType="end"/>
      </w:r>
      <w:r w:rsidRPr="00F37BC2">
        <w:rPr>
          <w:b w:val="0"/>
        </w:rPr>
        <w:t xml:space="preserve"> Commission Staff Feedback on Proposed Data and Sources</w:t>
      </w:r>
    </w:p>
    <w:tbl>
      <w:tblPr>
        <w:tblStyle w:val="TableGrid"/>
        <w:tblW w:w="944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2022"/>
        <w:gridCol w:w="7418"/>
      </w:tblGrid>
      <w:tr w:rsidR="0057032C" w:rsidRPr="008E3621" w14:paraId="22A523C8" w14:textId="77777777">
        <w:tc>
          <w:tcPr>
            <w:tcW w:w="2022"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DAEEF3" w:themeFill="accent5" w:themeFillTint="33"/>
            <w:vAlign w:val="center"/>
          </w:tcPr>
          <w:p w14:paraId="7DF1B197" w14:textId="77777777" w:rsidR="0057032C" w:rsidRPr="008E3621" w:rsidRDefault="0057032C" w:rsidP="00D8277B">
            <w:pPr>
              <w:jc w:val="center"/>
              <w:rPr>
                <w:rFonts w:cs="Arial"/>
                <w:sz w:val="20"/>
                <w:szCs w:val="20"/>
              </w:rPr>
            </w:pPr>
            <w:r w:rsidRPr="008E3621">
              <w:rPr>
                <w:rFonts w:cs="Arial"/>
                <w:b/>
              </w:rPr>
              <w:t>Measure Parameter</w:t>
            </w:r>
          </w:p>
        </w:tc>
        <w:tc>
          <w:tcPr>
            <w:tcW w:w="7418"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DAEEF3" w:themeFill="accent5" w:themeFillTint="33"/>
            <w:vAlign w:val="center"/>
          </w:tcPr>
          <w:p w14:paraId="3C36F015" w14:textId="77777777" w:rsidR="0057032C" w:rsidRPr="00637D84" w:rsidRDefault="0057032C" w:rsidP="00D8277B">
            <w:pPr>
              <w:jc w:val="center"/>
              <w:rPr>
                <w:rFonts w:cs="Arial"/>
                <w:b/>
              </w:rPr>
            </w:pPr>
            <w:r>
              <w:rPr>
                <w:rFonts w:cs="Arial"/>
                <w:b/>
              </w:rPr>
              <w:t>Commission Staff</w:t>
            </w:r>
            <w:r w:rsidRPr="00637D84">
              <w:rPr>
                <w:rFonts w:cs="Arial"/>
                <w:b/>
              </w:rPr>
              <w:t xml:space="preserve"> Comments / Recommendations</w:t>
            </w:r>
          </w:p>
        </w:tc>
      </w:tr>
      <w:tr w:rsidR="0057032C" w:rsidRPr="008E3621" w14:paraId="40461A1B" w14:textId="77777777">
        <w:tc>
          <w:tcPr>
            <w:tcW w:w="2022" w:type="dxa"/>
            <w:tcBorders>
              <w:top w:val="single" w:sz="24" w:space="0" w:color="4F81BD" w:themeColor="accent1"/>
            </w:tcBorders>
            <w:shd w:val="clear" w:color="auto" w:fill="auto"/>
            <w:vAlign w:val="center"/>
          </w:tcPr>
          <w:p w14:paraId="345A7471" w14:textId="77777777" w:rsidR="0057032C" w:rsidRPr="008E3621" w:rsidRDefault="0057032C" w:rsidP="00D8277B">
            <w:pPr>
              <w:jc w:val="center"/>
              <w:rPr>
                <w:rFonts w:cs="Arial"/>
                <w:szCs w:val="22"/>
              </w:rPr>
            </w:pPr>
            <w:r w:rsidRPr="008E3621">
              <w:rPr>
                <w:rFonts w:cs="Arial"/>
                <w:szCs w:val="22"/>
              </w:rPr>
              <w:t>Baseline Energy</w:t>
            </w:r>
          </w:p>
          <w:p w14:paraId="0D31E327" w14:textId="77777777" w:rsidR="0057032C" w:rsidRPr="008E3621" w:rsidRDefault="0057032C" w:rsidP="00D8277B">
            <w:pPr>
              <w:jc w:val="center"/>
              <w:rPr>
                <w:rFonts w:cs="Arial"/>
                <w:sz w:val="20"/>
                <w:szCs w:val="20"/>
              </w:rPr>
            </w:pPr>
            <w:r w:rsidRPr="008E3621">
              <w:rPr>
                <w:rFonts w:cs="Arial"/>
                <w:szCs w:val="22"/>
              </w:rPr>
              <w:t>kWh/yr</w:t>
            </w:r>
          </w:p>
        </w:tc>
        <w:tc>
          <w:tcPr>
            <w:tcW w:w="7418" w:type="dxa"/>
            <w:tcBorders>
              <w:top w:val="single" w:sz="24" w:space="0" w:color="4F81BD" w:themeColor="accent1"/>
            </w:tcBorders>
            <w:shd w:val="clear" w:color="auto" w:fill="auto"/>
          </w:tcPr>
          <w:p w14:paraId="4DE40950" w14:textId="77777777" w:rsidR="0057032C" w:rsidRPr="008E3621" w:rsidRDefault="0057032C" w:rsidP="00D8277B">
            <w:pPr>
              <w:jc w:val="center"/>
              <w:rPr>
                <w:rFonts w:cs="Arial"/>
                <w:sz w:val="20"/>
                <w:szCs w:val="20"/>
              </w:rPr>
            </w:pPr>
          </w:p>
        </w:tc>
      </w:tr>
      <w:tr w:rsidR="0057032C" w:rsidRPr="008E3621" w14:paraId="4816D66E" w14:textId="77777777">
        <w:tc>
          <w:tcPr>
            <w:tcW w:w="2022" w:type="dxa"/>
            <w:tcBorders>
              <w:bottom w:val="single" w:sz="2" w:space="0" w:color="4F81BD" w:themeColor="accent1"/>
            </w:tcBorders>
            <w:shd w:val="clear" w:color="auto" w:fill="DAEEF3" w:themeFill="accent5" w:themeFillTint="33"/>
            <w:vAlign w:val="center"/>
          </w:tcPr>
          <w:p w14:paraId="5C6441B1" w14:textId="77777777" w:rsidR="0057032C" w:rsidRPr="008E3621" w:rsidRDefault="0057032C" w:rsidP="00D8277B">
            <w:pPr>
              <w:jc w:val="center"/>
              <w:rPr>
                <w:rFonts w:cs="Arial"/>
                <w:szCs w:val="22"/>
              </w:rPr>
            </w:pPr>
            <w:r w:rsidRPr="008E3621">
              <w:rPr>
                <w:rFonts w:cs="Arial"/>
                <w:szCs w:val="22"/>
              </w:rPr>
              <w:t>Measure Energy</w:t>
            </w:r>
          </w:p>
          <w:p w14:paraId="0D3912DF" w14:textId="77777777" w:rsidR="0057032C" w:rsidRPr="008E3621" w:rsidRDefault="0057032C" w:rsidP="00D8277B">
            <w:pPr>
              <w:jc w:val="center"/>
              <w:rPr>
                <w:rFonts w:cs="Arial"/>
                <w:sz w:val="20"/>
                <w:szCs w:val="20"/>
              </w:rPr>
            </w:pPr>
            <w:r w:rsidRPr="008E3621">
              <w:rPr>
                <w:rFonts w:cs="Arial"/>
                <w:szCs w:val="22"/>
              </w:rPr>
              <w:t>kWh/yr</w:t>
            </w:r>
          </w:p>
        </w:tc>
        <w:tc>
          <w:tcPr>
            <w:tcW w:w="7418" w:type="dxa"/>
            <w:tcBorders>
              <w:bottom w:val="single" w:sz="2" w:space="0" w:color="4F81BD" w:themeColor="accent1"/>
            </w:tcBorders>
            <w:shd w:val="clear" w:color="auto" w:fill="DAEEF3" w:themeFill="accent5" w:themeFillTint="33"/>
          </w:tcPr>
          <w:p w14:paraId="6195BA3E" w14:textId="77777777" w:rsidR="0057032C" w:rsidRPr="008E3621" w:rsidRDefault="0057032C" w:rsidP="00D8277B">
            <w:pPr>
              <w:jc w:val="center"/>
              <w:rPr>
                <w:rFonts w:cs="Arial"/>
                <w:sz w:val="20"/>
                <w:szCs w:val="20"/>
              </w:rPr>
            </w:pPr>
          </w:p>
        </w:tc>
      </w:tr>
      <w:tr w:rsidR="0057032C" w:rsidRPr="008E3621" w14:paraId="2B548A34" w14:textId="77777777">
        <w:tc>
          <w:tcPr>
            <w:tcW w:w="2022"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auto"/>
            <w:vAlign w:val="center"/>
          </w:tcPr>
          <w:p w14:paraId="2F2D281B" w14:textId="77777777" w:rsidR="0057032C" w:rsidRPr="008E3621" w:rsidRDefault="0057032C" w:rsidP="00D8277B">
            <w:pPr>
              <w:jc w:val="center"/>
              <w:rPr>
                <w:rFonts w:cs="Arial"/>
                <w:sz w:val="20"/>
                <w:szCs w:val="20"/>
              </w:rPr>
            </w:pPr>
            <w:r w:rsidRPr="008E3621">
              <w:rPr>
                <w:rFonts w:cs="Arial"/>
                <w:szCs w:val="22"/>
              </w:rPr>
              <w:t>Savings – kWh/yr</w:t>
            </w:r>
          </w:p>
        </w:tc>
        <w:tc>
          <w:tcPr>
            <w:tcW w:w="7418"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auto"/>
          </w:tcPr>
          <w:p w14:paraId="72686E18" w14:textId="77777777" w:rsidR="0057032C" w:rsidRPr="008E3621" w:rsidRDefault="0057032C" w:rsidP="00D8277B">
            <w:pPr>
              <w:jc w:val="center"/>
              <w:rPr>
                <w:rFonts w:cs="Arial"/>
                <w:sz w:val="20"/>
                <w:szCs w:val="20"/>
              </w:rPr>
            </w:pPr>
          </w:p>
        </w:tc>
      </w:tr>
      <w:tr w:rsidR="0057032C" w:rsidRPr="008E3621" w14:paraId="57C8F11F" w14:textId="77777777">
        <w:tc>
          <w:tcPr>
            <w:tcW w:w="2022" w:type="dxa"/>
            <w:tcBorders>
              <w:top w:val="single" w:sz="24" w:space="0" w:color="4F81BD" w:themeColor="accent1"/>
            </w:tcBorders>
            <w:shd w:val="clear" w:color="auto" w:fill="DAEEF3" w:themeFill="accent5" w:themeFillTint="33"/>
            <w:vAlign w:val="center"/>
          </w:tcPr>
          <w:p w14:paraId="6546AD8D" w14:textId="77777777" w:rsidR="0057032C" w:rsidRPr="008E3621" w:rsidRDefault="0057032C" w:rsidP="00D8277B">
            <w:pPr>
              <w:jc w:val="center"/>
              <w:rPr>
                <w:rFonts w:cs="Arial"/>
                <w:szCs w:val="22"/>
              </w:rPr>
            </w:pPr>
            <w:r w:rsidRPr="008E3621">
              <w:rPr>
                <w:rFonts w:cs="Arial"/>
                <w:szCs w:val="22"/>
              </w:rPr>
              <w:t>Baseline Demand</w:t>
            </w:r>
          </w:p>
          <w:p w14:paraId="637CF10F" w14:textId="77777777" w:rsidR="0057032C" w:rsidRPr="008E3621" w:rsidRDefault="0057032C" w:rsidP="00D8277B">
            <w:pPr>
              <w:jc w:val="center"/>
              <w:rPr>
                <w:rFonts w:cs="Arial"/>
                <w:sz w:val="20"/>
                <w:szCs w:val="20"/>
              </w:rPr>
            </w:pPr>
            <w:r w:rsidRPr="008E3621">
              <w:rPr>
                <w:rFonts w:cs="Arial"/>
                <w:szCs w:val="22"/>
              </w:rPr>
              <w:t>kW/yr</w:t>
            </w:r>
          </w:p>
        </w:tc>
        <w:tc>
          <w:tcPr>
            <w:tcW w:w="7418" w:type="dxa"/>
            <w:tcBorders>
              <w:top w:val="single" w:sz="24" w:space="0" w:color="4F81BD" w:themeColor="accent1"/>
            </w:tcBorders>
            <w:shd w:val="clear" w:color="auto" w:fill="DAEEF3" w:themeFill="accent5" w:themeFillTint="33"/>
          </w:tcPr>
          <w:p w14:paraId="4B38A96F" w14:textId="77777777" w:rsidR="0057032C" w:rsidRPr="008E3621" w:rsidRDefault="0057032C" w:rsidP="00D8277B">
            <w:pPr>
              <w:jc w:val="center"/>
              <w:rPr>
                <w:rFonts w:cs="Arial"/>
                <w:sz w:val="20"/>
                <w:szCs w:val="20"/>
              </w:rPr>
            </w:pPr>
          </w:p>
        </w:tc>
      </w:tr>
      <w:tr w:rsidR="0057032C" w:rsidRPr="008E3621" w14:paraId="4BFF3995" w14:textId="77777777">
        <w:tc>
          <w:tcPr>
            <w:tcW w:w="2022" w:type="dxa"/>
            <w:tcBorders>
              <w:bottom w:val="single" w:sz="2" w:space="0" w:color="4F81BD" w:themeColor="accent1"/>
            </w:tcBorders>
            <w:shd w:val="clear" w:color="auto" w:fill="auto"/>
            <w:vAlign w:val="center"/>
          </w:tcPr>
          <w:p w14:paraId="52D71E62" w14:textId="77777777" w:rsidR="0057032C" w:rsidRPr="008E3621" w:rsidRDefault="0057032C" w:rsidP="00D8277B">
            <w:pPr>
              <w:jc w:val="center"/>
              <w:rPr>
                <w:rFonts w:cs="Arial"/>
                <w:szCs w:val="22"/>
              </w:rPr>
            </w:pPr>
            <w:r w:rsidRPr="008E3621">
              <w:rPr>
                <w:rFonts w:cs="Arial"/>
                <w:szCs w:val="22"/>
              </w:rPr>
              <w:t>Measure Demand</w:t>
            </w:r>
          </w:p>
          <w:p w14:paraId="21B57390" w14:textId="77777777" w:rsidR="0057032C" w:rsidRPr="008E3621" w:rsidRDefault="0057032C" w:rsidP="00D8277B">
            <w:pPr>
              <w:jc w:val="center"/>
              <w:rPr>
                <w:rFonts w:cs="Arial"/>
                <w:sz w:val="20"/>
                <w:szCs w:val="20"/>
              </w:rPr>
            </w:pPr>
            <w:r w:rsidRPr="008E3621">
              <w:rPr>
                <w:rFonts w:cs="Arial"/>
                <w:szCs w:val="22"/>
              </w:rPr>
              <w:t>kW/yr</w:t>
            </w:r>
          </w:p>
        </w:tc>
        <w:tc>
          <w:tcPr>
            <w:tcW w:w="7418" w:type="dxa"/>
            <w:tcBorders>
              <w:bottom w:val="single" w:sz="2" w:space="0" w:color="4F81BD" w:themeColor="accent1"/>
            </w:tcBorders>
            <w:shd w:val="clear" w:color="auto" w:fill="auto"/>
          </w:tcPr>
          <w:p w14:paraId="491F2C9C" w14:textId="77777777" w:rsidR="0057032C" w:rsidRPr="008E3621" w:rsidRDefault="0057032C" w:rsidP="00D8277B">
            <w:pPr>
              <w:jc w:val="center"/>
              <w:rPr>
                <w:rFonts w:cs="Arial"/>
                <w:sz w:val="20"/>
                <w:szCs w:val="20"/>
              </w:rPr>
            </w:pPr>
          </w:p>
        </w:tc>
      </w:tr>
      <w:tr w:rsidR="0057032C" w:rsidRPr="008E3621" w14:paraId="4DF17C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DAEEF3" w:themeFill="accent5" w:themeFillTint="33"/>
          </w:tcPr>
          <w:p w14:paraId="1950EBF6" w14:textId="77777777" w:rsidR="0057032C" w:rsidRPr="008E3621" w:rsidRDefault="0057032C" w:rsidP="00D8277B">
            <w:pPr>
              <w:jc w:val="center"/>
              <w:rPr>
                <w:rFonts w:cs="Arial"/>
                <w:szCs w:val="22"/>
              </w:rPr>
            </w:pPr>
            <w:r w:rsidRPr="008E3621">
              <w:rPr>
                <w:rFonts w:cs="Arial"/>
                <w:szCs w:val="22"/>
              </w:rPr>
              <w:t>Savings – kW/yr</w:t>
            </w:r>
          </w:p>
        </w:tc>
        <w:tc>
          <w:tcPr>
            <w:tcW w:w="7418"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DAEEF3" w:themeFill="accent5" w:themeFillTint="33"/>
          </w:tcPr>
          <w:p w14:paraId="5079063F" w14:textId="77777777" w:rsidR="0057032C" w:rsidRPr="008E3621" w:rsidRDefault="0057032C" w:rsidP="00D8277B">
            <w:pPr>
              <w:jc w:val="center"/>
              <w:rPr>
                <w:rFonts w:cs="Arial"/>
                <w:szCs w:val="22"/>
              </w:rPr>
            </w:pPr>
          </w:p>
        </w:tc>
      </w:tr>
      <w:tr w:rsidR="0057032C" w:rsidRPr="008E3621" w14:paraId="19B4C5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tcBorders>
              <w:top w:val="single" w:sz="24" w:space="0" w:color="4F81BD" w:themeColor="accent1"/>
            </w:tcBorders>
            <w:shd w:val="clear" w:color="auto" w:fill="auto"/>
          </w:tcPr>
          <w:p w14:paraId="444102C7" w14:textId="77777777" w:rsidR="0057032C" w:rsidRPr="008E3621" w:rsidRDefault="0057032C" w:rsidP="00D8277B">
            <w:pPr>
              <w:jc w:val="center"/>
              <w:rPr>
                <w:rFonts w:cs="Arial"/>
                <w:szCs w:val="22"/>
              </w:rPr>
            </w:pPr>
            <w:r w:rsidRPr="008E3621">
              <w:rPr>
                <w:rFonts w:cs="Arial"/>
                <w:szCs w:val="22"/>
              </w:rPr>
              <w:t>Baseline Energy</w:t>
            </w:r>
          </w:p>
          <w:p w14:paraId="0D145773" w14:textId="77777777" w:rsidR="0057032C" w:rsidRPr="008E3621" w:rsidRDefault="0057032C" w:rsidP="00D8277B">
            <w:pPr>
              <w:jc w:val="center"/>
              <w:rPr>
                <w:rFonts w:cs="Arial"/>
                <w:szCs w:val="22"/>
              </w:rPr>
            </w:pPr>
            <w:r w:rsidRPr="008E3621">
              <w:rPr>
                <w:rFonts w:cs="Arial"/>
                <w:szCs w:val="22"/>
              </w:rPr>
              <w:t>Therms/yr</w:t>
            </w:r>
          </w:p>
        </w:tc>
        <w:tc>
          <w:tcPr>
            <w:tcW w:w="7418" w:type="dxa"/>
            <w:tcBorders>
              <w:top w:val="single" w:sz="24" w:space="0" w:color="4F81BD" w:themeColor="accent1"/>
            </w:tcBorders>
            <w:shd w:val="clear" w:color="auto" w:fill="auto"/>
          </w:tcPr>
          <w:p w14:paraId="606B915F" w14:textId="77777777" w:rsidR="0057032C" w:rsidRPr="008E3621" w:rsidRDefault="0057032C" w:rsidP="00D8277B">
            <w:pPr>
              <w:jc w:val="center"/>
              <w:rPr>
                <w:rFonts w:cs="Arial"/>
                <w:szCs w:val="22"/>
              </w:rPr>
            </w:pPr>
          </w:p>
        </w:tc>
      </w:tr>
      <w:tr w:rsidR="0057032C" w:rsidRPr="008E3621" w14:paraId="719383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tcBorders>
              <w:bottom w:val="single" w:sz="2" w:space="0" w:color="4F81BD" w:themeColor="accent1"/>
            </w:tcBorders>
            <w:shd w:val="clear" w:color="auto" w:fill="DAEEF3" w:themeFill="accent5" w:themeFillTint="33"/>
          </w:tcPr>
          <w:p w14:paraId="46F66286" w14:textId="77777777" w:rsidR="0057032C" w:rsidRPr="008E3621" w:rsidRDefault="0057032C" w:rsidP="00D8277B">
            <w:pPr>
              <w:jc w:val="center"/>
              <w:rPr>
                <w:rFonts w:cs="Arial"/>
                <w:szCs w:val="22"/>
              </w:rPr>
            </w:pPr>
            <w:r w:rsidRPr="008E3621">
              <w:rPr>
                <w:rFonts w:cs="Arial"/>
                <w:szCs w:val="22"/>
              </w:rPr>
              <w:t>Measure Energy</w:t>
            </w:r>
          </w:p>
          <w:p w14:paraId="752E7A21" w14:textId="77777777" w:rsidR="0057032C" w:rsidRPr="008E3621" w:rsidRDefault="0057032C" w:rsidP="00D8277B">
            <w:pPr>
              <w:jc w:val="center"/>
              <w:rPr>
                <w:rFonts w:cs="Arial"/>
                <w:szCs w:val="22"/>
              </w:rPr>
            </w:pPr>
            <w:r w:rsidRPr="008E3621">
              <w:rPr>
                <w:rFonts w:cs="Arial"/>
                <w:szCs w:val="22"/>
              </w:rPr>
              <w:t>Therms/Yr</w:t>
            </w:r>
          </w:p>
        </w:tc>
        <w:tc>
          <w:tcPr>
            <w:tcW w:w="7418" w:type="dxa"/>
            <w:tcBorders>
              <w:bottom w:val="single" w:sz="2" w:space="0" w:color="4F81BD" w:themeColor="accent1"/>
            </w:tcBorders>
            <w:shd w:val="clear" w:color="auto" w:fill="DAEEF3" w:themeFill="accent5" w:themeFillTint="33"/>
          </w:tcPr>
          <w:p w14:paraId="131040D2" w14:textId="77777777" w:rsidR="0057032C" w:rsidRPr="008E3621" w:rsidRDefault="0057032C" w:rsidP="00D8277B">
            <w:pPr>
              <w:jc w:val="center"/>
              <w:rPr>
                <w:rFonts w:cs="Arial"/>
                <w:szCs w:val="22"/>
              </w:rPr>
            </w:pPr>
          </w:p>
        </w:tc>
      </w:tr>
      <w:tr w:rsidR="0057032C" w:rsidRPr="008E3621" w14:paraId="4F0436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auto"/>
          </w:tcPr>
          <w:p w14:paraId="43266702" w14:textId="77777777" w:rsidR="0057032C" w:rsidRPr="008E3621" w:rsidRDefault="0057032C" w:rsidP="00D8277B">
            <w:pPr>
              <w:jc w:val="center"/>
              <w:rPr>
                <w:rFonts w:cs="Arial"/>
                <w:szCs w:val="22"/>
              </w:rPr>
            </w:pPr>
            <w:r w:rsidRPr="008E3621">
              <w:rPr>
                <w:rFonts w:cs="Arial"/>
                <w:szCs w:val="22"/>
              </w:rPr>
              <w:t>Savings – therms/yr</w:t>
            </w:r>
          </w:p>
        </w:tc>
        <w:tc>
          <w:tcPr>
            <w:tcW w:w="7418" w:type="dxa"/>
            <w:tcBorders>
              <w:top w:val="single" w:sz="2" w:space="0" w:color="4F81BD" w:themeColor="accent1"/>
              <w:left w:val="single" w:sz="2" w:space="0" w:color="4F81BD" w:themeColor="accent1"/>
              <w:bottom w:val="single" w:sz="24" w:space="0" w:color="4F81BD" w:themeColor="accent1"/>
              <w:right w:val="single" w:sz="2" w:space="0" w:color="4F81BD" w:themeColor="accent1"/>
            </w:tcBorders>
            <w:shd w:val="clear" w:color="auto" w:fill="auto"/>
          </w:tcPr>
          <w:p w14:paraId="334A935D" w14:textId="77777777" w:rsidR="0057032C" w:rsidRPr="008E3621" w:rsidRDefault="0057032C" w:rsidP="00D8277B">
            <w:pPr>
              <w:jc w:val="center"/>
              <w:rPr>
                <w:rFonts w:cs="Arial"/>
                <w:szCs w:val="22"/>
              </w:rPr>
            </w:pPr>
          </w:p>
        </w:tc>
      </w:tr>
      <w:tr w:rsidR="0057032C" w:rsidRPr="008E3621" w14:paraId="327AAD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tcBorders>
              <w:top w:val="single" w:sz="24" w:space="0" w:color="4F81BD" w:themeColor="accent1"/>
            </w:tcBorders>
            <w:shd w:val="clear" w:color="auto" w:fill="DAEEF3" w:themeFill="accent5" w:themeFillTint="33"/>
          </w:tcPr>
          <w:p w14:paraId="6FA1D218" w14:textId="77777777" w:rsidR="0057032C" w:rsidRPr="008E3621" w:rsidRDefault="0057032C" w:rsidP="00D8277B">
            <w:pPr>
              <w:jc w:val="center"/>
              <w:rPr>
                <w:rFonts w:cs="Arial"/>
                <w:szCs w:val="22"/>
              </w:rPr>
            </w:pPr>
            <w:r w:rsidRPr="008E3621">
              <w:rPr>
                <w:rFonts w:cs="Arial"/>
                <w:szCs w:val="22"/>
              </w:rPr>
              <w:t>EUL or RUL</w:t>
            </w:r>
          </w:p>
        </w:tc>
        <w:tc>
          <w:tcPr>
            <w:tcW w:w="7418" w:type="dxa"/>
            <w:tcBorders>
              <w:top w:val="single" w:sz="24" w:space="0" w:color="4F81BD" w:themeColor="accent1"/>
            </w:tcBorders>
            <w:shd w:val="clear" w:color="auto" w:fill="DAEEF3" w:themeFill="accent5" w:themeFillTint="33"/>
          </w:tcPr>
          <w:p w14:paraId="2E05E04D" w14:textId="77777777" w:rsidR="0057032C" w:rsidRPr="008E3621" w:rsidRDefault="0057032C" w:rsidP="00D8277B">
            <w:pPr>
              <w:jc w:val="center"/>
              <w:rPr>
                <w:rFonts w:cs="Arial"/>
                <w:szCs w:val="22"/>
              </w:rPr>
            </w:pPr>
          </w:p>
        </w:tc>
      </w:tr>
      <w:tr w:rsidR="0057032C" w:rsidRPr="008E3621" w14:paraId="1CF213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shd w:val="clear" w:color="auto" w:fill="auto"/>
          </w:tcPr>
          <w:p w14:paraId="276F7A00" w14:textId="77777777" w:rsidR="0057032C" w:rsidRPr="008E3621" w:rsidRDefault="0057032C" w:rsidP="00D8277B">
            <w:pPr>
              <w:jc w:val="center"/>
              <w:rPr>
                <w:rFonts w:cs="Arial"/>
                <w:szCs w:val="22"/>
              </w:rPr>
            </w:pPr>
            <w:r w:rsidRPr="008E3621">
              <w:rPr>
                <w:rFonts w:cs="Arial"/>
                <w:szCs w:val="22"/>
              </w:rPr>
              <w:t>MC or IMC</w:t>
            </w:r>
          </w:p>
        </w:tc>
        <w:tc>
          <w:tcPr>
            <w:tcW w:w="7418" w:type="dxa"/>
            <w:shd w:val="clear" w:color="auto" w:fill="auto"/>
          </w:tcPr>
          <w:p w14:paraId="7AA8131C" w14:textId="77777777" w:rsidR="0057032C" w:rsidRPr="008E3621" w:rsidRDefault="0057032C" w:rsidP="00D8277B">
            <w:pPr>
              <w:jc w:val="center"/>
              <w:rPr>
                <w:rFonts w:cs="Arial"/>
                <w:szCs w:val="22"/>
              </w:rPr>
            </w:pPr>
          </w:p>
        </w:tc>
      </w:tr>
      <w:tr w:rsidR="0057032C" w:rsidRPr="008E3621" w14:paraId="704DFA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2" w:type="dxa"/>
            <w:shd w:val="clear" w:color="auto" w:fill="DAEEF3" w:themeFill="accent5" w:themeFillTint="33"/>
          </w:tcPr>
          <w:p w14:paraId="0DE133C4" w14:textId="77777777" w:rsidR="0057032C" w:rsidRPr="008E3621" w:rsidRDefault="0057032C" w:rsidP="00D8277B">
            <w:pPr>
              <w:jc w:val="center"/>
              <w:rPr>
                <w:rFonts w:cs="Arial"/>
                <w:szCs w:val="22"/>
              </w:rPr>
            </w:pPr>
            <w:r w:rsidRPr="008E3621">
              <w:rPr>
                <w:rFonts w:cs="Arial"/>
                <w:szCs w:val="22"/>
              </w:rPr>
              <w:t>NTG</w:t>
            </w:r>
          </w:p>
        </w:tc>
        <w:tc>
          <w:tcPr>
            <w:tcW w:w="7418" w:type="dxa"/>
            <w:shd w:val="clear" w:color="auto" w:fill="DAEEF3" w:themeFill="accent5" w:themeFillTint="33"/>
          </w:tcPr>
          <w:p w14:paraId="138BABE4" w14:textId="77777777" w:rsidR="0057032C" w:rsidRPr="008E3621" w:rsidRDefault="0057032C" w:rsidP="00D8277B">
            <w:pPr>
              <w:jc w:val="center"/>
              <w:rPr>
                <w:rFonts w:cs="Arial"/>
                <w:szCs w:val="22"/>
              </w:rPr>
            </w:pPr>
          </w:p>
        </w:tc>
      </w:tr>
    </w:tbl>
    <w:p w14:paraId="7A8E2FEB" w14:textId="77777777" w:rsidR="00D767BD" w:rsidRPr="008E3621" w:rsidRDefault="00D767BD">
      <w:pPr>
        <w:rPr>
          <w:rFonts w:cs="Arial"/>
          <w:b/>
          <w:bCs/>
          <w:kern w:val="32"/>
          <w:sz w:val="32"/>
          <w:szCs w:val="32"/>
        </w:rPr>
      </w:pPr>
    </w:p>
    <w:p w14:paraId="3BD14D45" w14:textId="77777777" w:rsidR="002F1BAF" w:rsidRPr="008E3621" w:rsidRDefault="002F1BAF" w:rsidP="00BB22C2">
      <w:pPr>
        <w:pStyle w:val="Heading1"/>
      </w:pPr>
    </w:p>
    <w:p w14:paraId="678E367E" w14:textId="77777777" w:rsidR="002F1BAF" w:rsidRPr="008E3621" w:rsidRDefault="002F1BAF" w:rsidP="002F1BAF">
      <w:pPr>
        <w:rPr>
          <w:rFonts w:cs="Arial"/>
        </w:rPr>
      </w:pPr>
    </w:p>
    <w:p w14:paraId="55CD653A" w14:textId="77777777" w:rsidR="002F1BAF" w:rsidRPr="008E3621" w:rsidRDefault="002F1BAF" w:rsidP="002F1BAF">
      <w:pPr>
        <w:rPr>
          <w:rFonts w:cs="Arial"/>
        </w:rPr>
      </w:pPr>
    </w:p>
    <w:p w14:paraId="43B139A9" w14:textId="77777777" w:rsidR="002F1BAF" w:rsidRPr="008E3621" w:rsidRDefault="002F1BAF" w:rsidP="002F1BAF">
      <w:pPr>
        <w:rPr>
          <w:rFonts w:cs="Arial"/>
        </w:rPr>
      </w:pPr>
    </w:p>
    <w:p w14:paraId="00FDEF33" w14:textId="77777777" w:rsidR="002F1BAF" w:rsidRPr="008E3621" w:rsidRDefault="002F1BAF" w:rsidP="002F1BAF">
      <w:pPr>
        <w:rPr>
          <w:rFonts w:cs="Arial"/>
        </w:rPr>
      </w:pPr>
    </w:p>
    <w:p w14:paraId="28CE3319" w14:textId="77777777" w:rsidR="002F1BAF" w:rsidRPr="008E3621" w:rsidRDefault="002F1BAF" w:rsidP="002F1BAF">
      <w:pPr>
        <w:rPr>
          <w:rFonts w:cs="Arial"/>
        </w:rPr>
      </w:pPr>
    </w:p>
    <w:p w14:paraId="098B0913" w14:textId="77777777" w:rsidR="002F1BAF" w:rsidRPr="008E3621" w:rsidRDefault="002F1BAF" w:rsidP="002F1BAF">
      <w:pPr>
        <w:rPr>
          <w:rFonts w:cs="Arial"/>
        </w:rPr>
      </w:pPr>
    </w:p>
    <w:p w14:paraId="35E7C55A" w14:textId="77777777" w:rsidR="002F1BAF" w:rsidRPr="008E3621" w:rsidRDefault="002F1BAF" w:rsidP="002F1BAF">
      <w:pPr>
        <w:rPr>
          <w:rFonts w:cs="Arial"/>
        </w:rPr>
      </w:pPr>
    </w:p>
    <w:p w14:paraId="178AECAB" w14:textId="77777777" w:rsidR="002F1BAF" w:rsidRPr="008E3621" w:rsidRDefault="002F1BAF" w:rsidP="002F1BAF">
      <w:pPr>
        <w:rPr>
          <w:rFonts w:cs="Arial"/>
        </w:rPr>
      </w:pPr>
    </w:p>
    <w:p w14:paraId="47A62B8C" w14:textId="77777777" w:rsidR="002F1BAF" w:rsidRPr="008E3621" w:rsidRDefault="002F1BAF" w:rsidP="002F1BAF">
      <w:pPr>
        <w:rPr>
          <w:rFonts w:cs="Arial"/>
        </w:rPr>
      </w:pPr>
    </w:p>
    <w:p w14:paraId="4CE16204" w14:textId="77777777" w:rsidR="002F1BAF" w:rsidRPr="008E3621" w:rsidRDefault="002F1BAF" w:rsidP="002F1BAF">
      <w:pPr>
        <w:rPr>
          <w:rFonts w:cs="Arial"/>
        </w:rPr>
      </w:pPr>
    </w:p>
    <w:p w14:paraId="7D7A0A37" w14:textId="77777777" w:rsidR="002F1BAF" w:rsidRPr="008E3621" w:rsidRDefault="002F1BAF" w:rsidP="002F1BAF">
      <w:pPr>
        <w:rPr>
          <w:rFonts w:cs="Arial"/>
        </w:rPr>
      </w:pPr>
    </w:p>
    <w:p w14:paraId="4DE6ED38" w14:textId="77777777" w:rsidR="00C25604" w:rsidRPr="008E3621" w:rsidRDefault="00C25604" w:rsidP="002F1BAF">
      <w:pPr>
        <w:tabs>
          <w:tab w:val="left" w:pos="8558"/>
        </w:tabs>
        <w:rPr>
          <w:rFonts w:cs="Arial"/>
        </w:rPr>
        <w:sectPr w:rsidR="00C25604" w:rsidRPr="008E3621">
          <w:endnotePr>
            <w:numFmt w:val="decimal"/>
          </w:endnotePr>
          <w:pgSz w:w="12240" w:h="15840"/>
          <w:pgMar w:top="1440" w:right="1440" w:bottom="1440" w:left="1440" w:header="720" w:footer="720" w:gutter="0"/>
          <w:pgNumType w:chapStyle="1"/>
          <w:cols w:space="720"/>
          <w:docGrid w:linePitch="360"/>
        </w:sectPr>
      </w:pPr>
    </w:p>
    <w:p w14:paraId="2F276652" w14:textId="77777777" w:rsidR="00C50534" w:rsidRPr="008E3621" w:rsidRDefault="00BB22C2" w:rsidP="00C25604">
      <w:pPr>
        <w:pStyle w:val="Heading1"/>
        <w:shd w:val="clear" w:color="auto" w:fill="B8CCE4" w:themeFill="accent1" w:themeFillTint="66"/>
      </w:pPr>
      <w:r w:rsidRPr="008E3621">
        <w:lastRenderedPageBreak/>
        <w:t>Appendix A – Sources</w:t>
      </w:r>
    </w:p>
    <w:p w14:paraId="158D1DA0" w14:textId="77777777" w:rsidR="00C25604" w:rsidRPr="008E3621" w:rsidRDefault="00BB22C2" w:rsidP="00BB22C2">
      <w:pPr>
        <w:rPr>
          <w:rFonts w:cs="Arial"/>
          <w:color w:val="FF0000"/>
        </w:rPr>
      </w:pPr>
      <w:r w:rsidRPr="008E3621">
        <w:rPr>
          <w:rFonts w:cs="Arial"/>
          <w:color w:val="FF0000"/>
        </w:rPr>
        <w:t>List all source links or embedded documents</w:t>
      </w:r>
      <w:r w:rsidR="0057032C">
        <w:rPr>
          <w:rFonts w:cs="Arial"/>
          <w:color w:val="FF0000"/>
        </w:rPr>
        <w:t xml:space="preserve"> (reference relevant page number as appropriate)</w:t>
      </w:r>
    </w:p>
    <w:p w14:paraId="61B641B0" w14:textId="77777777" w:rsidR="00C25604" w:rsidRPr="008E3621" w:rsidRDefault="00C25604" w:rsidP="00C25604">
      <w:pPr>
        <w:rPr>
          <w:rFonts w:cs="Arial"/>
        </w:rPr>
      </w:pPr>
    </w:p>
    <w:p w14:paraId="2802F07B" w14:textId="77777777" w:rsidR="00C25604" w:rsidRPr="008E3621" w:rsidRDefault="00C25604" w:rsidP="00C25604">
      <w:pPr>
        <w:rPr>
          <w:rFonts w:cs="Arial"/>
        </w:rPr>
      </w:pPr>
    </w:p>
    <w:p w14:paraId="13D0559C" w14:textId="77777777" w:rsidR="00BB22C2" w:rsidRPr="008E3621" w:rsidRDefault="00C25604" w:rsidP="00C25604">
      <w:pPr>
        <w:tabs>
          <w:tab w:val="left" w:pos="6860"/>
        </w:tabs>
        <w:rPr>
          <w:rFonts w:cs="Arial"/>
        </w:rPr>
      </w:pPr>
      <w:r w:rsidRPr="008E3621">
        <w:rPr>
          <w:rFonts w:cs="Arial"/>
        </w:rPr>
        <w:tab/>
      </w:r>
    </w:p>
    <w:sectPr w:rsidR="00BB22C2" w:rsidRPr="008E3621" w:rsidSect="002F1BAF">
      <w:headerReference w:type="default" r:id="rId20"/>
      <w:footerReference w:type="default" r:id="rId21"/>
      <w:endnotePr>
        <w:numFmt w:val="decimal"/>
      </w:endnotePr>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BAB9E" w14:textId="77777777" w:rsidR="00A512EC" w:rsidRDefault="00A512EC">
      <w:r>
        <w:separator/>
      </w:r>
    </w:p>
    <w:p w14:paraId="4EA39C1F" w14:textId="77777777" w:rsidR="00A512EC" w:rsidRDefault="00A512EC"/>
  </w:endnote>
  <w:endnote w:type="continuationSeparator" w:id="0">
    <w:p w14:paraId="776E4487" w14:textId="77777777" w:rsidR="00A512EC" w:rsidRDefault="00A512EC">
      <w:r>
        <w:continuationSeparator/>
      </w:r>
    </w:p>
    <w:p w14:paraId="5C47D791" w14:textId="77777777" w:rsidR="00A512EC" w:rsidRDefault="00A512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5F2F2" w14:textId="77777777" w:rsidR="00C94819" w:rsidRDefault="00C94819" w:rsidP="00E577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E60488" w14:textId="77777777" w:rsidR="00C94819" w:rsidRDefault="00C948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7CF68" w14:textId="7DF70EAE" w:rsidR="00C94819" w:rsidRPr="00C13C74" w:rsidRDefault="00C94819" w:rsidP="00C25604">
    <w:pPr>
      <w:pStyle w:val="Footer"/>
      <w:pBdr>
        <w:top w:val="single" w:sz="4" w:space="1" w:color="auto"/>
      </w:pBdr>
      <w:tabs>
        <w:tab w:val="clear" w:pos="4320"/>
        <w:tab w:val="clear" w:pos="8640"/>
        <w:tab w:val="right" w:pos="9360"/>
      </w:tabs>
      <w:rPr>
        <w:rFonts w:ascii="Arial Narrow" w:hAnsi="Arial Narrow"/>
        <w:b/>
        <w:sz w:val="20"/>
        <w:szCs w:val="20"/>
      </w:rPr>
    </w:pPr>
    <w:r w:rsidRPr="00C13C74">
      <w:rPr>
        <w:rFonts w:ascii="Arial Narrow" w:hAnsi="Arial Narrow"/>
        <w:b/>
        <w:sz w:val="20"/>
        <w:szCs w:val="20"/>
      </w:rPr>
      <w:t>Cal TF – Work Paper Abstract</w:t>
    </w:r>
    <w:r w:rsidRPr="00C13C74">
      <w:rPr>
        <w:rFonts w:ascii="Arial Narrow" w:hAnsi="Arial Narrow"/>
        <w:b/>
        <w:sz w:val="20"/>
        <w:szCs w:val="20"/>
      </w:rPr>
      <w:tab/>
      <w:t xml:space="preserve"> 06/19/2015</w:t>
    </w:r>
  </w:p>
  <w:p w14:paraId="346CAE29" w14:textId="6207D302" w:rsidR="00C94819" w:rsidRPr="00B845D5" w:rsidRDefault="00C94819" w:rsidP="00C25604">
    <w:pPr>
      <w:pStyle w:val="Footer"/>
      <w:tabs>
        <w:tab w:val="clear" w:pos="4320"/>
        <w:tab w:val="clear" w:pos="8640"/>
        <w:tab w:val="left" w:pos="3478"/>
      </w:tabs>
      <w:rPr>
        <w:rFonts w:ascii="Arial Narrow" w:hAnsi="Arial Narrow"/>
        <w:b/>
        <w:color w:val="FF0000"/>
        <w:sz w:val="20"/>
        <w:szCs w:val="20"/>
      </w:rPr>
    </w:pPr>
    <w:r w:rsidRPr="00C13C74">
      <w:rPr>
        <w:rFonts w:ascii="Arial Narrow" w:hAnsi="Arial Narrow"/>
        <w:b/>
        <w:sz w:val="20"/>
        <w:szCs w:val="20"/>
      </w:rPr>
      <w:t xml:space="preserve">Laminar Flow Restrictors for Hospitals and Health Care Facilities </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t xml:space="preserve">    </w:t>
    </w:r>
    <w:r w:rsidRPr="00C50534">
      <w:rPr>
        <w:rFonts w:ascii="Arial Narrow" w:hAnsi="Arial Narrow"/>
        <w:b/>
        <w:sz w:val="20"/>
        <w:szCs w:val="20"/>
      </w:rPr>
      <w:t xml:space="preserve">Page </w:t>
    </w:r>
    <w:r>
      <w:fldChar w:fldCharType="begin"/>
    </w:r>
    <w:r>
      <w:instrText xml:space="preserve"> PAGE  \* Arabic  \* MERGEFORMAT </w:instrText>
    </w:r>
    <w:r>
      <w:fldChar w:fldCharType="separate"/>
    </w:r>
    <w:r w:rsidR="00B43E07" w:rsidRPr="00B43E07">
      <w:rPr>
        <w:rFonts w:ascii="Arial Narrow" w:hAnsi="Arial Narrow"/>
        <w:b/>
        <w:noProof/>
        <w:sz w:val="20"/>
        <w:szCs w:val="20"/>
      </w:rPr>
      <w:t>2</w:t>
    </w:r>
    <w:r>
      <w:rPr>
        <w:rFonts w:ascii="Arial Narrow" w:hAnsi="Arial Narrow"/>
        <w:b/>
        <w:noProof/>
        <w:sz w:val="20"/>
        <w:szCs w:val="20"/>
      </w:rPr>
      <w:fldChar w:fldCharType="end"/>
    </w:r>
    <w:r>
      <w:rPr>
        <w:rFonts w:ascii="Arial Narrow" w:hAnsi="Arial Narrow"/>
        <w:b/>
        <w:color w:val="FF0000"/>
        <w:sz w:val="20"/>
        <w:szCs w:val="20"/>
      </w:rPr>
      <w:tab/>
    </w:r>
  </w:p>
  <w:p w14:paraId="48622B84" w14:textId="77777777" w:rsidR="00C94819" w:rsidRPr="00C25604" w:rsidRDefault="00C94819" w:rsidP="00C25604">
    <w:pPr>
      <w:pStyle w:val="Footer"/>
    </w:pPr>
    <w:r w:rsidRPr="00C50534">
      <w:rPr>
        <w:rFonts w:ascii="Arial Narrow" w:hAnsi="Arial Narrow"/>
        <w:b/>
        <w:color w:val="0000FF"/>
        <w:sz w:val="20"/>
        <w:szCs w:val="20"/>
      </w:rPr>
      <w:tab/>
    </w:r>
    <w:r>
      <w:rPr>
        <w:rFonts w:ascii="Arial Narrow" w:hAnsi="Arial Narrow"/>
        <w:b/>
        <w:color w:val="0000FF"/>
        <w:sz w:val="20"/>
        <w:szCs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7458A" w14:textId="048035B0" w:rsidR="00C94819" w:rsidRDefault="00C94819" w:rsidP="00274A7E">
    <w:pPr>
      <w:pStyle w:val="Footer"/>
      <w:jc w:val="right"/>
      <w:rPr>
        <w:rFonts w:cs="Arial"/>
        <w:b/>
        <w:sz w:val="36"/>
        <w:szCs w:val="36"/>
      </w:rPr>
    </w:pPr>
    <w:r>
      <w:rPr>
        <w:rFonts w:cs="Arial"/>
        <w:b/>
        <w:sz w:val="36"/>
        <w:szCs w:val="36"/>
      </w:rPr>
      <w:t xml:space="preserve">6/19/2015 </w:t>
    </w:r>
  </w:p>
  <w:p w14:paraId="26338558" w14:textId="2846E965" w:rsidR="00C94819" w:rsidRPr="002E0E3F" w:rsidRDefault="00C94819" w:rsidP="00274A7E">
    <w:pPr>
      <w:pStyle w:val="Footer"/>
      <w:jc w:val="right"/>
      <w:rPr>
        <w:rFonts w:cs="Arial"/>
        <w:b/>
        <w:sz w:val="36"/>
        <w:szCs w:val="36"/>
      </w:rPr>
    </w:pPr>
    <w:r>
      <w:rPr>
        <w:rFonts w:cs="Arial"/>
        <w:b/>
        <w:sz w:val="36"/>
        <w:szCs w:val="36"/>
      </w:rPr>
      <w:t xml:space="preserve">Laminar Flow Restrictors for Hospitals and Health Care Facilities </w:t>
    </w:r>
  </w:p>
  <w:p w14:paraId="218F3C04" w14:textId="77777777" w:rsidR="00C94819" w:rsidRDefault="00C9481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7A018" w14:textId="21D06BC3" w:rsidR="00C94819" w:rsidRPr="00C8107C" w:rsidRDefault="00C94819" w:rsidP="00C25604">
    <w:pPr>
      <w:pStyle w:val="Footer"/>
      <w:pBdr>
        <w:top w:val="single" w:sz="4" w:space="1" w:color="auto"/>
      </w:pBdr>
      <w:tabs>
        <w:tab w:val="clear" w:pos="4320"/>
        <w:tab w:val="clear" w:pos="8640"/>
        <w:tab w:val="right" w:pos="9360"/>
      </w:tabs>
      <w:rPr>
        <w:rFonts w:ascii="Arial Narrow" w:hAnsi="Arial Narrow"/>
        <w:b/>
        <w:sz w:val="20"/>
        <w:szCs w:val="20"/>
      </w:rPr>
    </w:pPr>
    <w:r w:rsidRPr="00C8107C">
      <w:rPr>
        <w:rFonts w:ascii="Arial Narrow" w:hAnsi="Arial Narrow"/>
        <w:b/>
        <w:sz w:val="20"/>
        <w:szCs w:val="20"/>
      </w:rPr>
      <w:tab/>
    </w:r>
    <w:r w:rsidRPr="00C8107C">
      <w:rPr>
        <w:rFonts w:ascii="Arial Narrow" w:hAnsi="Arial Narrow"/>
        <w:b/>
        <w:sz w:val="20"/>
        <w:szCs w:val="20"/>
      </w:rPr>
      <w:tab/>
      <w:t xml:space="preserve"> 06/19/2015</w:t>
    </w:r>
  </w:p>
  <w:p w14:paraId="73D596FA" w14:textId="5B5E10B9" w:rsidR="00C94819" w:rsidRPr="00B845D5" w:rsidRDefault="00C94819" w:rsidP="00C25604">
    <w:pPr>
      <w:pStyle w:val="Footer"/>
      <w:tabs>
        <w:tab w:val="clear" w:pos="4320"/>
        <w:tab w:val="clear" w:pos="8640"/>
        <w:tab w:val="left" w:pos="3478"/>
      </w:tabs>
      <w:rPr>
        <w:rFonts w:ascii="Arial Narrow" w:hAnsi="Arial Narrow"/>
        <w:b/>
        <w:color w:val="FF0000"/>
        <w:sz w:val="20"/>
        <w:szCs w:val="20"/>
      </w:rPr>
    </w:pPr>
    <w:r w:rsidRPr="00C8107C">
      <w:rPr>
        <w:rFonts w:ascii="Arial Narrow" w:hAnsi="Arial Narrow"/>
        <w:b/>
        <w:sz w:val="20"/>
        <w:szCs w:val="20"/>
      </w:rPr>
      <w:t>Laminar Flow Restrictors for Hospitals and Health Care Facilities</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t xml:space="preserve">    </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sidRPr="00C50534">
      <w:rPr>
        <w:rFonts w:ascii="Arial Narrow" w:hAnsi="Arial Narrow"/>
        <w:b/>
        <w:sz w:val="20"/>
        <w:szCs w:val="20"/>
      </w:rPr>
      <w:t xml:space="preserve">Page </w:t>
    </w:r>
    <w:r>
      <w:fldChar w:fldCharType="begin"/>
    </w:r>
    <w:r>
      <w:instrText xml:space="preserve"> PAGE  \* Arabic  \* MERGEFORMAT </w:instrText>
    </w:r>
    <w:r>
      <w:fldChar w:fldCharType="separate"/>
    </w:r>
    <w:r w:rsidR="00B43E07" w:rsidRPr="00B43E07">
      <w:rPr>
        <w:rFonts w:ascii="Arial Narrow" w:hAnsi="Arial Narrow"/>
        <w:b/>
        <w:noProof/>
        <w:sz w:val="20"/>
        <w:szCs w:val="20"/>
      </w:rPr>
      <w:t>2</w:t>
    </w:r>
    <w:r>
      <w:rPr>
        <w:rFonts w:ascii="Arial Narrow" w:hAnsi="Arial Narrow"/>
        <w:b/>
        <w:noProof/>
        <w:sz w:val="20"/>
        <w:szCs w:val="20"/>
      </w:rPr>
      <w:fldChar w:fldCharType="end"/>
    </w:r>
    <w:r>
      <w:rPr>
        <w:rFonts w:ascii="Arial Narrow" w:hAnsi="Arial Narrow"/>
        <w:b/>
        <w:color w:val="FF0000"/>
        <w:sz w:val="20"/>
        <w:szCs w:val="20"/>
      </w:rPr>
      <w:tab/>
    </w:r>
  </w:p>
  <w:p w14:paraId="640DE1FD" w14:textId="77777777" w:rsidR="00C94819" w:rsidRPr="00C25604" w:rsidRDefault="00C94819" w:rsidP="00C25604">
    <w:pPr>
      <w:pStyle w:val="Footer"/>
    </w:pPr>
    <w:r w:rsidRPr="00C50534">
      <w:rPr>
        <w:rFonts w:ascii="Arial Narrow" w:hAnsi="Arial Narrow"/>
        <w:b/>
        <w:color w:val="0000FF"/>
        <w:sz w:val="20"/>
        <w:szCs w:val="20"/>
      </w:rPr>
      <w:tab/>
    </w:r>
    <w:r>
      <w:rPr>
        <w:rFonts w:ascii="Arial Narrow" w:hAnsi="Arial Narrow"/>
        <w:b/>
        <w:color w:val="0000FF"/>
        <w:sz w:val="20"/>
        <w:szCs w:val="20"/>
      </w:rPr>
      <w:tab/>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F2C3A" w14:textId="6A8D2789" w:rsidR="00C94819" w:rsidRPr="00C50534" w:rsidRDefault="00C94819" w:rsidP="0057032C">
    <w:pPr>
      <w:pStyle w:val="Footer"/>
      <w:pBdr>
        <w:top w:val="single" w:sz="4" w:space="1" w:color="auto"/>
      </w:pBdr>
      <w:tabs>
        <w:tab w:val="clear" w:pos="4320"/>
        <w:tab w:val="clear" w:pos="8640"/>
        <w:tab w:val="right" w:pos="9360"/>
      </w:tabs>
      <w:rPr>
        <w:rFonts w:ascii="Arial Narrow" w:hAnsi="Arial Narrow"/>
        <w:b/>
        <w:sz w:val="20"/>
        <w:szCs w:val="20"/>
      </w:rPr>
    </w:pPr>
    <w:r w:rsidRPr="00C50534">
      <w:rPr>
        <w:rFonts w:ascii="Arial Narrow" w:hAnsi="Arial Narrow"/>
        <w:b/>
        <w:sz w:val="20"/>
        <w:szCs w:val="20"/>
      </w:rPr>
      <w:t>Cal TF – Work Paper Abstract</w:t>
    </w:r>
    <w:r>
      <w:rPr>
        <w:rFonts w:ascii="Arial Narrow" w:hAnsi="Arial Narrow"/>
        <w:b/>
        <w:sz w:val="20"/>
        <w:szCs w:val="20"/>
      </w:rPr>
      <w:tab/>
    </w:r>
    <w:r>
      <w:rPr>
        <w:rFonts w:ascii="Arial Narrow" w:hAnsi="Arial Narrow"/>
        <w:b/>
        <w:color w:val="FF0000"/>
        <w:sz w:val="20"/>
        <w:szCs w:val="20"/>
      </w:rPr>
      <w:t>06/19/2015</w:t>
    </w:r>
  </w:p>
  <w:p w14:paraId="16608B1C" w14:textId="29E15CBA" w:rsidR="00C94819" w:rsidRPr="00B845D5" w:rsidRDefault="00C94819" w:rsidP="0057032C">
    <w:pPr>
      <w:pStyle w:val="Footer"/>
      <w:tabs>
        <w:tab w:val="clear" w:pos="4320"/>
        <w:tab w:val="clear" w:pos="8640"/>
        <w:tab w:val="left" w:pos="3478"/>
      </w:tabs>
      <w:rPr>
        <w:rFonts w:ascii="Arial Narrow" w:hAnsi="Arial Narrow"/>
        <w:b/>
        <w:color w:val="FF0000"/>
        <w:sz w:val="20"/>
        <w:szCs w:val="20"/>
      </w:rPr>
    </w:pPr>
    <w:r>
      <w:rPr>
        <w:rFonts w:ascii="Arial Narrow" w:hAnsi="Arial Narrow"/>
        <w:b/>
        <w:color w:val="FF0000"/>
        <w:sz w:val="20"/>
        <w:szCs w:val="20"/>
      </w:rPr>
      <w:t>Laminar Flow Restrictors for Hospitals and Health Care Facilities</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t xml:space="preserve">    </w:t>
    </w:r>
    <w:r w:rsidRPr="00C50534">
      <w:rPr>
        <w:rFonts w:ascii="Arial Narrow" w:hAnsi="Arial Narrow"/>
        <w:b/>
        <w:sz w:val="20"/>
        <w:szCs w:val="20"/>
      </w:rPr>
      <w:t xml:space="preserve">Page </w:t>
    </w:r>
    <w:r>
      <w:fldChar w:fldCharType="begin"/>
    </w:r>
    <w:r>
      <w:instrText xml:space="preserve"> PAGE  \* Arabic  \* MERGEFORMAT </w:instrText>
    </w:r>
    <w:r>
      <w:fldChar w:fldCharType="separate"/>
    </w:r>
    <w:r w:rsidR="00B43E07" w:rsidRPr="00B43E07">
      <w:rPr>
        <w:rFonts w:ascii="Arial Narrow" w:hAnsi="Arial Narrow"/>
        <w:b/>
        <w:noProof/>
        <w:sz w:val="20"/>
        <w:szCs w:val="20"/>
      </w:rPr>
      <w:t>8</w:t>
    </w:r>
    <w:r>
      <w:rPr>
        <w:rFonts w:ascii="Arial Narrow" w:hAnsi="Arial Narrow"/>
        <w:b/>
        <w:noProof/>
        <w:sz w:val="20"/>
        <w:szCs w:val="20"/>
      </w:rPr>
      <w:fldChar w:fldCharType="end"/>
    </w:r>
    <w:r>
      <w:rPr>
        <w:rFonts w:ascii="Arial Narrow" w:hAnsi="Arial Narrow"/>
        <w:b/>
        <w:color w:val="FF0000"/>
        <w:sz w:val="20"/>
        <w:szCs w:val="20"/>
      </w:rPr>
      <w:tab/>
    </w:r>
  </w:p>
  <w:p w14:paraId="10C56314" w14:textId="77777777" w:rsidR="00C94819" w:rsidRPr="0057032C" w:rsidRDefault="00C94819" w:rsidP="0057032C">
    <w:pPr>
      <w:pStyle w:val="Footer"/>
    </w:pPr>
    <w:r w:rsidRPr="0057032C">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24712" w14:textId="4090D14C" w:rsidR="00C94819" w:rsidRPr="00C50534" w:rsidRDefault="00C94819" w:rsidP="0057032C">
    <w:pPr>
      <w:pStyle w:val="Footer"/>
      <w:pBdr>
        <w:top w:val="single" w:sz="4" w:space="1" w:color="auto"/>
      </w:pBdr>
      <w:tabs>
        <w:tab w:val="clear" w:pos="4320"/>
        <w:tab w:val="clear" w:pos="8640"/>
        <w:tab w:val="right" w:pos="9360"/>
      </w:tabs>
      <w:rPr>
        <w:rFonts w:ascii="Arial Narrow" w:hAnsi="Arial Narrow"/>
        <w:b/>
        <w:sz w:val="20"/>
        <w:szCs w:val="20"/>
      </w:rPr>
    </w:pPr>
    <w:r w:rsidRPr="00C50534">
      <w:rPr>
        <w:rFonts w:ascii="Arial Narrow" w:hAnsi="Arial Narrow"/>
        <w:b/>
        <w:sz w:val="20"/>
        <w:szCs w:val="20"/>
      </w:rPr>
      <w:t>Cal TF – Work Paper Abstract</w:t>
    </w:r>
    <w:r>
      <w:rPr>
        <w:rFonts w:ascii="Arial Narrow" w:hAnsi="Arial Narrow"/>
        <w:b/>
        <w:sz w:val="20"/>
        <w:szCs w:val="20"/>
      </w:rPr>
      <w:tab/>
    </w:r>
    <w:r>
      <w:rPr>
        <w:rFonts w:ascii="Arial Narrow" w:hAnsi="Arial Narrow"/>
        <w:b/>
        <w:color w:val="FF0000"/>
        <w:sz w:val="20"/>
        <w:szCs w:val="20"/>
      </w:rPr>
      <w:t>06/19/2015</w:t>
    </w:r>
  </w:p>
  <w:p w14:paraId="66DD43BF" w14:textId="7A09472D" w:rsidR="00C94819" w:rsidRPr="00B845D5" w:rsidRDefault="00C94819" w:rsidP="0057032C">
    <w:pPr>
      <w:pStyle w:val="Footer"/>
      <w:tabs>
        <w:tab w:val="clear" w:pos="4320"/>
        <w:tab w:val="clear" w:pos="8640"/>
        <w:tab w:val="left" w:pos="3478"/>
      </w:tabs>
      <w:rPr>
        <w:rFonts w:ascii="Arial Narrow" w:hAnsi="Arial Narrow"/>
        <w:b/>
        <w:color w:val="FF0000"/>
        <w:sz w:val="20"/>
        <w:szCs w:val="20"/>
      </w:rPr>
    </w:pPr>
    <w:r>
      <w:rPr>
        <w:rFonts w:ascii="Arial Narrow" w:hAnsi="Arial Narrow"/>
        <w:b/>
        <w:color w:val="FF0000"/>
        <w:sz w:val="20"/>
        <w:szCs w:val="20"/>
      </w:rPr>
      <w:t>Laminar Flow Restrictors for Hospitals and Health Care Facilities</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t xml:space="preserve">  </w:t>
    </w:r>
    <w:r w:rsidRPr="00C50534">
      <w:rPr>
        <w:rFonts w:ascii="Arial Narrow" w:hAnsi="Arial Narrow"/>
        <w:b/>
        <w:sz w:val="20"/>
        <w:szCs w:val="20"/>
      </w:rPr>
      <w:t xml:space="preserve">Page </w:t>
    </w:r>
    <w:r>
      <w:fldChar w:fldCharType="begin"/>
    </w:r>
    <w:r>
      <w:instrText xml:space="preserve"> PAGE  \* Arabic  \* MERGEFORMAT </w:instrText>
    </w:r>
    <w:r>
      <w:fldChar w:fldCharType="separate"/>
    </w:r>
    <w:r w:rsidR="00B43E07" w:rsidRPr="00B43E07">
      <w:rPr>
        <w:rFonts w:ascii="Arial Narrow" w:hAnsi="Arial Narrow"/>
        <w:b/>
        <w:noProof/>
        <w:sz w:val="20"/>
        <w:szCs w:val="20"/>
      </w:rPr>
      <w:t>12</w:t>
    </w:r>
    <w:r>
      <w:rPr>
        <w:rFonts w:ascii="Arial Narrow" w:hAnsi="Arial Narrow"/>
        <w:b/>
        <w:noProof/>
        <w:sz w:val="20"/>
        <w:szCs w:val="20"/>
      </w:rPr>
      <w:fldChar w:fldCharType="end"/>
    </w:r>
    <w:r>
      <w:rPr>
        <w:rFonts w:ascii="Arial Narrow" w:hAnsi="Arial Narrow"/>
        <w:b/>
        <w:color w:val="FF0000"/>
        <w:sz w:val="20"/>
        <w:szCs w:val="20"/>
      </w:rPr>
      <w:tab/>
    </w:r>
  </w:p>
  <w:p w14:paraId="517CD7CB" w14:textId="77777777" w:rsidR="00C94819" w:rsidRPr="0057032C" w:rsidRDefault="00C94819" w:rsidP="0057032C">
    <w:pPr>
      <w:pStyle w:val="Footer"/>
    </w:pPr>
    <w:r w:rsidRPr="0057032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98CB2" w14:textId="77777777" w:rsidR="00A512EC" w:rsidRDefault="00A512EC">
      <w:r>
        <w:separator/>
      </w:r>
    </w:p>
    <w:p w14:paraId="0897558B" w14:textId="77777777" w:rsidR="00A512EC" w:rsidRDefault="00A512EC"/>
  </w:footnote>
  <w:footnote w:type="continuationSeparator" w:id="0">
    <w:p w14:paraId="56139213" w14:textId="77777777" w:rsidR="00A512EC" w:rsidRDefault="00A512EC">
      <w:r>
        <w:continuationSeparator/>
      </w:r>
    </w:p>
    <w:p w14:paraId="47D7BD0A" w14:textId="77777777" w:rsidR="00A512EC" w:rsidRDefault="00A512EC"/>
  </w:footnote>
  <w:footnote w:id="1">
    <w:p w14:paraId="489A981F" w14:textId="77777777" w:rsidR="00C94819" w:rsidRDefault="00C94819">
      <w:pPr>
        <w:pStyle w:val="FootnoteText"/>
      </w:pPr>
      <w:r>
        <w:rPr>
          <w:rStyle w:val="FootnoteReference"/>
        </w:rPr>
        <w:footnoteRef/>
      </w:r>
      <w:r>
        <w:t xml:space="preserve"> Provide a link to source or embed source in Appendix A of this document with page numbers specified.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469D7" w14:textId="691133C7" w:rsidR="00C94819" w:rsidRDefault="00C94819">
    <w:pPr>
      <w:pStyle w:val="Header"/>
    </w:pPr>
    <w:r>
      <w:rPr>
        <w:noProof/>
      </w:rPr>
      <mc:AlternateContent>
        <mc:Choice Requires="wps">
          <w:drawing>
            <wp:anchor distT="0" distB="0" distL="114300" distR="114300" simplePos="0" relativeHeight="251659264" behindDoc="1" locked="0" layoutInCell="1" allowOverlap="1" wp14:anchorId="15344137" wp14:editId="6A44B644">
              <wp:simplePos x="0" y="0"/>
              <wp:positionH relativeFrom="margin">
                <wp:align>center</wp:align>
              </wp:positionH>
              <wp:positionV relativeFrom="margin">
                <wp:align>center</wp:align>
              </wp:positionV>
              <wp:extent cx="5525135" cy="2209800"/>
              <wp:effectExtent l="0" t="0" r="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EAB19A" w14:textId="77777777" w:rsidR="00C94819" w:rsidRDefault="00C94819" w:rsidP="005E4D49">
                          <w:pPr>
                            <w:pStyle w:val="NormalWeb"/>
                            <w:spacing w:before="0" w:beforeAutospacing="0" w:after="0" w:afterAutospacing="0"/>
                            <w:jc w:val="center"/>
                            <w:rPr>
                              <w:sz w:val="24"/>
                            </w:rP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344137" id="_x0000_t202" coordsize="21600,21600" o:spt="202" path="m,l,21600r21600,l21600,xe">
              <v:stroke joinstyle="miter"/>
              <v:path gradientshapeok="t" o:connecttype="rect"/>
            </v:shapetype>
            <v:shape id="WordArt 5" o:spid="_x0000_s1026" type="#_x0000_t202" style="position:absolute;margin-left:0;margin-top:0;width:435.05pt;height:17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" filled="f" stroked="f">
              <v:stroke joinstyle="round"/>
              <o:lock v:ext="edit" shapetype="t"/>
              <v:textbox style="mso-fit-shape-to-text:t">
                <w:txbxContent>
                  <w:p w14:paraId="14EAB19A" w14:textId="77777777" w:rsidR="00C94819" w:rsidRDefault="00C94819" w:rsidP="005E4D49">
                    <w:pPr>
                      <w:pStyle w:val="NormalWeb"/>
                      <w:spacing w:before="0" w:beforeAutospacing="0" w:after="0" w:afterAutospacing="0"/>
                      <w:jc w:val="center"/>
                      <w:rPr>
                        <w:sz w:val="24"/>
                      </w:rPr>
                    </w:pPr>
                    <w:r>
                      <w:rPr>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2D1B5" w14:textId="77777777" w:rsidR="00C94819" w:rsidRDefault="00C94819" w:rsidP="001A573F">
    <w:pPr>
      <w:pStyle w:val="Header"/>
      <w:jc w:val="right"/>
    </w:pPr>
  </w:p>
  <w:p w14:paraId="4AF3BA3C" w14:textId="77777777" w:rsidR="00C94819" w:rsidRDefault="00C94819" w:rsidP="001A573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DDFEF" w14:textId="6341D1EA" w:rsidR="00C94819" w:rsidRDefault="00C94819">
    <w:pPr>
      <w:pStyle w:val="Header"/>
    </w:pPr>
    <w:r>
      <w:rPr>
        <w:noProof/>
      </w:rPr>
      <mc:AlternateContent>
        <mc:Choice Requires="wps">
          <w:drawing>
            <wp:anchor distT="0" distB="0" distL="114300" distR="114300" simplePos="0" relativeHeight="251658240" behindDoc="1" locked="0" layoutInCell="1" allowOverlap="1" wp14:anchorId="10B69C65" wp14:editId="53BF0C25">
              <wp:simplePos x="0" y="0"/>
              <wp:positionH relativeFrom="margin">
                <wp:align>center</wp:align>
              </wp:positionH>
              <wp:positionV relativeFrom="margin">
                <wp:align>center</wp:align>
              </wp:positionV>
              <wp:extent cx="5525135" cy="106045"/>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D41FAA" w14:textId="77777777" w:rsidR="00C94819" w:rsidRDefault="00C94819" w:rsidP="005E4D49">
                          <w:pPr>
                            <w:pStyle w:val="NormalWeb"/>
                            <w:spacing w:before="0" w:beforeAutospacing="0" w:after="0" w:afterAutospacing="0"/>
                            <w:jc w:val="center"/>
                            <w:rPr>
                              <w:sz w:val="24"/>
                            </w:rP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B69C65" id="_x0000_t202" coordsize="21600,21600" o:spt="202" path="m,l,21600r21600,l21600,xe">
              <v:stroke joinstyle="miter"/>
              <v:path gradientshapeok="t" o:connecttype="rect"/>
            </v:shapetype>
            <v:shape id="WordArt 4" o:spid="_x0000_s1027" type="#_x0000_t202" style="position:absolute;margin-left:0;margin-top:0;width:435.05pt;height:8.3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" filled="f" stroked="f">
              <v:stroke joinstyle="round"/>
              <o:lock v:ext="edit" shapetype="t"/>
              <v:textbox style="mso-fit-shape-to-text:t">
                <w:txbxContent>
                  <w:p w14:paraId="09D41FAA" w14:textId="77777777" w:rsidR="00C94819" w:rsidRDefault="00C94819" w:rsidP="005E4D49">
                    <w:pPr>
                      <w:pStyle w:val="NormalWeb"/>
                      <w:spacing w:before="0" w:beforeAutospacing="0" w:after="0" w:afterAutospacing="0"/>
                      <w:jc w:val="center"/>
                      <w:rPr>
                        <w:sz w:val="24"/>
                      </w:rPr>
                    </w:pPr>
                    <w:r>
                      <w:rPr>
                        <w:color w:val="C0C0C0"/>
                        <w:sz w:val="2"/>
                        <w:szCs w:val="2"/>
                      </w:rPr>
                      <w:t>DRAFT</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27182" w14:textId="77777777" w:rsidR="00C94819" w:rsidRPr="00F27D7E" w:rsidRDefault="00C94819" w:rsidP="002F1BAF">
    <w:pPr>
      <w:pStyle w:val="Header"/>
      <w:shd w:val="clear" w:color="auto" w:fill="C2D69B" w:themeFill="accent3" w:themeFillTint="99"/>
      <w:tabs>
        <w:tab w:val="left" w:pos="516"/>
        <w:tab w:val="center" w:pos="4680"/>
        <w:tab w:val="right" w:pos="9360"/>
      </w:tabs>
      <w:rPr>
        <w:sz w:val="28"/>
        <w:szCs w:val="28"/>
      </w:rPr>
    </w:pPr>
    <w:r>
      <w:rPr>
        <w:i/>
        <w:sz w:val="28"/>
        <w:szCs w:val="28"/>
      </w:rPr>
      <w:tab/>
    </w:r>
    <w:r>
      <w:rPr>
        <w:i/>
        <w:sz w:val="28"/>
        <w:szCs w:val="28"/>
      </w:rPr>
      <w:tab/>
    </w:r>
    <w:r w:rsidRPr="00F27D7E">
      <w:rPr>
        <w:i/>
        <w:sz w:val="28"/>
        <w:szCs w:val="28"/>
      </w:rPr>
      <w:t>T</w:t>
    </w:r>
    <w:r>
      <w:rPr>
        <w:i/>
        <w:sz w:val="28"/>
        <w:szCs w:val="28"/>
      </w:rPr>
      <w:t>his page to be completed by</w:t>
    </w:r>
    <w:r w:rsidRPr="00F27D7E">
      <w:rPr>
        <w:i/>
        <w:sz w:val="28"/>
        <w:szCs w:val="28"/>
      </w:rPr>
      <w:t xml:space="preserve"> </w:t>
    </w:r>
    <w:r>
      <w:rPr>
        <w:i/>
        <w:sz w:val="28"/>
        <w:szCs w:val="28"/>
      </w:rPr>
      <w:t>Cal TF Staff</w:t>
    </w:r>
    <w:r>
      <w:rPr>
        <w:i/>
        <w:sz w:val="28"/>
        <w:szCs w:val="28"/>
      </w:rPr>
      <w:tab/>
    </w:r>
    <w:r>
      <w:rPr>
        <w:i/>
        <w:sz w:val="28"/>
        <w:szCs w:val="28"/>
      </w:rPr>
      <w:tab/>
    </w:r>
  </w:p>
  <w:p w14:paraId="58394E95" w14:textId="77777777" w:rsidR="00C94819" w:rsidRDefault="00C94819" w:rsidP="001A573F">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48DA5" w14:textId="77777777" w:rsidR="00C94819" w:rsidRPr="00F27D7E" w:rsidRDefault="00C94819" w:rsidP="00C25604">
    <w:pPr>
      <w:pStyle w:val="Header"/>
      <w:shd w:val="clear" w:color="auto" w:fill="B8CCE4" w:themeFill="accent1" w:themeFillTint="66"/>
      <w:tabs>
        <w:tab w:val="left" w:pos="516"/>
      </w:tabs>
      <w:jc w:val="center"/>
      <w:rPr>
        <w:sz w:val="28"/>
        <w:szCs w:val="28"/>
      </w:rPr>
    </w:pPr>
    <w:r w:rsidRPr="00F27D7E">
      <w:rPr>
        <w:i/>
        <w:sz w:val="28"/>
        <w:szCs w:val="28"/>
      </w:rPr>
      <w:t xml:space="preserve">This page to be completed by the </w:t>
    </w:r>
    <w:r>
      <w:rPr>
        <w:i/>
        <w:sz w:val="28"/>
        <w:szCs w:val="28"/>
      </w:rPr>
      <w:t>Abstract Developer</w:t>
    </w:r>
  </w:p>
  <w:p w14:paraId="2A6AF937" w14:textId="77777777" w:rsidR="00C94819" w:rsidRDefault="00C94819" w:rsidP="001A573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771F7"/>
    <w:multiLevelType w:val="multilevel"/>
    <w:tmpl w:val="DAB2726C"/>
    <w:lvl w:ilvl="0">
      <w:start w:val="4"/>
      <w:numFmt w:val="decimal"/>
      <w:lvlText w:val="%1"/>
      <w:lvlJc w:val="left"/>
      <w:pPr>
        <w:tabs>
          <w:tab w:val="num" w:pos="900"/>
        </w:tabs>
        <w:ind w:left="900" w:hanging="900"/>
      </w:pPr>
      <w:rPr>
        <w:rFonts w:hint="default"/>
      </w:rPr>
    </w:lvl>
    <w:lvl w:ilvl="1">
      <w:start w:val="3"/>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C5E2517"/>
    <w:multiLevelType w:val="hybridMultilevel"/>
    <w:tmpl w:val="4C2A7E6E"/>
    <w:lvl w:ilvl="0" w:tplc="D78CB35E">
      <w:start w:val="1"/>
      <w:numFmt w:val="bullet"/>
      <w:lvlText w:val=""/>
      <w:lvlJc w:val="left"/>
      <w:pPr>
        <w:tabs>
          <w:tab w:val="num" w:pos="720"/>
        </w:tabs>
        <w:ind w:left="720" w:hanging="360"/>
      </w:pPr>
      <w:rPr>
        <w:rFonts w:ascii="Wingdings 2" w:hAnsi="Wingdings 2" w:hint="default"/>
      </w:rPr>
    </w:lvl>
    <w:lvl w:ilvl="1" w:tplc="D38084C2" w:tentative="1">
      <w:start w:val="1"/>
      <w:numFmt w:val="bullet"/>
      <w:lvlText w:val=""/>
      <w:lvlJc w:val="left"/>
      <w:pPr>
        <w:tabs>
          <w:tab w:val="num" w:pos="1440"/>
        </w:tabs>
        <w:ind w:left="1440" w:hanging="360"/>
      </w:pPr>
      <w:rPr>
        <w:rFonts w:ascii="Wingdings 2" w:hAnsi="Wingdings 2" w:hint="default"/>
      </w:rPr>
    </w:lvl>
    <w:lvl w:ilvl="2" w:tplc="85521356">
      <w:start w:val="1"/>
      <w:numFmt w:val="bullet"/>
      <w:lvlText w:val=""/>
      <w:lvlJc w:val="left"/>
      <w:pPr>
        <w:tabs>
          <w:tab w:val="num" w:pos="2160"/>
        </w:tabs>
        <w:ind w:left="2160" w:hanging="360"/>
      </w:pPr>
      <w:rPr>
        <w:rFonts w:ascii="Wingdings 2" w:hAnsi="Wingdings 2" w:hint="default"/>
      </w:rPr>
    </w:lvl>
    <w:lvl w:ilvl="3" w:tplc="09FE993A" w:tentative="1">
      <w:start w:val="1"/>
      <w:numFmt w:val="bullet"/>
      <w:lvlText w:val=""/>
      <w:lvlJc w:val="left"/>
      <w:pPr>
        <w:tabs>
          <w:tab w:val="num" w:pos="2880"/>
        </w:tabs>
        <w:ind w:left="2880" w:hanging="360"/>
      </w:pPr>
      <w:rPr>
        <w:rFonts w:ascii="Wingdings 2" w:hAnsi="Wingdings 2" w:hint="default"/>
      </w:rPr>
    </w:lvl>
    <w:lvl w:ilvl="4" w:tplc="D7FED31A" w:tentative="1">
      <w:start w:val="1"/>
      <w:numFmt w:val="bullet"/>
      <w:lvlText w:val=""/>
      <w:lvlJc w:val="left"/>
      <w:pPr>
        <w:tabs>
          <w:tab w:val="num" w:pos="3600"/>
        </w:tabs>
        <w:ind w:left="3600" w:hanging="360"/>
      </w:pPr>
      <w:rPr>
        <w:rFonts w:ascii="Wingdings 2" w:hAnsi="Wingdings 2" w:hint="default"/>
      </w:rPr>
    </w:lvl>
    <w:lvl w:ilvl="5" w:tplc="438C9CD4" w:tentative="1">
      <w:start w:val="1"/>
      <w:numFmt w:val="bullet"/>
      <w:lvlText w:val=""/>
      <w:lvlJc w:val="left"/>
      <w:pPr>
        <w:tabs>
          <w:tab w:val="num" w:pos="4320"/>
        </w:tabs>
        <w:ind w:left="4320" w:hanging="360"/>
      </w:pPr>
      <w:rPr>
        <w:rFonts w:ascii="Wingdings 2" w:hAnsi="Wingdings 2" w:hint="default"/>
      </w:rPr>
    </w:lvl>
    <w:lvl w:ilvl="6" w:tplc="1ADCC66E" w:tentative="1">
      <w:start w:val="1"/>
      <w:numFmt w:val="bullet"/>
      <w:lvlText w:val=""/>
      <w:lvlJc w:val="left"/>
      <w:pPr>
        <w:tabs>
          <w:tab w:val="num" w:pos="5040"/>
        </w:tabs>
        <w:ind w:left="5040" w:hanging="360"/>
      </w:pPr>
      <w:rPr>
        <w:rFonts w:ascii="Wingdings 2" w:hAnsi="Wingdings 2" w:hint="default"/>
      </w:rPr>
    </w:lvl>
    <w:lvl w:ilvl="7" w:tplc="E36E9A8C" w:tentative="1">
      <w:start w:val="1"/>
      <w:numFmt w:val="bullet"/>
      <w:lvlText w:val=""/>
      <w:lvlJc w:val="left"/>
      <w:pPr>
        <w:tabs>
          <w:tab w:val="num" w:pos="5760"/>
        </w:tabs>
        <w:ind w:left="5760" w:hanging="360"/>
      </w:pPr>
      <w:rPr>
        <w:rFonts w:ascii="Wingdings 2" w:hAnsi="Wingdings 2" w:hint="default"/>
      </w:rPr>
    </w:lvl>
    <w:lvl w:ilvl="8" w:tplc="86DE5D26"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CAB2999"/>
    <w:multiLevelType w:val="hybridMultilevel"/>
    <w:tmpl w:val="ACA01190"/>
    <w:lvl w:ilvl="0" w:tplc="3E00CF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DA0559A"/>
    <w:multiLevelType w:val="hybridMultilevel"/>
    <w:tmpl w:val="5652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57C84"/>
    <w:multiLevelType w:val="multilevel"/>
    <w:tmpl w:val="5E9E346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012419"/>
    <w:multiLevelType w:val="hybridMultilevel"/>
    <w:tmpl w:val="F80A31A6"/>
    <w:lvl w:ilvl="0" w:tplc="3E00CF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35707"/>
    <w:multiLevelType w:val="hybridMultilevel"/>
    <w:tmpl w:val="F0E653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46F0B0B"/>
    <w:multiLevelType w:val="hybridMultilevel"/>
    <w:tmpl w:val="A8649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A02F90"/>
    <w:multiLevelType w:val="hybridMultilevel"/>
    <w:tmpl w:val="CD7A510C"/>
    <w:lvl w:ilvl="0" w:tplc="1788FFB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9F531C"/>
    <w:multiLevelType w:val="multilevel"/>
    <w:tmpl w:val="B6FEA9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F33D88"/>
    <w:multiLevelType w:val="hybridMultilevel"/>
    <w:tmpl w:val="B5449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F4D4B"/>
    <w:multiLevelType w:val="hybridMultilevel"/>
    <w:tmpl w:val="D5FC9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652E7D"/>
    <w:multiLevelType w:val="hybridMultilevel"/>
    <w:tmpl w:val="C9CACF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64E4676"/>
    <w:multiLevelType w:val="hybridMultilevel"/>
    <w:tmpl w:val="A4060122"/>
    <w:lvl w:ilvl="0" w:tplc="3E00CF7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0EE6405"/>
    <w:multiLevelType w:val="multilevel"/>
    <w:tmpl w:val="5024F02A"/>
    <w:lvl w:ilvl="0">
      <w:start w:val="1"/>
      <w:numFmt w:val="decimal"/>
      <w:lvlText w:val="%1.0"/>
      <w:lvlJc w:val="left"/>
      <w:pPr>
        <w:tabs>
          <w:tab w:val="num" w:pos="540"/>
        </w:tabs>
        <w:ind w:left="540" w:hanging="540"/>
      </w:pPr>
      <w:rPr>
        <w:rFonts w:ascii="Arial" w:hAnsi="Arial" w:hint="default"/>
        <w:b/>
        <w:i w:val="0"/>
        <w:sz w:val="20"/>
      </w:rPr>
    </w:lvl>
    <w:lvl w:ilvl="1">
      <w:start w:val="2"/>
      <w:numFmt w:val="decimal"/>
      <w:lvlText w:val="%1.%2"/>
      <w:lvlJc w:val="left"/>
      <w:pPr>
        <w:tabs>
          <w:tab w:val="num" w:pos="1440"/>
        </w:tabs>
        <w:ind w:left="1440" w:hanging="720"/>
      </w:pPr>
      <w:rPr>
        <w:rFonts w:ascii="Arial" w:hAnsi="Arial" w:hint="default"/>
        <w:b/>
        <w:i/>
        <w:sz w:val="24"/>
      </w:rPr>
    </w:lvl>
    <w:lvl w:ilvl="2">
      <w:start w:val="1"/>
      <w:numFmt w:val="decimal"/>
      <w:lvlText w:val="%1.%2.%3"/>
      <w:lvlJc w:val="left"/>
      <w:pPr>
        <w:tabs>
          <w:tab w:val="num" w:pos="1872"/>
        </w:tabs>
        <w:ind w:left="1872" w:hanging="720"/>
      </w:pPr>
      <w:rPr>
        <w:rFonts w:ascii="Arial" w:hAnsi="Arial" w:hint="default"/>
        <w:b w:val="0"/>
        <w:i w:val="0"/>
        <w:sz w:val="20"/>
      </w:rPr>
    </w:lvl>
    <w:lvl w:ilvl="3">
      <w:start w:val="1"/>
      <w:numFmt w:val="decimal"/>
      <w:lvlText w:val="%1.%2.%3.%4"/>
      <w:lvlJc w:val="left"/>
      <w:pPr>
        <w:tabs>
          <w:tab w:val="num" w:pos="2448"/>
        </w:tabs>
        <w:ind w:left="3600" w:hanging="720"/>
      </w:pPr>
      <w:rPr>
        <w:rFonts w:ascii="Arial" w:hAnsi="Arial" w:hint="default"/>
        <w:b w:val="0"/>
        <w:i w:val="0"/>
        <w:sz w:val="20"/>
      </w:rPr>
    </w:lvl>
    <w:lvl w:ilvl="4">
      <w:start w:val="1"/>
      <w:numFmt w:val="decimal"/>
      <w:lvlText w:val="%1.%2.%3.%4.%5"/>
      <w:lvlJc w:val="left"/>
      <w:pPr>
        <w:tabs>
          <w:tab w:val="num" w:pos="3384"/>
        </w:tabs>
        <w:ind w:left="3384" w:hanging="1080"/>
      </w:pPr>
      <w:rPr>
        <w:rFonts w:ascii="Arial" w:hAnsi="Arial" w:hint="default"/>
        <w:b w:val="0"/>
        <w:i w:val="0"/>
        <w:sz w:val="20"/>
      </w:rPr>
    </w:lvl>
    <w:lvl w:ilvl="5">
      <w:start w:val="1"/>
      <w:numFmt w:val="decimal"/>
      <w:lvlText w:val="%1.%2.%3.%4.%5.%6"/>
      <w:lvlJc w:val="left"/>
      <w:pPr>
        <w:tabs>
          <w:tab w:val="num" w:pos="3960"/>
        </w:tabs>
        <w:ind w:left="3960" w:hanging="1080"/>
      </w:pPr>
      <w:rPr>
        <w:rFonts w:ascii="Arial" w:hAnsi="Arial" w:hint="default"/>
        <w:b w:val="0"/>
        <w:i w:val="0"/>
        <w:sz w:val="20"/>
      </w:rPr>
    </w:lvl>
    <w:lvl w:ilvl="6">
      <w:start w:val="1"/>
      <w:numFmt w:val="decimal"/>
      <w:lvlText w:val="%1.%2.%3.%4.%5.%6.%7"/>
      <w:lvlJc w:val="left"/>
      <w:pPr>
        <w:tabs>
          <w:tab w:val="num" w:pos="4896"/>
        </w:tabs>
        <w:ind w:left="4896" w:hanging="1440"/>
      </w:pPr>
      <w:rPr>
        <w:rFonts w:ascii="Arial" w:hAnsi="Arial" w:hint="default"/>
        <w:b w:val="0"/>
        <w:i w:val="0"/>
        <w:sz w:val="20"/>
      </w:rPr>
    </w:lvl>
    <w:lvl w:ilvl="7">
      <w:start w:val="1"/>
      <w:numFmt w:val="decimal"/>
      <w:lvlText w:val="%1.%2.%3.%4.%5.%6.%7.%8"/>
      <w:lvlJc w:val="left"/>
      <w:pPr>
        <w:tabs>
          <w:tab w:val="num" w:pos="5472"/>
        </w:tabs>
        <w:ind w:left="5472" w:hanging="1440"/>
      </w:pPr>
      <w:rPr>
        <w:rFonts w:ascii="Arial" w:hAnsi="Arial" w:hint="default"/>
        <w:b w:val="0"/>
        <w:i w:val="0"/>
        <w:sz w:val="20"/>
      </w:rPr>
    </w:lvl>
    <w:lvl w:ilvl="8">
      <w:start w:val="1"/>
      <w:numFmt w:val="decimal"/>
      <w:lvlText w:val="%1.%2.%3.%4.%5.%6.%7.%8.%9"/>
      <w:lvlJc w:val="left"/>
      <w:pPr>
        <w:tabs>
          <w:tab w:val="num" w:pos="6048"/>
        </w:tabs>
        <w:ind w:left="6048" w:hanging="1440"/>
      </w:pPr>
      <w:rPr>
        <w:rFonts w:hint="default"/>
      </w:rPr>
    </w:lvl>
  </w:abstractNum>
  <w:abstractNum w:abstractNumId="15" w15:restartNumberingAfterBreak="0">
    <w:nsid w:val="37C24641"/>
    <w:multiLevelType w:val="hybridMultilevel"/>
    <w:tmpl w:val="6A942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053D28"/>
    <w:multiLevelType w:val="hybridMultilevel"/>
    <w:tmpl w:val="FCCA7A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792292"/>
    <w:multiLevelType w:val="hybridMultilevel"/>
    <w:tmpl w:val="E8941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0907F1"/>
    <w:multiLevelType w:val="hybridMultilevel"/>
    <w:tmpl w:val="920ECDAA"/>
    <w:lvl w:ilvl="0" w:tplc="3E00CF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0D008B"/>
    <w:multiLevelType w:val="hybridMultilevel"/>
    <w:tmpl w:val="EBA816DE"/>
    <w:lvl w:ilvl="0" w:tplc="3E00CF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692672"/>
    <w:multiLevelType w:val="hybridMultilevel"/>
    <w:tmpl w:val="5AB2D4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5C30E50"/>
    <w:multiLevelType w:val="hybridMultilevel"/>
    <w:tmpl w:val="32FEAEC0"/>
    <w:lvl w:ilvl="0" w:tplc="83E43E90">
      <w:start w:val="1"/>
      <w:numFmt w:val="decimal"/>
      <w:pStyle w:val="Heading1-Abstract"/>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F7FAD"/>
    <w:multiLevelType w:val="hybridMultilevel"/>
    <w:tmpl w:val="EEBE7AFC"/>
    <w:lvl w:ilvl="0" w:tplc="3E00CF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5A6ECF"/>
    <w:multiLevelType w:val="hybridMultilevel"/>
    <w:tmpl w:val="A176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E758EE"/>
    <w:multiLevelType w:val="hybridMultilevel"/>
    <w:tmpl w:val="6A942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3E3F0A"/>
    <w:multiLevelType w:val="hybridMultilevel"/>
    <w:tmpl w:val="3C30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9A4F17"/>
    <w:multiLevelType w:val="hybridMultilevel"/>
    <w:tmpl w:val="DFDA72E6"/>
    <w:lvl w:ilvl="0" w:tplc="3E00CF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58A6335E"/>
    <w:multiLevelType w:val="hybridMultilevel"/>
    <w:tmpl w:val="07E0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A26343"/>
    <w:multiLevelType w:val="hybridMultilevel"/>
    <w:tmpl w:val="AEF2F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4B04C5"/>
    <w:multiLevelType w:val="hybridMultilevel"/>
    <w:tmpl w:val="31D41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CA4944"/>
    <w:multiLevelType w:val="hybridMultilevel"/>
    <w:tmpl w:val="A7B6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7F223F"/>
    <w:multiLevelType w:val="hybridMultilevel"/>
    <w:tmpl w:val="6A9424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A142F7"/>
    <w:multiLevelType w:val="hybridMultilevel"/>
    <w:tmpl w:val="94A4F080"/>
    <w:lvl w:ilvl="0" w:tplc="3E00CF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2D26190"/>
    <w:multiLevelType w:val="hybridMultilevel"/>
    <w:tmpl w:val="6A942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B12F02"/>
    <w:multiLevelType w:val="hybridMultilevel"/>
    <w:tmpl w:val="2A68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715229"/>
    <w:multiLevelType w:val="hybridMultilevel"/>
    <w:tmpl w:val="5500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7A2EAD"/>
    <w:multiLevelType w:val="hybridMultilevel"/>
    <w:tmpl w:val="356A917E"/>
    <w:lvl w:ilvl="0" w:tplc="43F46C3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A52B67"/>
    <w:multiLevelType w:val="hybridMultilevel"/>
    <w:tmpl w:val="AABE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820856"/>
    <w:multiLevelType w:val="singleLevel"/>
    <w:tmpl w:val="6C78A414"/>
    <w:lvl w:ilvl="0">
      <w:start w:val="1"/>
      <w:numFmt w:val="decimal"/>
      <w:lvlText w:val="%1."/>
      <w:legacy w:legacy="1" w:legacySpace="0" w:legacyIndent="0"/>
      <w:lvlJc w:val="left"/>
    </w:lvl>
  </w:abstractNum>
  <w:abstractNum w:abstractNumId="39" w15:restartNumberingAfterBreak="0">
    <w:nsid w:val="7935385E"/>
    <w:multiLevelType w:val="hybridMultilevel"/>
    <w:tmpl w:val="354C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5A1F45"/>
    <w:multiLevelType w:val="hybridMultilevel"/>
    <w:tmpl w:val="925AFFC0"/>
    <w:lvl w:ilvl="0" w:tplc="3E00CF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3D28A2"/>
    <w:multiLevelType w:val="hybridMultilevel"/>
    <w:tmpl w:val="C152E9A0"/>
    <w:lvl w:ilvl="0" w:tplc="3E00CF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6"/>
  </w:num>
  <w:num w:numId="3">
    <w:abstractNumId w:val="7"/>
  </w:num>
  <w:num w:numId="4">
    <w:abstractNumId w:val="12"/>
  </w:num>
  <w:num w:numId="5">
    <w:abstractNumId w:val="38"/>
  </w:num>
  <w:num w:numId="6">
    <w:abstractNumId w:val="14"/>
  </w:num>
  <w:num w:numId="7">
    <w:abstractNumId w:val="9"/>
  </w:num>
  <w:num w:numId="8">
    <w:abstractNumId w:val="18"/>
  </w:num>
  <w:num w:numId="9">
    <w:abstractNumId w:val="13"/>
  </w:num>
  <w:num w:numId="10">
    <w:abstractNumId w:val="2"/>
  </w:num>
  <w:num w:numId="11">
    <w:abstractNumId w:val="26"/>
  </w:num>
  <w:num w:numId="12">
    <w:abstractNumId w:val="32"/>
  </w:num>
  <w:num w:numId="13">
    <w:abstractNumId w:val="5"/>
  </w:num>
  <w:num w:numId="14">
    <w:abstractNumId w:val="41"/>
  </w:num>
  <w:num w:numId="15">
    <w:abstractNumId w:val="19"/>
  </w:num>
  <w:num w:numId="16">
    <w:abstractNumId w:val="22"/>
  </w:num>
  <w:num w:numId="17">
    <w:abstractNumId w:val="0"/>
  </w:num>
  <w:num w:numId="18">
    <w:abstractNumId w:val="40"/>
  </w:num>
  <w:num w:numId="19">
    <w:abstractNumId w:val="34"/>
  </w:num>
  <w:num w:numId="20">
    <w:abstractNumId w:val="35"/>
  </w:num>
  <w:num w:numId="21">
    <w:abstractNumId w:val="27"/>
  </w:num>
  <w:num w:numId="22">
    <w:abstractNumId w:val="36"/>
  </w:num>
  <w:num w:numId="23">
    <w:abstractNumId w:val="30"/>
  </w:num>
  <w:num w:numId="24">
    <w:abstractNumId w:val="21"/>
  </w:num>
  <w:num w:numId="25">
    <w:abstractNumId w:val="15"/>
  </w:num>
  <w:num w:numId="26">
    <w:abstractNumId w:val="33"/>
  </w:num>
  <w:num w:numId="27">
    <w:abstractNumId w:val="8"/>
  </w:num>
  <w:num w:numId="28">
    <w:abstractNumId w:val="24"/>
  </w:num>
  <w:num w:numId="29">
    <w:abstractNumId w:val="31"/>
  </w:num>
  <w:num w:numId="30">
    <w:abstractNumId w:val="21"/>
  </w:num>
  <w:num w:numId="31">
    <w:abstractNumId w:val="20"/>
  </w:num>
  <w:num w:numId="32">
    <w:abstractNumId w:val="6"/>
  </w:num>
  <w:num w:numId="33">
    <w:abstractNumId w:val="25"/>
  </w:num>
  <w:num w:numId="34">
    <w:abstractNumId w:val="29"/>
  </w:num>
  <w:num w:numId="35">
    <w:abstractNumId w:val="21"/>
  </w:num>
  <w:num w:numId="36">
    <w:abstractNumId w:val="3"/>
  </w:num>
  <w:num w:numId="37">
    <w:abstractNumId w:val="17"/>
  </w:num>
  <w:num w:numId="38">
    <w:abstractNumId w:val="11"/>
  </w:num>
  <w:num w:numId="39">
    <w:abstractNumId w:val="37"/>
  </w:num>
  <w:num w:numId="40">
    <w:abstractNumId w:val="28"/>
  </w:num>
  <w:num w:numId="41">
    <w:abstractNumId w:val="1"/>
  </w:num>
  <w:num w:numId="42">
    <w:abstractNumId w:val="39"/>
  </w:num>
  <w:num w:numId="43">
    <w:abstractNumId w:val="23"/>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F1"/>
    <w:rsid w:val="000006CD"/>
    <w:rsid w:val="00003527"/>
    <w:rsid w:val="00005E70"/>
    <w:rsid w:val="00012F86"/>
    <w:rsid w:val="00012FC5"/>
    <w:rsid w:val="00013583"/>
    <w:rsid w:val="00014740"/>
    <w:rsid w:val="000170B5"/>
    <w:rsid w:val="00017488"/>
    <w:rsid w:val="00020042"/>
    <w:rsid w:val="00020649"/>
    <w:rsid w:val="0002129F"/>
    <w:rsid w:val="00024AA9"/>
    <w:rsid w:val="0002670C"/>
    <w:rsid w:val="00026F78"/>
    <w:rsid w:val="000272C2"/>
    <w:rsid w:val="000279CD"/>
    <w:rsid w:val="0003064A"/>
    <w:rsid w:val="0003221E"/>
    <w:rsid w:val="00032B63"/>
    <w:rsid w:val="000351CB"/>
    <w:rsid w:val="000374A5"/>
    <w:rsid w:val="00037D0E"/>
    <w:rsid w:val="00044124"/>
    <w:rsid w:val="00044570"/>
    <w:rsid w:val="00056348"/>
    <w:rsid w:val="000571F6"/>
    <w:rsid w:val="0005784B"/>
    <w:rsid w:val="00057C09"/>
    <w:rsid w:val="000634C5"/>
    <w:rsid w:val="00063FA7"/>
    <w:rsid w:val="0006490F"/>
    <w:rsid w:val="00065A01"/>
    <w:rsid w:val="00066D5B"/>
    <w:rsid w:val="000678A2"/>
    <w:rsid w:val="00067EB5"/>
    <w:rsid w:val="000701EB"/>
    <w:rsid w:val="000719AA"/>
    <w:rsid w:val="000749EA"/>
    <w:rsid w:val="0007589E"/>
    <w:rsid w:val="00076069"/>
    <w:rsid w:val="00077161"/>
    <w:rsid w:val="000814B9"/>
    <w:rsid w:val="000842B9"/>
    <w:rsid w:val="00085DF5"/>
    <w:rsid w:val="00086424"/>
    <w:rsid w:val="00086594"/>
    <w:rsid w:val="00086F2F"/>
    <w:rsid w:val="00087378"/>
    <w:rsid w:val="00094D57"/>
    <w:rsid w:val="00095361"/>
    <w:rsid w:val="00095610"/>
    <w:rsid w:val="000966CC"/>
    <w:rsid w:val="00096BDF"/>
    <w:rsid w:val="000A17BE"/>
    <w:rsid w:val="000A2ABA"/>
    <w:rsid w:val="000A2FB3"/>
    <w:rsid w:val="000A48F2"/>
    <w:rsid w:val="000A4BCA"/>
    <w:rsid w:val="000A5741"/>
    <w:rsid w:val="000B043F"/>
    <w:rsid w:val="000B0B1E"/>
    <w:rsid w:val="000B7D19"/>
    <w:rsid w:val="000C0FD3"/>
    <w:rsid w:val="000C4153"/>
    <w:rsid w:val="000C5B2D"/>
    <w:rsid w:val="000C6D7B"/>
    <w:rsid w:val="000C7F39"/>
    <w:rsid w:val="000D17B9"/>
    <w:rsid w:val="000D4BA1"/>
    <w:rsid w:val="000D5482"/>
    <w:rsid w:val="000D6A2C"/>
    <w:rsid w:val="000E132D"/>
    <w:rsid w:val="000E22C9"/>
    <w:rsid w:val="000E31B5"/>
    <w:rsid w:val="000F0069"/>
    <w:rsid w:val="000F11DD"/>
    <w:rsid w:val="000F12A4"/>
    <w:rsid w:val="000F53E6"/>
    <w:rsid w:val="00100AC9"/>
    <w:rsid w:val="001032F2"/>
    <w:rsid w:val="001065EB"/>
    <w:rsid w:val="00113464"/>
    <w:rsid w:val="00115EB1"/>
    <w:rsid w:val="001178BE"/>
    <w:rsid w:val="00117B92"/>
    <w:rsid w:val="0012176A"/>
    <w:rsid w:val="00121A22"/>
    <w:rsid w:val="00121D95"/>
    <w:rsid w:val="00122F79"/>
    <w:rsid w:val="001248A3"/>
    <w:rsid w:val="00124F32"/>
    <w:rsid w:val="00126483"/>
    <w:rsid w:val="00126A4E"/>
    <w:rsid w:val="00127CC8"/>
    <w:rsid w:val="0013046A"/>
    <w:rsid w:val="0013080C"/>
    <w:rsid w:val="0013087E"/>
    <w:rsid w:val="001327ED"/>
    <w:rsid w:val="00133198"/>
    <w:rsid w:val="00133C60"/>
    <w:rsid w:val="00136D56"/>
    <w:rsid w:val="00140BEF"/>
    <w:rsid w:val="00146434"/>
    <w:rsid w:val="001465B1"/>
    <w:rsid w:val="00150E0C"/>
    <w:rsid w:val="00150EC7"/>
    <w:rsid w:val="0015556D"/>
    <w:rsid w:val="00155EF5"/>
    <w:rsid w:val="00167F2B"/>
    <w:rsid w:val="0017179F"/>
    <w:rsid w:val="001719B8"/>
    <w:rsid w:val="00172149"/>
    <w:rsid w:val="00175673"/>
    <w:rsid w:val="00176431"/>
    <w:rsid w:val="00183C8E"/>
    <w:rsid w:val="00184D8D"/>
    <w:rsid w:val="00187CF8"/>
    <w:rsid w:val="00192B77"/>
    <w:rsid w:val="001946B1"/>
    <w:rsid w:val="00194E14"/>
    <w:rsid w:val="0019648A"/>
    <w:rsid w:val="001965AF"/>
    <w:rsid w:val="00196D7C"/>
    <w:rsid w:val="00197A23"/>
    <w:rsid w:val="001A274D"/>
    <w:rsid w:val="001A3026"/>
    <w:rsid w:val="001A4516"/>
    <w:rsid w:val="001A550C"/>
    <w:rsid w:val="001A573F"/>
    <w:rsid w:val="001A64C6"/>
    <w:rsid w:val="001A7081"/>
    <w:rsid w:val="001A70AD"/>
    <w:rsid w:val="001A73E3"/>
    <w:rsid w:val="001B238D"/>
    <w:rsid w:val="001B242B"/>
    <w:rsid w:val="001B3E74"/>
    <w:rsid w:val="001B4ACB"/>
    <w:rsid w:val="001B5E15"/>
    <w:rsid w:val="001B75E6"/>
    <w:rsid w:val="001B792D"/>
    <w:rsid w:val="001C0219"/>
    <w:rsid w:val="001C0CB0"/>
    <w:rsid w:val="001C17E2"/>
    <w:rsid w:val="001C2942"/>
    <w:rsid w:val="001C30D5"/>
    <w:rsid w:val="001C63A2"/>
    <w:rsid w:val="001D0B16"/>
    <w:rsid w:val="001D11CE"/>
    <w:rsid w:val="001D16C2"/>
    <w:rsid w:val="001D2C8F"/>
    <w:rsid w:val="001D3F48"/>
    <w:rsid w:val="001D483C"/>
    <w:rsid w:val="001D5C50"/>
    <w:rsid w:val="001E4C31"/>
    <w:rsid w:val="001E5ADE"/>
    <w:rsid w:val="001E7CA0"/>
    <w:rsid w:val="001F4083"/>
    <w:rsid w:val="001F60D5"/>
    <w:rsid w:val="001F627F"/>
    <w:rsid w:val="001F7023"/>
    <w:rsid w:val="00200174"/>
    <w:rsid w:val="0020604B"/>
    <w:rsid w:val="00211BAC"/>
    <w:rsid w:val="002154B2"/>
    <w:rsid w:val="002170D6"/>
    <w:rsid w:val="00220370"/>
    <w:rsid w:val="002203EA"/>
    <w:rsid w:val="0022055B"/>
    <w:rsid w:val="0022067C"/>
    <w:rsid w:val="002207C3"/>
    <w:rsid w:val="0022428B"/>
    <w:rsid w:val="00225340"/>
    <w:rsid w:val="002257FA"/>
    <w:rsid w:val="00230441"/>
    <w:rsid w:val="0023282D"/>
    <w:rsid w:val="00235694"/>
    <w:rsid w:val="0024233E"/>
    <w:rsid w:val="00243BAC"/>
    <w:rsid w:val="00243BC2"/>
    <w:rsid w:val="00244BD6"/>
    <w:rsid w:val="00245A56"/>
    <w:rsid w:val="002461C8"/>
    <w:rsid w:val="002466F4"/>
    <w:rsid w:val="00251E83"/>
    <w:rsid w:val="00252352"/>
    <w:rsid w:val="00255067"/>
    <w:rsid w:val="002570CF"/>
    <w:rsid w:val="0025738E"/>
    <w:rsid w:val="00257989"/>
    <w:rsid w:val="00261D8F"/>
    <w:rsid w:val="002628B9"/>
    <w:rsid w:val="00264B03"/>
    <w:rsid w:val="00265BCA"/>
    <w:rsid w:val="0027474D"/>
    <w:rsid w:val="00274A7E"/>
    <w:rsid w:val="00276918"/>
    <w:rsid w:val="00276CD0"/>
    <w:rsid w:val="00276ED1"/>
    <w:rsid w:val="002775AB"/>
    <w:rsid w:val="0027792C"/>
    <w:rsid w:val="00281040"/>
    <w:rsid w:val="002837E9"/>
    <w:rsid w:val="00283CA0"/>
    <w:rsid w:val="0028461E"/>
    <w:rsid w:val="00285AF5"/>
    <w:rsid w:val="0028709C"/>
    <w:rsid w:val="00291D75"/>
    <w:rsid w:val="0029206E"/>
    <w:rsid w:val="00295B67"/>
    <w:rsid w:val="002963C1"/>
    <w:rsid w:val="002A2C2E"/>
    <w:rsid w:val="002A4B6C"/>
    <w:rsid w:val="002A638D"/>
    <w:rsid w:val="002A669E"/>
    <w:rsid w:val="002A6912"/>
    <w:rsid w:val="002A750B"/>
    <w:rsid w:val="002B0ECF"/>
    <w:rsid w:val="002B363A"/>
    <w:rsid w:val="002B4FEF"/>
    <w:rsid w:val="002B665F"/>
    <w:rsid w:val="002B7C2D"/>
    <w:rsid w:val="002C12FA"/>
    <w:rsid w:val="002C21F9"/>
    <w:rsid w:val="002C26EB"/>
    <w:rsid w:val="002C321E"/>
    <w:rsid w:val="002C42E0"/>
    <w:rsid w:val="002C4F1C"/>
    <w:rsid w:val="002C518C"/>
    <w:rsid w:val="002C7B46"/>
    <w:rsid w:val="002D0F51"/>
    <w:rsid w:val="002D1ED3"/>
    <w:rsid w:val="002D27DC"/>
    <w:rsid w:val="002D4621"/>
    <w:rsid w:val="002D4A61"/>
    <w:rsid w:val="002E0043"/>
    <w:rsid w:val="002E256D"/>
    <w:rsid w:val="002E2E3C"/>
    <w:rsid w:val="002E40A2"/>
    <w:rsid w:val="002E47B4"/>
    <w:rsid w:val="002E4B46"/>
    <w:rsid w:val="002E5671"/>
    <w:rsid w:val="002E6162"/>
    <w:rsid w:val="002F105C"/>
    <w:rsid w:val="002F1B33"/>
    <w:rsid w:val="002F1BAF"/>
    <w:rsid w:val="002F2D19"/>
    <w:rsid w:val="002F341A"/>
    <w:rsid w:val="002F3610"/>
    <w:rsid w:val="002F3FE5"/>
    <w:rsid w:val="002F41EB"/>
    <w:rsid w:val="002F4E8C"/>
    <w:rsid w:val="002F5A84"/>
    <w:rsid w:val="0030080B"/>
    <w:rsid w:val="0030114D"/>
    <w:rsid w:val="00302B74"/>
    <w:rsid w:val="003032B7"/>
    <w:rsid w:val="0030550A"/>
    <w:rsid w:val="003129E8"/>
    <w:rsid w:val="00313CF3"/>
    <w:rsid w:val="00314FE6"/>
    <w:rsid w:val="0031542A"/>
    <w:rsid w:val="00315AB7"/>
    <w:rsid w:val="00316F6C"/>
    <w:rsid w:val="00317043"/>
    <w:rsid w:val="00317F41"/>
    <w:rsid w:val="003216E6"/>
    <w:rsid w:val="00322F50"/>
    <w:rsid w:val="00324AFE"/>
    <w:rsid w:val="00324D0F"/>
    <w:rsid w:val="003259CD"/>
    <w:rsid w:val="0032657A"/>
    <w:rsid w:val="00333489"/>
    <w:rsid w:val="00333E01"/>
    <w:rsid w:val="00335017"/>
    <w:rsid w:val="0033595B"/>
    <w:rsid w:val="0033605C"/>
    <w:rsid w:val="003408A4"/>
    <w:rsid w:val="00340DAD"/>
    <w:rsid w:val="00340DC8"/>
    <w:rsid w:val="00343105"/>
    <w:rsid w:val="00344739"/>
    <w:rsid w:val="00345971"/>
    <w:rsid w:val="00345DE6"/>
    <w:rsid w:val="0034647B"/>
    <w:rsid w:val="00350382"/>
    <w:rsid w:val="0035072D"/>
    <w:rsid w:val="00353DC2"/>
    <w:rsid w:val="003541A6"/>
    <w:rsid w:val="00354568"/>
    <w:rsid w:val="00362067"/>
    <w:rsid w:val="00362820"/>
    <w:rsid w:val="003629B7"/>
    <w:rsid w:val="003743E3"/>
    <w:rsid w:val="00374640"/>
    <w:rsid w:val="00377407"/>
    <w:rsid w:val="0038391A"/>
    <w:rsid w:val="00386758"/>
    <w:rsid w:val="003872C4"/>
    <w:rsid w:val="00390A78"/>
    <w:rsid w:val="003928AE"/>
    <w:rsid w:val="00392B5E"/>
    <w:rsid w:val="00392C05"/>
    <w:rsid w:val="00393618"/>
    <w:rsid w:val="00393D41"/>
    <w:rsid w:val="003941B5"/>
    <w:rsid w:val="00394ADB"/>
    <w:rsid w:val="00395845"/>
    <w:rsid w:val="003968E2"/>
    <w:rsid w:val="003A1698"/>
    <w:rsid w:val="003A1B51"/>
    <w:rsid w:val="003A578F"/>
    <w:rsid w:val="003A5E1B"/>
    <w:rsid w:val="003A648E"/>
    <w:rsid w:val="003A66D0"/>
    <w:rsid w:val="003A7230"/>
    <w:rsid w:val="003B384E"/>
    <w:rsid w:val="003B51DE"/>
    <w:rsid w:val="003B53C4"/>
    <w:rsid w:val="003B6B5B"/>
    <w:rsid w:val="003C27C4"/>
    <w:rsid w:val="003C3A3C"/>
    <w:rsid w:val="003C48C5"/>
    <w:rsid w:val="003C5980"/>
    <w:rsid w:val="003C599C"/>
    <w:rsid w:val="003C6DFA"/>
    <w:rsid w:val="003C73D8"/>
    <w:rsid w:val="003D04BC"/>
    <w:rsid w:val="003D298F"/>
    <w:rsid w:val="003D36AD"/>
    <w:rsid w:val="003D3F36"/>
    <w:rsid w:val="003D5191"/>
    <w:rsid w:val="003D5BFD"/>
    <w:rsid w:val="003D60B8"/>
    <w:rsid w:val="003E15A5"/>
    <w:rsid w:val="003E24CE"/>
    <w:rsid w:val="003E2A8B"/>
    <w:rsid w:val="003E3441"/>
    <w:rsid w:val="003E3941"/>
    <w:rsid w:val="003E540D"/>
    <w:rsid w:val="003E7422"/>
    <w:rsid w:val="003E7CF9"/>
    <w:rsid w:val="003E7D3D"/>
    <w:rsid w:val="003E7E0A"/>
    <w:rsid w:val="003F0CBE"/>
    <w:rsid w:val="003F1BEC"/>
    <w:rsid w:val="003F2851"/>
    <w:rsid w:val="003F3179"/>
    <w:rsid w:val="003F37E0"/>
    <w:rsid w:val="003F3DED"/>
    <w:rsid w:val="003F4A0E"/>
    <w:rsid w:val="003F57BD"/>
    <w:rsid w:val="003F5B70"/>
    <w:rsid w:val="004018B3"/>
    <w:rsid w:val="0040323C"/>
    <w:rsid w:val="004039A9"/>
    <w:rsid w:val="00403B19"/>
    <w:rsid w:val="00403FBE"/>
    <w:rsid w:val="004068FC"/>
    <w:rsid w:val="00406EDD"/>
    <w:rsid w:val="004078BB"/>
    <w:rsid w:val="004107F8"/>
    <w:rsid w:val="0041224B"/>
    <w:rsid w:val="0041339D"/>
    <w:rsid w:val="0041365D"/>
    <w:rsid w:val="00415754"/>
    <w:rsid w:val="004162E3"/>
    <w:rsid w:val="00421ED8"/>
    <w:rsid w:val="0042297B"/>
    <w:rsid w:val="00422E41"/>
    <w:rsid w:val="00422F19"/>
    <w:rsid w:val="00423B48"/>
    <w:rsid w:val="00425FE9"/>
    <w:rsid w:val="00427131"/>
    <w:rsid w:val="004279EA"/>
    <w:rsid w:val="00430625"/>
    <w:rsid w:val="00430775"/>
    <w:rsid w:val="004323E9"/>
    <w:rsid w:val="00432C65"/>
    <w:rsid w:val="004339ED"/>
    <w:rsid w:val="00433B89"/>
    <w:rsid w:val="00435E41"/>
    <w:rsid w:val="00436F7E"/>
    <w:rsid w:val="00437947"/>
    <w:rsid w:val="00437BE1"/>
    <w:rsid w:val="0044128D"/>
    <w:rsid w:val="004419D3"/>
    <w:rsid w:val="00442366"/>
    <w:rsid w:val="0044337C"/>
    <w:rsid w:val="00445790"/>
    <w:rsid w:val="00450273"/>
    <w:rsid w:val="004509A5"/>
    <w:rsid w:val="00453CE7"/>
    <w:rsid w:val="004551F3"/>
    <w:rsid w:val="00455856"/>
    <w:rsid w:val="004563F1"/>
    <w:rsid w:val="004602EC"/>
    <w:rsid w:val="004617A6"/>
    <w:rsid w:val="00467FE9"/>
    <w:rsid w:val="00474025"/>
    <w:rsid w:val="00476189"/>
    <w:rsid w:val="00476B0B"/>
    <w:rsid w:val="0048008C"/>
    <w:rsid w:val="004809C9"/>
    <w:rsid w:val="00480BAD"/>
    <w:rsid w:val="00480C7E"/>
    <w:rsid w:val="0048171E"/>
    <w:rsid w:val="00481EE4"/>
    <w:rsid w:val="00481F63"/>
    <w:rsid w:val="00486CF9"/>
    <w:rsid w:val="00487A47"/>
    <w:rsid w:val="00487D95"/>
    <w:rsid w:val="00491A62"/>
    <w:rsid w:val="00492048"/>
    <w:rsid w:val="00493C5F"/>
    <w:rsid w:val="004959B4"/>
    <w:rsid w:val="004967A2"/>
    <w:rsid w:val="00497CD3"/>
    <w:rsid w:val="004A19C7"/>
    <w:rsid w:val="004A249F"/>
    <w:rsid w:val="004A2D46"/>
    <w:rsid w:val="004A3A35"/>
    <w:rsid w:val="004A4716"/>
    <w:rsid w:val="004A6FCA"/>
    <w:rsid w:val="004B0F48"/>
    <w:rsid w:val="004B2CFB"/>
    <w:rsid w:val="004B4489"/>
    <w:rsid w:val="004C2E63"/>
    <w:rsid w:val="004C4E2A"/>
    <w:rsid w:val="004C56D1"/>
    <w:rsid w:val="004D17FE"/>
    <w:rsid w:val="004D2C76"/>
    <w:rsid w:val="004D58D5"/>
    <w:rsid w:val="004D71AF"/>
    <w:rsid w:val="004D7301"/>
    <w:rsid w:val="004E275B"/>
    <w:rsid w:val="004E2777"/>
    <w:rsid w:val="004F0EDC"/>
    <w:rsid w:val="004F1DB8"/>
    <w:rsid w:val="004F21BC"/>
    <w:rsid w:val="004F24C7"/>
    <w:rsid w:val="004F3EDB"/>
    <w:rsid w:val="004F5438"/>
    <w:rsid w:val="004F55EC"/>
    <w:rsid w:val="004F61DD"/>
    <w:rsid w:val="00502569"/>
    <w:rsid w:val="0050293B"/>
    <w:rsid w:val="0050502B"/>
    <w:rsid w:val="00506204"/>
    <w:rsid w:val="00506E05"/>
    <w:rsid w:val="00511171"/>
    <w:rsid w:val="005124B0"/>
    <w:rsid w:val="005136CC"/>
    <w:rsid w:val="00513858"/>
    <w:rsid w:val="00514B37"/>
    <w:rsid w:val="00514EEC"/>
    <w:rsid w:val="00515FEB"/>
    <w:rsid w:val="00517432"/>
    <w:rsid w:val="00520400"/>
    <w:rsid w:val="00521874"/>
    <w:rsid w:val="00521920"/>
    <w:rsid w:val="005246B1"/>
    <w:rsid w:val="00530B04"/>
    <w:rsid w:val="00533BD0"/>
    <w:rsid w:val="00534386"/>
    <w:rsid w:val="00534D65"/>
    <w:rsid w:val="0053683E"/>
    <w:rsid w:val="00537B0D"/>
    <w:rsid w:val="005403E8"/>
    <w:rsid w:val="00540CF1"/>
    <w:rsid w:val="00540D0B"/>
    <w:rsid w:val="00542990"/>
    <w:rsid w:val="00542A98"/>
    <w:rsid w:val="00543462"/>
    <w:rsid w:val="00544873"/>
    <w:rsid w:val="005453C5"/>
    <w:rsid w:val="0054599C"/>
    <w:rsid w:val="00545A84"/>
    <w:rsid w:val="00545AEF"/>
    <w:rsid w:val="00551EF3"/>
    <w:rsid w:val="00554084"/>
    <w:rsid w:val="00555C56"/>
    <w:rsid w:val="00557E24"/>
    <w:rsid w:val="00560593"/>
    <w:rsid w:val="00560E6F"/>
    <w:rsid w:val="0056163A"/>
    <w:rsid w:val="00562217"/>
    <w:rsid w:val="00563BE5"/>
    <w:rsid w:val="0056637F"/>
    <w:rsid w:val="005669D3"/>
    <w:rsid w:val="00567397"/>
    <w:rsid w:val="0057032C"/>
    <w:rsid w:val="00570F08"/>
    <w:rsid w:val="005712CA"/>
    <w:rsid w:val="0057221C"/>
    <w:rsid w:val="00573FE5"/>
    <w:rsid w:val="00574FBD"/>
    <w:rsid w:val="00576106"/>
    <w:rsid w:val="005773BB"/>
    <w:rsid w:val="005834A4"/>
    <w:rsid w:val="00585C83"/>
    <w:rsid w:val="00586604"/>
    <w:rsid w:val="00587DDD"/>
    <w:rsid w:val="00591FDD"/>
    <w:rsid w:val="0059281F"/>
    <w:rsid w:val="00594795"/>
    <w:rsid w:val="00597574"/>
    <w:rsid w:val="005A1F9D"/>
    <w:rsid w:val="005A269A"/>
    <w:rsid w:val="005A3798"/>
    <w:rsid w:val="005A67E5"/>
    <w:rsid w:val="005A7302"/>
    <w:rsid w:val="005B00A6"/>
    <w:rsid w:val="005C03C5"/>
    <w:rsid w:val="005C14FF"/>
    <w:rsid w:val="005C2844"/>
    <w:rsid w:val="005C7F3F"/>
    <w:rsid w:val="005D1877"/>
    <w:rsid w:val="005D6266"/>
    <w:rsid w:val="005E2187"/>
    <w:rsid w:val="005E4D49"/>
    <w:rsid w:val="005E4FE9"/>
    <w:rsid w:val="005E6E0C"/>
    <w:rsid w:val="005F19E0"/>
    <w:rsid w:val="005F3E96"/>
    <w:rsid w:val="005F57B5"/>
    <w:rsid w:val="005F7AA1"/>
    <w:rsid w:val="00604FAE"/>
    <w:rsid w:val="00607605"/>
    <w:rsid w:val="0061001E"/>
    <w:rsid w:val="00610B3C"/>
    <w:rsid w:val="00610FC6"/>
    <w:rsid w:val="006125A9"/>
    <w:rsid w:val="00620916"/>
    <w:rsid w:val="00622319"/>
    <w:rsid w:val="00622683"/>
    <w:rsid w:val="00623394"/>
    <w:rsid w:val="00623A38"/>
    <w:rsid w:val="00623BA1"/>
    <w:rsid w:val="00623C70"/>
    <w:rsid w:val="0062416A"/>
    <w:rsid w:val="00625FB3"/>
    <w:rsid w:val="00626129"/>
    <w:rsid w:val="00632825"/>
    <w:rsid w:val="00632A52"/>
    <w:rsid w:val="00633A9C"/>
    <w:rsid w:val="00634414"/>
    <w:rsid w:val="00636012"/>
    <w:rsid w:val="00636987"/>
    <w:rsid w:val="00637D84"/>
    <w:rsid w:val="00640BB6"/>
    <w:rsid w:val="0064211E"/>
    <w:rsid w:val="00642FCD"/>
    <w:rsid w:val="006433B2"/>
    <w:rsid w:val="00644D17"/>
    <w:rsid w:val="00645027"/>
    <w:rsid w:val="0064609B"/>
    <w:rsid w:val="00652DD9"/>
    <w:rsid w:val="006559C8"/>
    <w:rsid w:val="00657058"/>
    <w:rsid w:val="00657405"/>
    <w:rsid w:val="006574FE"/>
    <w:rsid w:val="006605C2"/>
    <w:rsid w:val="00661864"/>
    <w:rsid w:val="00663A00"/>
    <w:rsid w:val="00664FA6"/>
    <w:rsid w:val="00665965"/>
    <w:rsid w:val="0066632E"/>
    <w:rsid w:val="006671FB"/>
    <w:rsid w:val="0067178A"/>
    <w:rsid w:val="00671943"/>
    <w:rsid w:val="00673682"/>
    <w:rsid w:val="00674939"/>
    <w:rsid w:val="006832A4"/>
    <w:rsid w:val="006846E9"/>
    <w:rsid w:val="0068481A"/>
    <w:rsid w:val="00686FF1"/>
    <w:rsid w:val="006872DB"/>
    <w:rsid w:val="0069221B"/>
    <w:rsid w:val="0069304B"/>
    <w:rsid w:val="006951CF"/>
    <w:rsid w:val="00695ED2"/>
    <w:rsid w:val="006968B4"/>
    <w:rsid w:val="006A1022"/>
    <w:rsid w:val="006A1A83"/>
    <w:rsid w:val="006A2C4B"/>
    <w:rsid w:val="006A2FAC"/>
    <w:rsid w:val="006A4958"/>
    <w:rsid w:val="006A541C"/>
    <w:rsid w:val="006A55D2"/>
    <w:rsid w:val="006B42B8"/>
    <w:rsid w:val="006B4563"/>
    <w:rsid w:val="006B6104"/>
    <w:rsid w:val="006B763D"/>
    <w:rsid w:val="006B7EDD"/>
    <w:rsid w:val="006C06F9"/>
    <w:rsid w:val="006C44B4"/>
    <w:rsid w:val="006D0365"/>
    <w:rsid w:val="006D0A00"/>
    <w:rsid w:val="006D10C4"/>
    <w:rsid w:val="006D2068"/>
    <w:rsid w:val="006D3725"/>
    <w:rsid w:val="006D42AB"/>
    <w:rsid w:val="006D4AE1"/>
    <w:rsid w:val="006D52D8"/>
    <w:rsid w:val="006D5AAB"/>
    <w:rsid w:val="006D78DC"/>
    <w:rsid w:val="006E0111"/>
    <w:rsid w:val="006E173A"/>
    <w:rsid w:val="006E3C13"/>
    <w:rsid w:val="006E5CB6"/>
    <w:rsid w:val="006F0139"/>
    <w:rsid w:val="006F214B"/>
    <w:rsid w:val="006F28C7"/>
    <w:rsid w:val="006F6281"/>
    <w:rsid w:val="007001DD"/>
    <w:rsid w:val="00701F47"/>
    <w:rsid w:val="0070443C"/>
    <w:rsid w:val="00706517"/>
    <w:rsid w:val="00712407"/>
    <w:rsid w:val="00712477"/>
    <w:rsid w:val="0071339F"/>
    <w:rsid w:val="00717AE6"/>
    <w:rsid w:val="00717D1D"/>
    <w:rsid w:val="00721A54"/>
    <w:rsid w:val="00721C75"/>
    <w:rsid w:val="007228DB"/>
    <w:rsid w:val="007237A6"/>
    <w:rsid w:val="00723862"/>
    <w:rsid w:val="00724226"/>
    <w:rsid w:val="00730F7C"/>
    <w:rsid w:val="00731859"/>
    <w:rsid w:val="00732CF5"/>
    <w:rsid w:val="00733275"/>
    <w:rsid w:val="00735A4C"/>
    <w:rsid w:val="00735CB1"/>
    <w:rsid w:val="00741DF0"/>
    <w:rsid w:val="00741F74"/>
    <w:rsid w:val="00742E8A"/>
    <w:rsid w:val="007431B7"/>
    <w:rsid w:val="00745482"/>
    <w:rsid w:val="0074677C"/>
    <w:rsid w:val="00746DDC"/>
    <w:rsid w:val="007475AA"/>
    <w:rsid w:val="0075061C"/>
    <w:rsid w:val="007507E2"/>
    <w:rsid w:val="00751FAC"/>
    <w:rsid w:val="00754D25"/>
    <w:rsid w:val="00755961"/>
    <w:rsid w:val="00756A18"/>
    <w:rsid w:val="00757590"/>
    <w:rsid w:val="00761007"/>
    <w:rsid w:val="00762F0E"/>
    <w:rsid w:val="00764665"/>
    <w:rsid w:val="007652CE"/>
    <w:rsid w:val="00765936"/>
    <w:rsid w:val="00773C63"/>
    <w:rsid w:val="0077416A"/>
    <w:rsid w:val="00774BF4"/>
    <w:rsid w:val="00775C7E"/>
    <w:rsid w:val="0077706D"/>
    <w:rsid w:val="00777C1F"/>
    <w:rsid w:val="00781316"/>
    <w:rsid w:val="00781E00"/>
    <w:rsid w:val="007821CF"/>
    <w:rsid w:val="00783DAC"/>
    <w:rsid w:val="00784500"/>
    <w:rsid w:val="00785112"/>
    <w:rsid w:val="007855DE"/>
    <w:rsid w:val="00786700"/>
    <w:rsid w:val="007873CE"/>
    <w:rsid w:val="007878B9"/>
    <w:rsid w:val="00790C15"/>
    <w:rsid w:val="007931BC"/>
    <w:rsid w:val="00793646"/>
    <w:rsid w:val="0079521E"/>
    <w:rsid w:val="00796071"/>
    <w:rsid w:val="007A0C2E"/>
    <w:rsid w:val="007A1510"/>
    <w:rsid w:val="007A4D97"/>
    <w:rsid w:val="007A768C"/>
    <w:rsid w:val="007B2CAC"/>
    <w:rsid w:val="007B2E26"/>
    <w:rsid w:val="007B44FB"/>
    <w:rsid w:val="007B6564"/>
    <w:rsid w:val="007B7574"/>
    <w:rsid w:val="007C0E38"/>
    <w:rsid w:val="007C18E3"/>
    <w:rsid w:val="007C4E08"/>
    <w:rsid w:val="007D008E"/>
    <w:rsid w:val="007D0411"/>
    <w:rsid w:val="007D2F4C"/>
    <w:rsid w:val="007D3BDF"/>
    <w:rsid w:val="007D3DFF"/>
    <w:rsid w:val="007D3F38"/>
    <w:rsid w:val="007D4DB8"/>
    <w:rsid w:val="007D5456"/>
    <w:rsid w:val="007D7677"/>
    <w:rsid w:val="007E0087"/>
    <w:rsid w:val="007E2197"/>
    <w:rsid w:val="007E3304"/>
    <w:rsid w:val="007E6C79"/>
    <w:rsid w:val="007F121B"/>
    <w:rsid w:val="007F12ED"/>
    <w:rsid w:val="007F1E48"/>
    <w:rsid w:val="007F2147"/>
    <w:rsid w:val="007F36E9"/>
    <w:rsid w:val="007F4605"/>
    <w:rsid w:val="007F6C7D"/>
    <w:rsid w:val="0080261B"/>
    <w:rsid w:val="008026F6"/>
    <w:rsid w:val="00802C18"/>
    <w:rsid w:val="00803F84"/>
    <w:rsid w:val="008056EC"/>
    <w:rsid w:val="00806070"/>
    <w:rsid w:val="00806EE8"/>
    <w:rsid w:val="00811D89"/>
    <w:rsid w:val="00814500"/>
    <w:rsid w:val="00822081"/>
    <w:rsid w:val="00822F77"/>
    <w:rsid w:val="00826F22"/>
    <w:rsid w:val="00833AF7"/>
    <w:rsid w:val="00834023"/>
    <w:rsid w:val="00835579"/>
    <w:rsid w:val="00836F9B"/>
    <w:rsid w:val="00844106"/>
    <w:rsid w:val="00844B27"/>
    <w:rsid w:val="00844D29"/>
    <w:rsid w:val="00846195"/>
    <w:rsid w:val="00846FA0"/>
    <w:rsid w:val="008479B6"/>
    <w:rsid w:val="00850E7E"/>
    <w:rsid w:val="0085197D"/>
    <w:rsid w:val="00851ABA"/>
    <w:rsid w:val="00852E52"/>
    <w:rsid w:val="00853B76"/>
    <w:rsid w:val="0086002F"/>
    <w:rsid w:val="00863F9D"/>
    <w:rsid w:val="008645F9"/>
    <w:rsid w:val="0086628A"/>
    <w:rsid w:val="00870D31"/>
    <w:rsid w:val="00871279"/>
    <w:rsid w:val="00872913"/>
    <w:rsid w:val="00873F82"/>
    <w:rsid w:val="0087599D"/>
    <w:rsid w:val="00880CA5"/>
    <w:rsid w:val="008817B1"/>
    <w:rsid w:val="00881C6D"/>
    <w:rsid w:val="008834BB"/>
    <w:rsid w:val="008840FA"/>
    <w:rsid w:val="00884643"/>
    <w:rsid w:val="008846D2"/>
    <w:rsid w:val="00890F95"/>
    <w:rsid w:val="0089311A"/>
    <w:rsid w:val="008946C3"/>
    <w:rsid w:val="008948E0"/>
    <w:rsid w:val="0089528C"/>
    <w:rsid w:val="008A1884"/>
    <w:rsid w:val="008A427F"/>
    <w:rsid w:val="008A6467"/>
    <w:rsid w:val="008A6631"/>
    <w:rsid w:val="008B034D"/>
    <w:rsid w:val="008B0BBC"/>
    <w:rsid w:val="008B4153"/>
    <w:rsid w:val="008B4477"/>
    <w:rsid w:val="008B5356"/>
    <w:rsid w:val="008B7927"/>
    <w:rsid w:val="008C035F"/>
    <w:rsid w:val="008C3E9C"/>
    <w:rsid w:val="008C5AF3"/>
    <w:rsid w:val="008C6AD1"/>
    <w:rsid w:val="008C71B5"/>
    <w:rsid w:val="008C7FA2"/>
    <w:rsid w:val="008D39A9"/>
    <w:rsid w:val="008D3AF4"/>
    <w:rsid w:val="008E3621"/>
    <w:rsid w:val="008E431F"/>
    <w:rsid w:val="008E5E12"/>
    <w:rsid w:val="008E6583"/>
    <w:rsid w:val="008F0181"/>
    <w:rsid w:val="008F0D2A"/>
    <w:rsid w:val="008F12D4"/>
    <w:rsid w:val="008F17A0"/>
    <w:rsid w:val="008F23EF"/>
    <w:rsid w:val="008F305A"/>
    <w:rsid w:val="008F386F"/>
    <w:rsid w:val="008F48E1"/>
    <w:rsid w:val="008F50A7"/>
    <w:rsid w:val="008F5BD0"/>
    <w:rsid w:val="009003FE"/>
    <w:rsid w:val="00902555"/>
    <w:rsid w:val="00903C95"/>
    <w:rsid w:val="009046D4"/>
    <w:rsid w:val="0091058D"/>
    <w:rsid w:val="00910FA5"/>
    <w:rsid w:val="00911502"/>
    <w:rsid w:val="009130EA"/>
    <w:rsid w:val="00913858"/>
    <w:rsid w:val="00913A0F"/>
    <w:rsid w:val="00914959"/>
    <w:rsid w:val="00915CE6"/>
    <w:rsid w:val="00915E98"/>
    <w:rsid w:val="00916468"/>
    <w:rsid w:val="009168A1"/>
    <w:rsid w:val="00924681"/>
    <w:rsid w:val="009253CB"/>
    <w:rsid w:val="0092622E"/>
    <w:rsid w:val="0092664A"/>
    <w:rsid w:val="0092768E"/>
    <w:rsid w:val="00927B09"/>
    <w:rsid w:val="00930877"/>
    <w:rsid w:val="00936635"/>
    <w:rsid w:val="00943046"/>
    <w:rsid w:val="00944503"/>
    <w:rsid w:val="00945CB0"/>
    <w:rsid w:val="00951188"/>
    <w:rsid w:val="00951E98"/>
    <w:rsid w:val="00955732"/>
    <w:rsid w:val="00955CBA"/>
    <w:rsid w:val="00957FEC"/>
    <w:rsid w:val="00960F2F"/>
    <w:rsid w:val="009634F6"/>
    <w:rsid w:val="00963B5E"/>
    <w:rsid w:val="00963FA0"/>
    <w:rsid w:val="0096491F"/>
    <w:rsid w:val="0096787E"/>
    <w:rsid w:val="00974AFC"/>
    <w:rsid w:val="00974E95"/>
    <w:rsid w:val="00975F2D"/>
    <w:rsid w:val="00977BF5"/>
    <w:rsid w:val="0098302D"/>
    <w:rsid w:val="009833EF"/>
    <w:rsid w:val="00984239"/>
    <w:rsid w:val="00987608"/>
    <w:rsid w:val="0099360B"/>
    <w:rsid w:val="0099361C"/>
    <w:rsid w:val="00993B49"/>
    <w:rsid w:val="009943A0"/>
    <w:rsid w:val="009953BC"/>
    <w:rsid w:val="009963D2"/>
    <w:rsid w:val="009977F7"/>
    <w:rsid w:val="009A0568"/>
    <w:rsid w:val="009A0AF9"/>
    <w:rsid w:val="009A16BE"/>
    <w:rsid w:val="009A2337"/>
    <w:rsid w:val="009A26A4"/>
    <w:rsid w:val="009A2E00"/>
    <w:rsid w:val="009A355A"/>
    <w:rsid w:val="009A5CE8"/>
    <w:rsid w:val="009A7B5A"/>
    <w:rsid w:val="009A7F79"/>
    <w:rsid w:val="009B1863"/>
    <w:rsid w:val="009B2BDC"/>
    <w:rsid w:val="009B5F5D"/>
    <w:rsid w:val="009B6201"/>
    <w:rsid w:val="009B6326"/>
    <w:rsid w:val="009B73BA"/>
    <w:rsid w:val="009B759B"/>
    <w:rsid w:val="009C10D9"/>
    <w:rsid w:val="009C2051"/>
    <w:rsid w:val="009C425A"/>
    <w:rsid w:val="009C5CA7"/>
    <w:rsid w:val="009D03F8"/>
    <w:rsid w:val="009D1DF4"/>
    <w:rsid w:val="009D6C4D"/>
    <w:rsid w:val="009D7A24"/>
    <w:rsid w:val="009E00E4"/>
    <w:rsid w:val="009E0D20"/>
    <w:rsid w:val="009E0F6B"/>
    <w:rsid w:val="009E22AC"/>
    <w:rsid w:val="009E23B7"/>
    <w:rsid w:val="009E27D7"/>
    <w:rsid w:val="009E2964"/>
    <w:rsid w:val="009E5D18"/>
    <w:rsid w:val="009E6F39"/>
    <w:rsid w:val="009E7DCD"/>
    <w:rsid w:val="009F16DE"/>
    <w:rsid w:val="009F2336"/>
    <w:rsid w:val="009F55F9"/>
    <w:rsid w:val="009F5CC0"/>
    <w:rsid w:val="009F6F8B"/>
    <w:rsid w:val="009F7164"/>
    <w:rsid w:val="00A01631"/>
    <w:rsid w:val="00A02F0A"/>
    <w:rsid w:val="00A037B0"/>
    <w:rsid w:val="00A1074D"/>
    <w:rsid w:val="00A1096F"/>
    <w:rsid w:val="00A127DD"/>
    <w:rsid w:val="00A12C9B"/>
    <w:rsid w:val="00A14E6C"/>
    <w:rsid w:val="00A167EC"/>
    <w:rsid w:val="00A172E6"/>
    <w:rsid w:val="00A24434"/>
    <w:rsid w:val="00A24C8D"/>
    <w:rsid w:val="00A26F15"/>
    <w:rsid w:val="00A30E37"/>
    <w:rsid w:val="00A35CF8"/>
    <w:rsid w:val="00A360E7"/>
    <w:rsid w:val="00A400FB"/>
    <w:rsid w:val="00A433CB"/>
    <w:rsid w:val="00A443D1"/>
    <w:rsid w:val="00A44D3E"/>
    <w:rsid w:val="00A456B3"/>
    <w:rsid w:val="00A47BFE"/>
    <w:rsid w:val="00A5087E"/>
    <w:rsid w:val="00A512EC"/>
    <w:rsid w:val="00A51808"/>
    <w:rsid w:val="00A51D78"/>
    <w:rsid w:val="00A51DC7"/>
    <w:rsid w:val="00A51EA8"/>
    <w:rsid w:val="00A549C3"/>
    <w:rsid w:val="00A5507C"/>
    <w:rsid w:val="00A553A8"/>
    <w:rsid w:val="00A55DD1"/>
    <w:rsid w:val="00A561A8"/>
    <w:rsid w:val="00A562A6"/>
    <w:rsid w:val="00A6093A"/>
    <w:rsid w:val="00A614C3"/>
    <w:rsid w:val="00A62ADB"/>
    <w:rsid w:val="00A64623"/>
    <w:rsid w:val="00A646B3"/>
    <w:rsid w:val="00A7007B"/>
    <w:rsid w:val="00A71623"/>
    <w:rsid w:val="00A71F50"/>
    <w:rsid w:val="00A75703"/>
    <w:rsid w:val="00A77CF2"/>
    <w:rsid w:val="00A77E23"/>
    <w:rsid w:val="00A81CF8"/>
    <w:rsid w:val="00A84B87"/>
    <w:rsid w:val="00A84D4B"/>
    <w:rsid w:val="00A85485"/>
    <w:rsid w:val="00A8592D"/>
    <w:rsid w:val="00A85944"/>
    <w:rsid w:val="00A85F28"/>
    <w:rsid w:val="00A86278"/>
    <w:rsid w:val="00A906E0"/>
    <w:rsid w:val="00A90D08"/>
    <w:rsid w:val="00A929F1"/>
    <w:rsid w:val="00A92C64"/>
    <w:rsid w:val="00A93FFF"/>
    <w:rsid w:val="00A95746"/>
    <w:rsid w:val="00A95924"/>
    <w:rsid w:val="00A95AB5"/>
    <w:rsid w:val="00A96D45"/>
    <w:rsid w:val="00A973EE"/>
    <w:rsid w:val="00AA18DD"/>
    <w:rsid w:val="00AA1F91"/>
    <w:rsid w:val="00AA4E02"/>
    <w:rsid w:val="00AA55DE"/>
    <w:rsid w:val="00AA5CE1"/>
    <w:rsid w:val="00AA60C5"/>
    <w:rsid w:val="00AB2137"/>
    <w:rsid w:val="00AB2D9E"/>
    <w:rsid w:val="00AB4404"/>
    <w:rsid w:val="00AB68E3"/>
    <w:rsid w:val="00AB723D"/>
    <w:rsid w:val="00AC1B9A"/>
    <w:rsid w:val="00AC21EE"/>
    <w:rsid w:val="00AC2BFC"/>
    <w:rsid w:val="00AC3B22"/>
    <w:rsid w:val="00AC4101"/>
    <w:rsid w:val="00AC5597"/>
    <w:rsid w:val="00AC6C3F"/>
    <w:rsid w:val="00AD0116"/>
    <w:rsid w:val="00AD1B42"/>
    <w:rsid w:val="00AD2324"/>
    <w:rsid w:val="00AD2548"/>
    <w:rsid w:val="00AD4177"/>
    <w:rsid w:val="00AD4698"/>
    <w:rsid w:val="00AD4B84"/>
    <w:rsid w:val="00AE23BE"/>
    <w:rsid w:val="00AE5772"/>
    <w:rsid w:val="00AF0AC0"/>
    <w:rsid w:val="00AF1807"/>
    <w:rsid w:val="00AF2183"/>
    <w:rsid w:val="00AF4CA9"/>
    <w:rsid w:val="00AF5B52"/>
    <w:rsid w:val="00B008BF"/>
    <w:rsid w:val="00B04CAF"/>
    <w:rsid w:val="00B06EFB"/>
    <w:rsid w:val="00B07460"/>
    <w:rsid w:val="00B10F5F"/>
    <w:rsid w:val="00B13646"/>
    <w:rsid w:val="00B155D6"/>
    <w:rsid w:val="00B16978"/>
    <w:rsid w:val="00B16BE4"/>
    <w:rsid w:val="00B17EBB"/>
    <w:rsid w:val="00B244F0"/>
    <w:rsid w:val="00B24A6F"/>
    <w:rsid w:val="00B278DB"/>
    <w:rsid w:val="00B30D4F"/>
    <w:rsid w:val="00B32CFB"/>
    <w:rsid w:val="00B3434E"/>
    <w:rsid w:val="00B351FD"/>
    <w:rsid w:val="00B35BFD"/>
    <w:rsid w:val="00B421F2"/>
    <w:rsid w:val="00B42822"/>
    <w:rsid w:val="00B42C54"/>
    <w:rsid w:val="00B4395A"/>
    <w:rsid w:val="00B43E07"/>
    <w:rsid w:val="00B44D59"/>
    <w:rsid w:val="00B4553E"/>
    <w:rsid w:val="00B46773"/>
    <w:rsid w:val="00B47091"/>
    <w:rsid w:val="00B4731E"/>
    <w:rsid w:val="00B47E14"/>
    <w:rsid w:val="00B54256"/>
    <w:rsid w:val="00B545F4"/>
    <w:rsid w:val="00B5595B"/>
    <w:rsid w:val="00B56303"/>
    <w:rsid w:val="00B64F62"/>
    <w:rsid w:val="00B66898"/>
    <w:rsid w:val="00B66C53"/>
    <w:rsid w:val="00B7164C"/>
    <w:rsid w:val="00B74832"/>
    <w:rsid w:val="00B74917"/>
    <w:rsid w:val="00B807AB"/>
    <w:rsid w:val="00B80F53"/>
    <w:rsid w:val="00B82E26"/>
    <w:rsid w:val="00B845D5"/>
    <w:rsid w:val="00B94C53"/>
    <w:rsid w:val="00B9513D"/>
    <w:rsid w:val="00B95FBC"/>
    <w:rsid w:val="00B97C44"/>
    <w:rsid w:val="00BA05AE"/>
    <w:rsid w:val="00BA2FA3"/>
    <w:rsid w:val="00BA53F8"/>
    <w:rsid w:val="00BA6418"/>
    <w:rsid w:val="00BA7263"/>
    <w:rsid w:val="00BA7D18"/>
    <w:rsid w:val="00BB22C2"/>
    <w:rsid w:val="00BB3A8F"/>
    <w:rsid w:val="00BC003E"/>
    <w:rsid w:val="00BC19F6"/>
    <w:rsid w:val="00BC2A83"/>
    <w:rsid w:val="00BC53DD"/>
    <w:rsid w:val="00BD02D0"/>
    <w:rsid w:val="00BD0D15"/>
    <w:rsid w:val="00BD1489"/>
    <w:rsid w:val="00BD4EF8"/>
    <w:rsid w:val="00BD5425"/>
    <w:rsid w:val="00BE2CAB"/>
    <w:rsid w:val="00BE5E74"/>
    <w:rsid w:val="00BF0332"/>
    <w:rsid w:val="00BF5FCC"/>
    <w:rsid w:val="00BF6CF0"/>
    <w:rsid w:val="00C00FA2"/>
    <w:rsid w:val="00C01FCC"/>
    <w:rsid w:val="00C025C4"/>
    <w:rsid w:val="00C069A2"/>
    <w:rsid w:val="00C069EC"/>
    <w:rsid w:val="00C10950"/>
    <w:rsid w:val="00C13C74"/>
    <w:rsid w:val="00C14729"/>
    <w:rsid w:val="00C17416"/>
    <w:rsid w:val="00C1748F"/>
    <w:rsid w:val="00C17AEE"/>
    <w:rsid w:val="00C20A1C"/>
    <w:rsid w:val="00C221D5"/>
    <w:rsid w:val="00C2280A"/>
    <w:rsid w:val="00C229A8"/>
    <w:rsid w:val="00C25604"/>
    <w:rsid w:val="00C2652B"/>
    <w:rsid w:val="00C274E0"/>
    <w:rsid w:val="00C30598"/>
    <w:rsid w:val="00C31635"/>
    <w:rsid w:val="00C346C7"/>
    <w:rsid w:val="00C352B9"/>
    <w:rsid w:val="00C354A5"/>
    <w:rsid w:val="00C373FB"/>
    <w:rsid w:val="00C41E61"/>
    <w:rsid w:val="00C44FC7"/>
    <w:rsid w:val="00C45C85"/>
    <w:rsid w:val="00C475B4"/>
    <w:rsid w:val="00C50534"/>
    <w:rsid w:val="00C515CA"/>
    <w:rsid w:val="00C533E6"/>
    <w:rsid w:val="00C56730"/>
    <w:rsid w:val="00C6024F"/>
    <w:rsid w:val="00C60CE3"/>
    <w:rsid w:val="00C636BA"/>
    <w:rsid w:val="00C63D95"/>
    <w:rsid w:val="00C64B94"/>
    <w:rsid w:val="00C6798B"/>
    <w:rsid w:val="00C739BF"/>
    <w:rsid w:val="00C747DF"/>
    <w:rsid w:val="00C74F44"/>
    <w:rsid w:val="00C768C1"/>
    <w:rsid w:val="00C76C24"/>
    <w:rsid w:val="00C7740D"/>
    <w:rsid w:val="00C80E3F"/>
    <w:rsid w:val="00C8107C"/>
    <w:rsid w:val="00C867C8"/>
    <w:rsid w:val="00C87539"/>
    <w:rsid w:val="00C90663"/>
    <w:rsid w:val="00C93DCA"/>
    <w:rsid w:val="00C94248"/>
    <w:rsid w:val="00C94819"/>
    <w:rsid w:val="00C96AB3"/>
    <w:rsid w:val="00CA071B"/>
    <w:rsid w:val="00CA0CF9"/>
    <w:rsid w:val="00CA0EE2"/>
    <w:rsid w:val="00CA2DF6"/>
    <w:rsid w:val="00CA5466"/>
    <w:rsid w:val="00CA591D"/>
    <w:rsid w:val="00CA734B"/>
    <w:rsid w:val="00CB0475"/>
    <w:rsid w:val="00CB2C4F"/>
    <w:rsid w:val="00CB3583"/>
    <w:rsid w:val="00CB6A8C"/>
    <w:rsid w:val="00CC34FF"/>
    <w:rsid w:val="00CC44F0"/>
    <w:rsid w:val="00CD0E5B"/>
    <w:rsid w:val="00CD0FE9"/>
    <w:rsid w:val="00CD396E"/>
    <w:rsid w:val="00CD5104"/>
    <w:rsid w:val="00CD56C9"/>
    <w:rsid w:val="00CD6046"/>
    <w:rsid w:val="00CE06A5"/>
    <w:rsid w:val="00CE202E"/>
    <w:rsid w:val="00CE2229"/>
    <w:rsid w:val="00CE374E"/>
    <w:rsid w:val="00CF0215"/>
    <w:rsid w:val="00CF0534"/>
    <w:rsid w:val="00CF3FF0"/>
    <w:rsid w:val="00CF41AF"/>
    <w:rsid w:val="00CF451F"/>
    <w:rsid w:val="00CF4567"/>
    <w:rsid w:val="00CF53AB"/>
    <w:rsid w:val="00CF6815"/>
    <w:rsid w:val="00D010F4"/>
    <w:rsid w:val="00D0192E"/>
    <w:rsid w:val="00D04562"/>
    <w:rsid w:val="00D04D3D"/>
    <w:rsid w:val="00D11B02"/>
    <w:rsid w:val="00D1202C"/>
    <w:rsid w:val="00D12617"/>
    <w:rsid w:val="00D13798"/>
    <w:rsid w:val="00D14578"/>
    <w:rsid w:val="00D15241"/>
    <w:rsid w:val="00D16DDF"/>
    <w:rsid w:val="00D16E24"/>
    <w:rsid w:val="00D20486"/>
    <w:rsid w:val="00D228D8"/>
    <w:rsid w:val="00D27F3F"/>
    <w:rsid w:val="00D31439"/>
    <w:rsid w:val="00D33677"/>
    <w:rsid w:val="00D34934"/>
    <w:rsid w:val="00D373EC"/>
    <w:rsid w:val="00D4180D"/>
    <w:rsid w:val="00D42875"/>
    <w:rsid w:val="00D42B44"/>
    <w:rsid w:val="00D44A14"/>
    <w:rsid w:val="00D47738"/>
    <w:rsid w:val="00D51A9B"/>
    <w:rsid w:val="00D51D95"/>
    <w:rsid w:val="00D53EC6"/>
    <w:rsid w:val="00D55A00"/>
    <w:rsid w:val="00D55FD1"/>
    <w:rsid w:val="00D56F77"/>
    <w:rsid w:val="00D61E9F"/>
    <w:rsid w:val="00D62CC8"/>
    <w:rsid w:val="00D63ECF"/>
    <w:rsid w:val="00D6402F"/>
    <w:rsid w:val="00D648BC"/>
    <w:rsid w:val="00D7047A"/>
    <w:rsid w:val="00D719E9"/>
    <w:rsid w:val="00D72225"/>
    <w:rsid w:val="00D73550"/>
    <w:rsid w:val="00D73D51"/>
    <w:rsid w:val="00D74D47"/>
    <w:rsid w:val="00D75B5A"/>
    <w:rsid w:val="00D767BD"/>
    <w:rsid w:val="00D8277B"/>
    <w:rsid w:val="00D838F7"/>
    <w:rsid w:val="00D84011"/>
    <w:rsid w:val="00D8479E"/>
    <w:rsid w:val="00D868F1"/>
    <w:rsid w:val="00D87EFF"/>
    <w:rsid w:val="00D9139B"/>
    <w:rsid w:val="00D91AE6"/>
    <w:rsid w:val="00D941A2"/>
    <w:rsid w:val="00D941E0"/>
    <w:rsid w:val="00D943D0"/>
    <w:rsid w:val="00D95840"/>
    <w:rsid w:val="00DA21BA"/>
    <w:rsid w:val="00DA554C"/>
    <w:rsid w:val="00DA5F07"/>
    <w:rsid w:val="00DB2EA8"/>
    <w:rsid w:val="00DB42FB"/>
    <w:rsid w:val="00DB44B1"/>
    <w:rsid w:val="00DB7AEE"/>
    <w:rsid w:val="00DC057F"/>
    <w:rsid w:val="00DC10BC"/>
    <w:rsid w:val="00DC2841"/>
    <w:rsid w:val="00DC39C4"/>
    <w:rsid w:val="00DC4019"/>
    <w:rsid w:val="00DC4568"/>
    <w:rsid w:val="00DC470E"/>
    <w:rsid w:val="00DC7087"/>
    <w:rsid w:val="00DD0941"/>
    <w:rsid w:val="00DD1C47"/>
    <w:rsid w:val="00DD6B5E"/>
    <w:rsid w:val="00DD6C69"/>
    <w:rsid w:val="00DE21B1"/>
    <w:rsid w:val="00DE43B5"/>
    <w:rsid w:val="00DE4BF6"/>
    <w:rsid w:val="00DE69D0"/>
    <w:rsid w:val="00DE7070"/>
    <w:rsid w:val="00DE77A3"/>
    <w:rsid w:val="00DF0062"/>
    <w:rsid w:val="00DF02F6"/>
    <w:rsid w:val="00DF21B8"/>
    <w:rsid w:val="00DF31EE"/>
    <w:rsid w:val="00DF3395"/>
    <w:rsid w:val="00DF5635"/>
    <w:rsid w:val="00DF7681"/>
    <w:rsid w:val="00E01C69"/>
    <w:rsid w:val="00E02D36"/>
    <w:rsid w:val="00E03431"/>
    <w:rsid w:val="00E04E43"/>
    <w:rsid w:val="00E05827"/>
    <w:rsid w:val="00E05C7E"/>
    <w:rsid w:val="00E05E74"/>
    <w:rsid w:val="00E079A3"/>
    <w:rsid w:val="00E111F1"/>
    <w:rsid w:val="00E149CE"/>
    <w:rsid w:val="00E15A06"/>
    <w:rsid w:val="00E16AC4"/>
    <w:rsid w:val="00E17C58"/>
    <w:rsid w:val="00E2178D"/>
    <w:rsid w:val="00E23958"/>
    <w:rsid w:val="00E23AD4"/>
    <w:rsid w:val="00E23BEC"/>
    <w:rsid w:val="00E23EC3"/>
    <w:rsid w:val="00E24E4D"/>
    <w:rsid w:val="00E2618B"/>
    <w:rsid w:val="00E262A5"/>
    <w:rsid w:val="00E266F8"/>
    <w:rsid w:val="00E267F1"/>
    <w:rsid w:val="00E3023D"/>
    <w:rsid w:val="00E34E73"/>
    <w:rsid w:val="00E375C8"/>
    <w:rsid w:val="00E41CCF"/>
    <w:rsid w:val="00E4302B"/>
    <w:rsid w:val="00E4452C"/>
    <w:rsid w:val="00E5029A"/>
    <w:rsid w:val="00E528AF"/>
    <w:rsid w:val="00E53131"/>
    <w:rsid w:val="00E5328B"/>
    <w:rsid w:val="00E5518E"/>
    <w:rsid w:val="00E56222"/>
    <w:rsid w:val="00E566D8"/>
    <w:rsid w:val="00E57743"/>
    <w:rsid w:val="00E577C9"/>
    <w:rsid w:val="00E57A97"/>
    <w:rsid w:val="00E62C06"/>
    <w:rsid w:val="00E62DD3"/>
    <w:rsid w:val="00E66D8F"/>
    <w:rsid w:val="00E6742D"/>
    <w:rsid w:val="00E71707"/>
    <w:rsid w:val="00E71EF1"/>
    <w:rsid w:val="00E724DA"/>
    <w:rsid w:val="00E731C6"/>
    <w:rsid w:val="00E740C4"/>
    <w:rsid w:val="00E74686"/>
    <w:rsid w:val="00E74750"/>
    <w:rsid w:val="00E753FE"/>
    <w:rsid w:val="00E7604D"/>
    <w:rsid w:val="00E76686"/>
    <w:rsid w:val="00E76876"/>
    <w:rsid w:val="00E80520"/>
    <w:rsid w:val="00E81BD0"/>
    <w:rsid w:val="00E83C98"/>
    <w:rsid w:val="00E840FE"/>
    <w:rsid w:val="00E84DBD"/>
    <w:rsid w:val="00E85031"/>
    <w:rsid w:val="00E879C6"/>
    <w:rsid w:val="00E9128A"/>
    <w:rsid w:val="00E91C15"/>
    <w:rsid w:val="00E943E8"/>
    <w:rsid w:val="00E945CE"/>
    <w:rsid w:val="00E94FAF"/>
    <w:rsid w:val="00E9724F"/>
    <w:rsid w:val="00EA0528"/>
    <w:rsid w:val="00EA1964"/>
    <w:rsid w:val="00EA347E"/>
    <w:rsid w:val="00EA38B4"/>
    <w:rsid w:val="00EA4E02"/>
    <w:rsid w:val="00EA6276"/>
    <w:rsid w:val="00EB048C"/>
    <w:rsid w:val="00EB2C67"/>
    <w:rsid w:val="00EB367C"/>
    <w:rsid w:val="00EB43BA"/>
    <w:rsid w:val="00EB4429"/>
    <w:rsid w:val="00EB46D0"/>
    <w:rsid w:val="00EB4700"/>
    <w:rsid w:val="00EB7F72"/>
    <w:rsid w:val="00EC0F79"/>
    <w:rsid w:val="00EC2860"/>
    <w:rsid w:val="00EC4357"/>
    <w:rsid w:val="00EC45F7"/>
    <w:rsid w:val="00EC49A4"/>
    <w:rsid w:val="00EC4EF3"/>
    <w:rsid w:val="00ED20C9"/>
    <w:rsid w:val="00ED21EE"/>
    <w:rsid w:val="00ED272D"/>
    <w:rsid w:val="00ED37E1"/>
    <w:rsid w:val="00ED3B31"/>
    <w:rsid w:val="00ED4EC4"/>
    <w:rsid w:val="00ED59D4"/>
    <w:rsid w:val="00ED6C04"/>
    <w:rsid w:val="00ED7D3D"/>
    <w:rsid w:val="00EE068F"/>
    <w:rsid w:val="00EE4094"/>
    <w:rsid w:val="00EE4C9D"/>
    <w:rsid w:val="00EE4D57"/>
    <w:rsid w:val="00EE5204"/>
    <w:rsid w:val="00EE53FF"/>
    <w:rsid w:val="00EE5E83"/>
    <w:rsid w:val="00EE7092"/>
    <w:rsid w:val="00EF2F5C"/>
    <w:rsid w:val="00EF3A92"/>
    <w:rsid w:val="00EF7590"/>
    <w:rsid w:val="00F024CA"/>
    <w:rsid w:val="00F0354F"/>
    <w:rsid w:val="00F06E83"/>
    <w:rsid w:val="00F1013F"/>
    <w:rsid w:val="00F10A99"/>
    <w:rsid w:val="00F11785"/>
    <w:rsid w:val="00F13747"/>
    <w:rsid w:val="00F138A2"/>
    <w:rsid w:val="00F154EB"/>
    <w:rsid w:val="00F20632"/>
    <w:rsid w:val="00F231C6"/>
    <w:rsid w:val="00F23738"/>
    <w:rsid w:val="00F2392E"/>
    <w:rsid w:val="00F23E6E"/>
    <w:rsid w:val="00F27D7E"/>
    <w:rsid w:val="00F3068C"/>
    <w:rsid w:val="00F30846"/>
    <w:rsid w:val="00F30878"/>
    <w:rsid w:val="00F30CAB"/>
    <w:rsid w:val="00F32479"/>
    <w:rsid w:val="00F327DF"/>
    <w:rsid w:val="00F32D72"/>
    <w:rsid w:val="00F33121"/>
    <w:rsid w:val="00F33769"/>
    <w:rsid w:val="00F36DEB"/>
    <w:rsid w:val="00F406FD"/>
    <w:rsid w:val="00F414D0"/>
    <w:rsid w:val="00F434DF"/>
    <w:rsid w:val="00F44ADB"/>
    <w:rsid w:val="00F4532C"/>
    <w:rsid w:val="00F463DF"/>
    <w:rsid w:val="00F47D9D"/>
    <w:rsid w:val="00F50558"/>
    <w:rsid w:val="00F50A8E"/>
    <w:rsid w:val="00F52372"/>
    <w:rsid w:val="00F52572"/>
    <w:rsid w:val="00F55847"/>
    <w:rsid w:val="00F57142"/>
    <w:rsid w:val="00F5756D"/>
    <w:rsid w:val="00F630A2"/>
    <w:rsid w:val="00F63E1C"/>
    <w:rsid w:val="00F64ED0"/>
    <w:rsid w:val="00F652AB"/>
    <w:rsid w:val="00F65942"/>
    <w:rsid w:val="00F72AA0"/>
    <w:rsid w:val="00F76A40"/>
    <w:rsid w:val="00F80C07"/>
    <w:rsid w:val="00F83E20"/>
    <w:rsid w:val="00F853BD"/>
    <w:rsid w:val="00F87264"/>
    <w:rsid w:val="00F908E9"/>
    <w:rsid w:val="00F96C94"/>
    <w:rsid w:val="00FA28D9"/>
    <w:rsid w:val="00FA2B8F"/>
    <w:rsid w:val="00FA47E6"/>
    <w:rsid w:val="00FA56D6"/>
    <w:rsid w:val="00FA595F"/>
    <w:rsid w:val="00FA6C24"/>
    <w:rsid w:val="00FA7E13"/>
    <w:rsid w:val="00FB1B51"/>
    <w:rsid w:val="00FB651A"/>
    <w:rsid w:val="00FC0CB3"/>
    <w:rsid w:val="00FC2999"/>
    <w:rsid w:val="00FC3402"/>
    <w:rsid w:val="00FC765F"/>
    <w:rsid w:val="00FC781D"/>
    <w:rsid w:val="00FD1861"/>
    <w:rsid w:val="00FD5375"/>
    <w:rsid w:val="00FD61A3"/>
    <w:rsid w:val="00FD66C9"/>
    <w:rsid w:val="00FD79F6"/>
    <w:rsid w:val="00FE0371"/>
    <w:rsid w:val="00FE1258"/>
    <w:rsid w:val="00FE2611"/>
    <w:rsid w:val="00FE31D0"/>
    <w:rsid w:val="00FE3581"/>
    <w:rsid w:val="00FE51A2"/>
    <w:rsid w:val="00FE7A3F"/>
    <w:rsid w:val="00FF0A6F"/>
    <w:rsid w:val="00FF19E4"/>
    <w:rsid w:val="00FF34FF"/>
    <w:rsid w:val="00FF4E87"/>
    <w:rsid w:val="00FF50EE"/>
    <w:rsid w:val="00FF5821"/>
    <w:rsid w:val="00FF5C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D720B"/>
  <w15:docId w15:val="{33234217-93F0-4705-948D-5883931E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D95"/>
    <w:rPr>
      <w:rFonts w:ascii="Arial" w:hAnsi="Arial"/>
      <w:sz w:val="22"/>
      <w:szCs w:val="24"/>
    </w:rPr>
  </w:style>
  <w:style w:type="paragraph" w:styleId="Heading1">
    <w:name w:val="heading 1"/>
    <w:basedOn w:val="Normal"/>
    <w:next w:val="Normal"/>
    <w:link w:val="Heading1Char"/>
    <w:qFormat/>
    <w:rsid w:val="00B845D5"/>
    <w:pPr>
      <w:keepNext/>
      <w:spacing w:before="240" w:after="60"/>
      <w:outlineLvl w:val="0"/>
    </w:pPr>
    <w:rPr>
      <w:rFonts w:cs="Arial"/>
      <w:b/>
      <w:bCs/>
      <w:kern w:val="32"/>
      <w:sz w:val="32"/>
      <w:szCs w:val="32"/>
    </w:rPr>
  </w:style>
  <w:style w:type="paragraph" w:styleId="Heading2">
    <w:name w:val="heading 2"/>
    <w:basedOn w:val="Normal"/>
    <w:next w:val="Normal"/>
    <w:qFormat/>
    <w:rsid w:val="00E71EF1"/>
    <w:pPr>
      <w:keepNext/>
      <w:spacing w:before="240" w:after="60"/>
      <w:outlineLvl w:val="1"/>
    </w:pPr>
    <w:rPr>
      <w:rFonts w:cs="Arial"/>
      <w:b/>
      <w:bCs/>
      <w:i/>
      <w:iCs/>
      <w:sz w:val="28"/>
      <w:szCs w:val="28"/>
    </w:rPr>
  </w:style>
  <w:style w:type="paragraph" w:styleId="Heading3">
    <w:name w:val="heading 3"/>
    <w:basedOn w:val="Normal"/>
    <w:next w:val="Normal"/>
    <w:qFormat/>
    <w:rsid w:val="003129E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20370"/>
    <w:pPr>
      <w:tabs>
        <w:tab w:val="right" w:leader="dot" w:pos="9350"/>
      </w:tabs>
    </w:pPr>
  </w:style>
  <w:style w:type="paragraph" w:styleId="TOC2">
    <w:name w:val="toc 2"/>
    <w:basedOn w:val="Normal"/>
    <w:next w:val="Normal"/>
    <w:autoRedefine/>
    <w:uiPriority w:val="39"/>
    <w:rsid w:val="000966CC"/>
    <w:pPr>
      <w:ind w:left="240"/>
    </w:pPr>
  </w:style>
  <w:style w:type="character" w:styleId="Hyperlink">
    <w:name w:val="Hyperlink"/>
    <w:uiPriority w:val="99"/>
    <w:rsid w:val="000966CC"/>
    <w:rPr>
      <w:color w:val="0000FF"/>
      <w:u w:val="single"/>
    </w:rPr>
  </w:style>
  <w:style w:type="paragraph" w:styleId="Footer">
    <w:name w:val="footer"/>
    <w:basedOn w:val="Normal"/>
    <w:link w:val="FooterChar"/>
    <w:uiPriority w:val="99"/>
    <w:rsid w:val="000966CC"/>
    <w:pPr>
      <w:tabs>
        <w:tab w:val="center" w:pos="4320"/>
        <w:tab w:val="right" w:pos="8640"/>
      </w:tabs>
    </w:pPr>
  </w:style>
  <w:style w:type="character" w:styleId="PageNumber">
    <w:name w:val="page number"/>
    <w:basedOn w:val="DefaultParagraphFont"/>
    <w:rsid w:val="000966CC"/>
  </w:style>
  <w:style w:type="paragraph" w:styleId="Header">
    <w:name w:val="header"/>
    <w:basedOn w:val="Normal"/>
    <w:rsid w:val="000966CC"/>
    <w:pPr>
      <w:tabs>
        <w:tab w:val="center" w:pos="4320"/>
        <w:tab w:val="right" w:pos="8640"/>
      </w:tabs>
    </w:pPr>
  </w:style>
  <w:style w:type="paragraph" w:styleId="TOC3">
    <w:name w:val="toc 3"/>
    <w:basedOn w:val="Normal"/>
    <w:next w:val="Normal"/>
    <w:autoRedefine/>
    <w:semiHidden/>
    <w:rsid w:val="00D33677"/>
    <w:pPr>
      <w:ind w:left="480"/>
    </w:pPr>
  </w:style>
  <w:style w:type="paragraph" w:styleId="EndnoteText">
    <w:name w:val="endnote text"/>
    <w:basedOn w:val="Normal"/>
    <w:link w:val="EndnoteTextChar"/>
    <w:rsid w:val="004551F3"/>
    <w:rPr>
      <w:sz w:val="20"/>
      <w:szCs w:val="20"/>
    </w:rPr>
  </w:style>
  <w:style w:type="character" w:styleId="EndnoteReference">
    <w:name w:val="endnote reference"/>
    <w:rsid w:val="004551F3"/>
    <w:rPr>
      <w:vertAlign w:val="superscript"/>
    </w:rPr>
  </w:style>
  <w:style w:type="paragraph" w:styleId="Index1">
    <w:name w:val="index 1"/>
    <w:basedOn w:val="Normal"/>
    <w:next w:val="Normal"/>
    <w:autoRedefine/>
    <w:semiHidden/>
    <w:rsid w:val="00F630A2"/>
    <w:pPr>
      <w:ind w:left="240" w:hanging="240"/>
    </w:pPr>
  </w:style>
  <w:style w:type="table" w:styleId="TableGrid">
    <w:name w:val="Table Grid"/>
    <w:basedOn w:val="TableNormal"/>
    <w:rsid w:val="00215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0571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semiHidden/>
    <w:rsid w:val="00B24A6F"/>
    <w:rPr>
      <w:rFonts w:ascii="Tahoma" w:hAnsi="Tahoma" w:cs="Tahoma"/>
      <w:sz w:val="16"/>
      <w:szCs w:val="16"/>
    </w:rPr>
  </w:style>
  <w:style w:type="paragraph" w:styleId="Caption">
    <w:name w:val="caption"/>
    <w:basedOn w:val="Normal"/>
    <w:next w:val="Normal"/>
    <w:link w:val="CaptionChar"/>
    <w:qFormat/>
    <w:rsid w:val="00A7007B"/>
    <w:rPr>
      <w:b/>
      <w:bCs/>
      <w:sz w:val="20"/>
      <w:szCs w:val="20"/>
    </w:rPr>
  </w:style>
  <w:style w:type="paragraph" w:styleId="TableofFigures">
    <w:name w:val="table of figures"/>
    <w:basedOn w:val="Normal"/>
    <w:next w:val="Normal"/>
    <w:uiPriority w:val="99"/>
    <w:rsid w:val="0054599C"/>
  </w:style>
  <w:style w:type="paragraph" w:styleId="NormalWeb">
    <w:name w:val="Normal (Web)"/>
    <w:basedOn w:val="Normal"/>
    <w:uiPriority w:val="99"/>
    <w:rsid w:val="00D73550"/>
    <w:pPr>
      <w:spacing w:before="100" w:beforeAutospacing="1" w:after="100" w:afterAutospacing="1"/>
    </w:pPr>
  </w:style>
  <w:style w:type="character" w:styleId="FollowedHyperlink">
    <w:name w:val="FollowedHyperlink"/>
    <w:rsid w:val="00EA4E02"/>
    <w:rPr>
      <w:color w:val="800080"/>
      <w:u w:val="single"/>
    </w:rPr>
  </w:style>
  <w:style w:type="paragraph" w:customStyle="1" w:styleId="xl27">
    <w:name w:val="xl27"/>
    <w:basedOn w:val="Normal"/>
    <w:rsid w:val="00200174"/>
    <w:pPr>
      <w:pBdr>
        <w:bottom w:val="single" w:sz="12" w:space="0" w:color="FFFFFF"/>
        <w:right w:val="single" w:sz="12" w:space="0" w:color="FFFFFF"/>
      </w:pBdr>
      <w:shd w:val="pct75" w:color="000000" w:fill="333333"/>
      <w:spacing w:before="100" w:beforeAutospacing="1" w:after="100" w:afterAutospacing="1"/>
      <w:jc w:val="center"/>
    </w:pPr>
    <w:rPr>
      <w:b/>
      <w:bCs/>
      <w:color w:val="FFFFFF"/>
      <w:sz w:val="16"/>
      <w:szCs w:val="16"/>
    </w:rPr>
  </w:style>
  <w:style w:type="paragraph" w:customStyle="1" w:styleId="xl28">
    <w:name w:val="xl28"/>
    <w:basedOn w:val="Normal"/>
    <w:rsid w:val="00200174"/>
    <w:pPr>
      <w:pBdr>
        <w:bottom w:val="single" w:sz="12" w:space="0" w:color="FFFFFF"/>
        <w:right w:val="single" w:sz="12" w:space="0" w:color="FFFFFF"/>
      </w:pBdr>
      <w:spacing w:before="100" w:beforeAutospacing="1" w:after="100" w:afterAutospacing="1"/>
    </w:pPr>
    <w:rPr>
      <w:b/>
      <w:bCs/>
    </w:rPr>
  </w:style>
  <w:style w:type="paragraph" w:customStyle="1" w:styleId="xl29">
    <w:name w:val="xl29"/>
    <w:basedOn w:val="Normal"/>
    <w:rsid w:val="00200174"/>
    <w:pPr>
      <w:pBdr>
        <w:bottom w:val="single" w:sz="12" w:space="0" w:color="FFFFFF"/>
        <w:right w:val="single" w:sz="12" w:space="0" w:color="FFFFFF"/>
      </w:pBdr>
      <w:shd w:val="clear" w:color="auto" w:fill="FFCC99"/>
      <w:spacing w:before="100" w:beforeAutospacing="1" w:after="100" w:afterAutospacing="1"/>
    </w:pPr>
    <w:rPr>
      <w:b/>
      <w:bCs/>
    </w:rPr>
  </w:style>
  <w:style w:type="paragraph" w:customStyle="1" w:styleId="xl30">
    <w:name w:val="xl30"/>
    <w:basedOn w:val="Normal"/>
    <w:rsid w:val="00200174"/>
    <w:pPr>
      <w:pBdr>
        <w:bottom w:val="single" w:sz="12" w:space="0" w:color="FFFFFF"/>
        <w:right w:val="single" w:sz="12" w:space="0" w:color="FFFFFF"/>
      </w:pBdr>
      <w:shd w:val="clear" w:color="auto" w:fill="FFFF99"/>
      <w:spacing w:before="100" w:beforeAutospacing="1" w:after="100" w:afterAutospacing="1"/>
    </w:pPr>
    <w:rPr>
      <w:b/>
      <w:bCs/>
    </w:rPr>
  </w:style>
  <w:style w:type="paragraph" w:customStyle="1" w:styleId="xl31">
    <w:name w:val="xl31"/>
    <w:basedOn w:val="Normal"/>
    <w:rsid w:val="00200174"/>
    <w:pPr>
      <w:pBdr>
        <w:bottom w:val="single" w:sz="12" w:space="0" w:color="FFFFFF"/>
        <w:right w:val="single" w:sz="12" w:space="0" w:color="FFFFFF"/>
      </w:pBdr>
      <w:shd w:val="clear" w:color="auto" w:fill="CCFFCC"/>
      <w:spacing w:before="100" w:beforeAutospacing="1" w:after="100" w:afterAutospacing="1"/>
    </w:pPr>
    <w:rPr>
      <w:b/>
      <w:bCs/>
    </w:rPr>
  </w:style>
  <w:style w:type="paragraph" w:customStyle="1" w:styleId="xl32">
    <w:name w:val="xl32"/>
    <w:basedOn w:val="Normal"/>
    <w:rsid w:val="00200174"/>
    <w:pPr>
      <w:pBdr>
        <w:bottom w:val="single" w:sz="12" w:space="0" w:color="FFFFFF"/>
        <w:right w:val="single" w:sz="12" w:space="0" w:color="FFFFFF"/>
      </w:pBdr>
      <w:shd w:val="clear" w:color="auto" w:fill="CCFFFF"/>
      <w:spacing w:before="100" w:beforeAutospacing="1" w:after="100" w:afterAutospacing="1"/>
    </w:pPr>
    <w:rPr>
      <w:b/>
      <w:bCs/>
    </w:rPr>
  </w:style>
  <w:style w:type="paragraph" w:customStyle="1" w:styleId="xl33">
    <w:name w:val="xl33"/>
    <w:basedOn w:val="Normal"/>
    <w:rsid w:val="00200174"/>
    <w:pPr>
      <w:pBdr>
        <w:bottom w:val="single" w:sz="12" w:space="0" w:color="FFFFFF"/>
        <w:right w:val="single" w:sz="12" w:space="0" w:color="FFFFFF"/>
      </w:pBdr>
      <w:shd w:val="clear" w:color="auto" w:fill="99CCFF"/>
      <w:spacing w:before="100" w:beforeAutospacing="1" w:after="100" w:afterAutospacing="1"/>
    </w:pPr>
    <w:rPr>
      <w:b/>
      <w:bCs/>
    </w:rPr>
  </w:style>
  <w:style w:type="paragraph" w:customStyle="1" w:styleId="xl34">
    <w:name w:val="xl34"/>
    <w:basedOn w:val="Normal"/>
    <w:rsid w:val="00200174"/>
    <w:pPr>
      <w:pBdr>
        <w:bottom w:val="single" w:sz="12" w:space="0" w:color="FFFFFF"/>
        <w:right w:val="single" w:sz="12" w:space="0" w:color="FFFFFF"/>
      </w:pBdr>
      <w:shd w:val="clear" w:color="auto" w:fill="CC99FF"/>
      <w:spacing w:before="100" w:beforeAutospacing="1" w:after="100" w:afterAutospacing="1"/>
    </w:pPr>
    <w:rPr>
      <w:b/>
      <w:bCs/>
    </w:rPr>
  </w:style>
  <w:style w:type="paragraph" w:customStyle="1" w:styleId="xl35">
    <w:name w:val="xl35"/>
    <w:basedOn w:val="Normal"/>
    <w:rsid w:val="00200174"/>
    <w:pPr>
      <w:pBdr>
        <w:bottom w:val="single" w:sz="12" w:space="0" w:color="FFFFFF"/>
        <w:right w:val="single" w:sz="12" w:space="0" w:color="FFFFFF"/>
      </w:pBdr>
      <w:shd w:val="clear" w:color="auto" w:fill="00CCFF"/>
      <w:spacing w:before="100" w:beforeAutospacing="1" w:after="100" w:afterAutospacing="1"/>
    </w:pPr>
    <w:rPr>
      <w:b/>
      <w:bCs/>
    </w:rPr>
  </w:style>
  <w:style w:type="paragraph" w:customStyle="1" w:styleId="xl36">
    <w:name w:val="xl36"/>
    <w:basedOn w:val="Normal"/>
    <w:rsid w:val="00200174"/>
    <w:pPr>
      <w:pBdr>
        <w:bottom w:val="single" w:sz="12" w:space="0" w:color="FFFFFF"/>
        <w:right w:val="single" w:sz="12" w:space="0" w:color="FFFFFF"/>
      </w:pBdr>
      <w:shd w:val="clear" w:color="auto" w:fill="800080"/>
      <w:spacing w:before="100" w:beforeAutospacing="1" w:after="100" w:afterAutospacing="1"/>
    </w:pPr>
    <w:rPr>
      <w:b/>
      <w:bCs/>
    </w:rPr>
  </w:style>
  <w:style w:type="paragraph" w:customStyle="1" w:styleId="xl37">
    <w:name w:val="xl37"/>
    <w:basedOn w:val="Normal"/>
    <w:rsid w:val="00200174"/>
    <w:pPr>
      <w:pBdr>
        <w:bottom w:val="single" w:sz="12" w:space="0" w:color="FFFFFF"/>
        <w:right w:val="single" w:sz="12" w:space="0" w:color="FFFFFF"/>
      </w:pBdr>
      <w:shd w:val="clear" w:color="auto" w:fill="FF00FF"/>
      <w:spacing w:before="100" w:beforeAutospacing="1" w:after="100" w:afterAutospacing="1"/>
    </w:pPr>
    <w:rPr>
      <w:b/>
      <w:bCs/>
    </w:rPr>
  </w:style>
  <w:style w:type="paragraph" w:customStyle="1" w:styleId="xl38">
    <w:name w:val="xl38"/>
    <w:basedOn w:val="Normal"/>
    <w:rsid w:val="00200174"/>
    <w:pPr>
      <w:pBdr>
        <w:bottom w:val="single" w:sz="12" w:space="0" w:color="FFFFFF"/>
        <w:right w:val="single" w:sz="12" w:space="0" w:color="FFFFFF"/>
      </w:pBdr>
      <w:shd w:val="clear" w:color="auto" w:fill="FFCC00"/>
      <w:spacing w:before="100" w:beforeAutospacing="1" w:after="100" w:afterAutospacing="1"/>
    </w:pPr>
    <w:rPr>
      <w:b/>
      <w:bCs/>
    </w:rPr>
  </w:style>
  <w:style w:type="paragraph" w:customStyle="1" w:styleId="xl39">
    <w:name w:val="xl39"/>
    <w:basedOn w:val="Normal"/>
    <w:rsid w:val="00200174"/>
    <w:pPr>
      <w:pBdr>
        <w:bottom w:val="single" w:sz="12" w:space="0" w:color="FFFFFF"/>
        <w:right w:val="single" w:sz="12" w:space="0" w:color="FFFFFF"/>
      </w:pBdr>
      <w:shd w:val="clear" w:color="auto" w:fill="FFFF00"/>
      <w:spacing w:before="100" w:beforeAutospacing="1" w:after="100" w:afterAutospacing="1"/>
    </w:pPr>
    <w:rPr>
      <w:b/>
      <w:bCs/>
    </w:rPr>
  </w:style>
  <w:style w:type="paragraph" w:customStyle="1" w:styleId="xl40">
    <w:name w:val="xl40"/>
    <w:basedOn w:val="Normal"/>
    <w:rsid w:val="00200174"/>
    <w:pPr>
      <w:pBdr>
        <w:bottom w:val="single" w:sz="12" w:space="0" w:color="FFFFFF"/>
        <w:right w:val="single" w:sz="12" w:space="0" w:color="FFFFFF"/>
      </w:pBdr>
      <w:shd w:val="clear" w:color="auto" w:fill="00FF00"/>
      <w:spacing w:before="100" w:beforeAutospacing="1" w:after="100" w:afterAutospacing="1"/>
    </w:pPr>
    <w:rPr>
      <w:b/>
      <w:bCs/>
    </w:rPr>
  </w:style>
  <w:style w:type="paragraph" w:customStyle="1" w:styleId="xl41">
    <w:name w:val="xl41"/>
    <w:basedOn w:val="Normal"/>
    <w:rsid w:val="00200174"/>
    <w:pPr>
      <w:pBdr>
        <w:bottom w:val="single" w:sz="12" w:space="0" w:color="FFFFFF"/>
        <w:right w:val="single" w:sz="12" w:space="0" w:color="FFFFFF"/>
      </w:pBdr>
      <w:shd w:val="clear" w:color="auto" w:fill="00FFFF"/>
      <w:spacing w:before="100" w:beforeAutospacing="1" w:after="100" w:afterAutospacing="1"/>
    </w:pPr>
    <w:rPr>
      <w:b/>
      <w:bCs/>
    </w:rPr>
  </w:style>
  <w:style w:type="paragraph" w:customStyle="1" w:styleId="xl42">
    <w:name w:val="xl42"/>
    <w:basedOn w:val="Normal"/>
    <w:rsid w:val="00200174"/>
    <w:pPr>
      <w:pBdr>
        <w:bottom w:val="single" w:sz="12" w:space="0" w:color="FFFFFF"/>
        <w:right w:val="single" w:sz="12" w:space="0" w:color="FFFFFF"/>
      </w:pBdr>
      <w:shd w:val="clear" w:color="auto" w:fill="993366"/>
      <w:spacing w:before="100" w:beforeAutospacing="1" w:after="100" w:afterAutospacing="1"/>
    </w:pPr>
    <w:rPr>
      <w:b/>
      <w:bCs/>
    </w:rPr>
  </w:style>
  <w:style w:type="paragraph" w:customStyle="1" w:styleId="xl43">
    <w:name w:val="xl43"/>
    <w:basedOn w:val="Normal"/>
    <w:rsid w:val="00200174"/>
    <w:pPr>
      <w:pBdr>
        <w:bottom w:val="single" w:sz="12" w:space="0" w:color="FFFFFF"/>
        <w:right w:val="single" w:sz="12" w:space="0" w:color="FFFFFF"/>
      </w:pBdr>
      <w:shd w:val="clear" w:color="auto" w:fill="FF6600"/>
      <w:spacing w:before="100" w:beforeAutospacing="1" w:after="100" w:afterAutospacing="1"/>
    </w:pPr>
    <w:rPr>
      <w:b/>
      <w:bCs/>
    </w:rPr>
  </w:style>
  <w:style w:type="paragraph" w:customStyle="1" w:styleId="xl44">
    <w:name w:val="xl44"/>
    <w:basedOn w:val="Normal"/>
    <w:rsid w:val="00200174"/>
    <w:pPr>
      <w:pBdr>
        <w:bottom w:val="single" w:sz="12" w:space="0" w:color="FFFFFF"/>
        <w:right w:val="single" w:sz="12" w:space="0" w:color="FFFFFF"/>
      </w:pBdr>
      <w:shd w:val="clear" w:color="auto" w:fill="FF99CC"/>
      <w:spacing w:before="100" w:beforeAutospacing="1" w:after="100" w:afterAutospacing="1"/>
    </w:pPr>
    <w:rPr>
      <w:b/>
      <w:bCs/>
    </w:rPr>
  </w:style>
  <w:style w:type="paragraph" w:customStyle="1" w:styleId="xl45">
    <w:name w:val="xl45"/>
    <w:basedOn w:val="Normal"/>
    <w:rsid w:val="00200174"/>
    <w:pPr>
      <w:pBdr>
        <w:bottom w:val="single" w:sz="12" w:space="0" w:color="FFFFFF"/>
        <w:right w:val="single" w:sz="12" w:space="0" w:color="FFFFFF"/>
      </w:pBdr>
      <w:shd w:val="clear" w:color="auto" w:fill="3366FF"/>
      <w:spacing w:before="100" w:beforeAutospacing="1" w:after="100" w:afterAutospacing="1"/>
    </w:pPr>
    <w:rPr>
      <w:b/>
      <w:bCs/>
    </w:rPr>
  </w:style>
  <w:style w:type="paragraph" w:customStyle="1" w:styleId="xl46">
    <w:name w:val="xl46"/>
    <w:basedOn w:val="Normal"/>
    <w:rsid w:val="00200174"/>
    <w:pPr>
      <w:pBdr>
        <w:bottom w:val="single" w:sz="12" w:space="0" w:color="FFFFFF"/>
        <w:right w:val="single" w:sz="12" w:space="0" w:color="FFFFFF"/>
      </w:pBdr>
      <w:shd w:val="clear" w:color="auto" w:fill="808000"/>
      <w:spacing w:before="100" w:beforeAutospacing="1" w:after="100" w:afterAutospacing="1"/>
    </w:pPr>
    <w:rPr>
      <w:b/>
      <w:bCs/>
    </w:rPr>
  </w:style>
  <w:style w:type="paragraph" w:customStyle="1" w:styleId="xl47">
    <w:name w:val="xl47"/>
    <w:basedOn w:val="Normal"/>
    <w:rsid w:val="00200174"/>
    <w:pPr>
      <w:pBdr>
        <w:bottom w:val="single" w:sz="12" w:space="0" w:color="FFFFFF"/>
        <w:right w:val="single" w:sz="12" w:space="0" w:color="FFFFFF"/>
      </w:pBdr>
      <w:shd w:val="clear" w:color="auto" w:fill="008000"/>
      <w:spacing w:before="100" w:beforeAutospacing="1" w:after="100" w:afterAutospacing="1"/>
    </w:pPr>
    <w:rPr>
      <w:b/>
      <w:bCs/>
    </w:rPr>
  </w:style>
  <w:style w:type="paragraph" w:customStyle="1" w:styleId="xl48">
    <w:name w:val="xl48"/>
    <w:basedOn w:val="Normal"/>
    <w:rsid w:val="00200174"/>
    <w:pPr>
      <w:pBdr>
        <w:bottom w:val="single" w:sz="12" w:space="0" w:color="FFFFFF"/>
        <w:right w:val="single" w:sz="12" w:space="0" w:color="FFFFFF"/>
      </w:pBdr>
      <w:shd w:val="clear" w:color="auto" w:fill="008080"/>
      <w:spacing w:before="100" w:beforeAutospacing="1" w:after="100" w:afterAutospacing="1"/>
    </w:pPr>
    <w:rPr>
      <w:b/>
      <w:bCs/>
    </w:rPr>
  </w:style>
  <w:style w:type="paragraph" w:customStyle="1" w:styleId="xl49">
    <w:name w:val="xl49"/>
    <w:basedOn w:val="Normal"/>
    <w:rsid w:val="00200174"/>
    <w:pPr>
      <w:pBdr>
        <w:bottom w:val="single" w:sz="12" w:space="0" w:color="FFFFFF"/>
        <w:right w:val="single" w:sz="12" w:space="0" w:color="FFFFFF"/>
      </w:pBdr>
      <w:shd w:val="clear" w:color="auto" w:fill="0000FF"/>
      <w:spacing w:before="100" w:beforeAutospacing="1" w:after="100" w:afterAutospacing="1"/>
    </w:pPr>
    <w:rPr>
      <w:b/>
      <w:bCs/>
    </w:rPr>
  </w:style>
  <w:style w:type="paragraph" w:customStyle="1" w:styleId="xl50">
    <w:name w:val="xl50"/>
    <w:basedOn w:val="Normal"/>
    <w:rsid w:val="00200174"/>
    <w:pPr>
      <w:pBdr>
        <w:bottom w:val="single" w:sz="12" w:space="0" w:color="FFFFFF"/>
        <w:right w:val="single" w:sz="12" w:space="0" w:color="FFFFFF"/>
      </w:pBdr>
      <w:shd w:val="clear" w:color="auto" w:fill="666699"/>
      <w:spacing w:before="100" w:beforeAutospacing="1" w:after="100" w:afterAutospacing="1"/>
    </w:pPr>
    <w:rPr>
      <w:b/>
      <w:bCs/>
    </w:rPr>
  </w:style>
  <w:style w:type="paragraph" w:customStyle="1" w:styleId="xl51">
    <w:name w:val="xl51"/>
    <w:basedOn w:val="Normal"/>
    <w:rsid w:val="00200174"/>
    <w:pPr>
      <w:pBdr>
        <w:bottom w:val="single" w:sz="12" w:space="0" w:color="FFFFFF"/>
        <w:right w:val="single" w:sz="12" w:space="0" w:color="FFFFFF"/>
      </w:pBdr>
      <w:shd w:val="clear" w:color="auto" w:fill="FF0000"/>
      <w:spacing w:before="100" w:beforeAutospacing="1" w:after="100" w:afterAutospacing="1"/>
    </w:pPr>
    <w:rPr>
      <w:b/>
      <w:bCs/>
    </w:rPr>
  </w:style>
  <w:style w:type="paragraph" w:customStyle="1" w:styleId="xl52">
    <w:name w:val="xl52"/>
    <w:basedOn w:val="Normal"/>
    <w:rsid w:val="00200174"/>
    <w:pPr>
      <w:pBdr>
        <w:bottom w:val="single" w:sz="12" w:space="0" w:color="FFFFFF"/>
        <w:right w:val="single" w:sz="12" w:space="0" w:color="FFFFFF"/>
      </w:pBdr>
      <w:shd w:val="clear" w:color="auto" w:fill="FF9900"/>
      <w:spacing w:before="100" w:beforeAutospacing="1" w:after="100" w:afterAutospacing="1"/>
    </w:pPr>
    <w:rPr>
      <w:b/>
      <w:bCs/>
    </w:rPr>
  </w:style>
  <w:style w:type="paragraph" w:customStyle="1" w:styleId="xl53">
    <w:name w:val="xl53"/>
    <w:basedOn w:val="Normal"/>
    <w:rsid w:val="00200174"/>
    <w:pPr>
      <w:pBdr>
        <w:bottom w:val="single" w:sz="12" w:space="0" w:color="FFFFFF"/>
        <w:right w:val="single" w:sz="12" w:space="0" w:color="FFFFFF"/>
      </w:pBdr>
      <w:shd w:val="clear" w:color="auto" w:fill="C0C0C0"/>
      <w:spacing w:before="100" w:beforeAutospacing="1" w:after="100" w:afterAutospacing="1"/>
      <w:jc w:val="center"/>
    </w:pPr>
    <w:rPr>
      <w:sz w:val="16"/>
      <w:szCs w:val="16"/>
    </w:rPr>
  </w:style>
  <w:style w:type="paragraph" w:customStyle="1" w:styleId="xl54">
    <w:name w:val="xl54"/>
    <w:basedOn w:val="Normal"/>
    <w:rsid w:val="00200174"/>
    <w:pPr>
      <w:pBdr>
        <w:bottom w:val="single" w:sz="12" w:space="0" w:color="FFFFFF"/>
        <w:right w:val="single" w:sz="12" w:space="0" w:color="FFFFFF"/>
      </w:pBdr>
      <w:shd w:val="clear" w:color="auto" w:fill="C0C0C0"/>
      <w:spacing w:before="100" w:beforeAutospacing="1" w:after="100" w:afterAutospacing="1"/>
    </w:pPr>
  </w:style>
  <w:style w:type="paragraph" w:customStyle="1" w:styleId="xl55">
    <w:name w:val="xl55"/>
    <w:basedOn w:val="Normal"/>
    <w:rsid w:val="00200174"/>
    <w:pPr>
      <w:pBdr>
        <w:bottom w:val="single" w:sz="12" w:space="0" w:color="FFFFFF"/>
        <w:right w:val="single" w:sz="12" w:space="0" w:color="FFFFFF"/>
      </w:pBdr>
      <w:shd w:val="clear" w:color="auto" w:fill="C0C0C0"/>
      <w:spacing w:before="100" w:beforeAutospacing="1" w:after="100" w:afterAutospacing="1"/>
    </w:pPr>
    <w:rPr>
      <w:b/>
      <w:bCs/>
    </w:rPr>
  </w:style>
  <w:style w:type="paragraph" w:customStyle="1" w:styleId="xl56">
    <w:name w:val="xl56"/>
    <w:basedOn w:val="Normal"/>
    <w:rsid w:val="00200174"/>
    <w:pPr>
      <w:pBdr>
        <w:bottom w:val="single" w:sz="12" w:space="0" w:color="FFFFFF"/>
        <w:right w:val="single" w:sz="12" w:space="0" w:color="FFFFFF"/>
      </w:pBdr>
      <w:shd w:val="clear" w:color="auto" w:fill="C0C0C0"/>
      <w:spacing w:before="100" w:beforeAutospacing="1" w:after="100" w:afterAutospacing="1"/>
    </w:pPr>
  </w:style>
  <w:style w:type="paragraph" w:customStyle="1" w:styleId="xl57">
    <w:name w:val="xl57"/>
    <w:basedOn w:val="Normal"/>
    <w:rsid w:val="00200174"/>
    <w:pPr>
      <w:pBdr>
        <w:bottom w:val="single" w:sz="12" w:space="0" w:color="FFFFFF"/>
        <w:right w:val="single" w:sz="12" w:space="0" w:color="FFFFFF"/>
      </w:pBdr>
      <w:shd w:val="clear" w:color="auto" w:fill="969696"/>
      <w:spacing w:before="100" w:beforeAutospacing="1" w:after="100" w:afterAutospacing="1"/>
      <w:jc w:val="center"/>
    </w:pPr>
    <w:rPr>
      <w:sz w:val="16"/>
      <w:szCs w:val="16"/>
    </w:rPr>
  </w:style>
  <w:style w:type="paragraph" w:customStyle="1" w:styleId="xl58">
    <w:name w:val="xl58"/>
    <w:basedOn w:val="Normal"/>
    <w:rsid w:val="00200174"/>
    <w:pPr>
      <w:pBdr>
        <w:bottom w:val="single" w:sz="12" w:space="0" w:color="FFFFFF"/>
        <w:right w:val="single" w:sz="12" w:space="0" w:color="FFFFFF"/>
      </w:pBdr>
      <w:shd w:val="clear" w:color="auto" w:fill="969696"/>
      <w:spacing w:before="100" w:beforeAutospacing="1" w:after="100" w:afterAutospacing="1"/>
    </w:pPr>
  </w:style>
  <w:style w:type="paragraph" w:customStyle="1" w:styleId="xl59">
    <w:name w:val="xl59"/>
    <w:basedOn w:val="Normal"/>
    <w:rsid w:val="00200174"/>
    <w:pPr>
      <w:pBdr>
        <w:bottom w:val="single" w:sz="12" w:space="0" w:color="FFFFFF"/>
        <w:right w:val="single" w:sz="12" w:space="0" w:color="FFFFFF"/>
      </w:pBdr>
      <w:shd w:val="clear" w:color="auto" w:fill="969696"/>
      <w:spacing w:before="100" w:beforeAutospacing="1" w:after="100" w:afterAutospacing="1"/>
    </w:pPr>
    <w:rPr>
      <w:b/>
      <w:bCs/>
    </w:rPr>
  </w:style>
  <w:style w:type="paragraph" w:customStyle="1" w:styleId="xl60">
    <w:name w:val="xl60"/>
    <w:basedOn w:val="Normal"/>
    <w:rsid w:val="00200174"/>
    <w:pPr>
      <w:pBdr>
        <w:bottom w:val="single" w:sz="12" w:space="0" w:color="FFFFFF"/>
        <w:right w:val="single" w:sz="12" w:space="0" w:color="FFFFFF"/>
      </w:pBdr>
      <w:shd w:val="clear" w:color="auto" w:fill="969696"/>
      <w:spacing w:before="100" w:beforeAutospacing="1" w:after="100" w:afterAutospacing="1"/>
    </w:pPr>
  </w:style>
  <w:style w:type="paragraph" w:customStyle="1" w:styleId="xl61">
    <w:name w:val="xl61"/>
    <w:basedOn w:val="Normal"/>
    <w:rsid w:val="00200174"/>
    <w:pPr>
      <w:pBdr>
        <w:bottom w:val="single" w:sz="12" w:space="0" w:color="FFFFFF"/>
        <w:right w:val="single" w:sz="12" w:space="0" w:color="FFFFFF"/>
      </w:pBdr>
      <w:shd w:val="clear" w:color="auto" w:fill="C0C0C0"/>
      <w:spacing w:before="100" w:beforeAutospacing="1" w:after="100" w:afterAutospacing="1"/>
    </w:pPr>
    <w:rPr>
      <w:b/>
      <w:bCs/>
    </w:rPr>
  </w:style>
  <w:style w:type="paragraph" w:customStyle="1" w:styleId="xl62">
    <w:name w:val="xl62"/>
    <w:basedOn w:val="Normal"/>
    <w:rsid w:val="00200174"/>
    <w:pPr>
      <w:pBdr>
        <w:bottom w:val="single" w:sz="12" w:space="0" w:color="FFFFFF"/>
        <w:right w:val="single" w:sz="12" w:space="0" w:color="FFFFFF"/>
      </w:pBdr>
      <w:shd w:val="clear" w:color="auto" w:fill="C0C0C0"/>
      <w:spacing w:before="100" w:beforeAutospacing="1" w:after="100" w:afterAutospacing="1"/>
    </w:pPr>
    <w:rPr>
      <w:b/>
      <w:bCs/>
    </w:rPr>
  </w:style>
  <w:style w:type="paragraph" w:customStyle="1" w:styleId="xl63">
    <w:name w:val="xl63"/>
    <w:basedOn w:val="Normal"/>
    <w:rsid w:val="00200174"/>
    <w:pPr>
      <w:pBdr>
        <w:bottom w:val="single" w:sz="12" w:space="0" w:color="FFFFFF"/>
        <w:right w:val="single" w:sz="12" w:space="0" w:color="FFFFFF"/>
      </w:pBdr>
      <w:shd w:val="clear" w:color="auto" w:fill="C0C0C0"/>
      <w:spacing w:before="100" w:beforeAutospacing="1" w:after="100" w:afterAutospacing="1"/>
    </w:pPr>
  </w:style>
  <w:style w:type="paragraph" w:customStyle="1" w:styleId="xl64">
    <w:name w:val="xl64"/>
    <w:basedOn w:val="Normal"/>
    <w:rsid w:val="00200174"/>
    <w:pPr>
      <w:pBdr>
        <w:bottom w:val="single" w:sz="12" w:space="0" w:color="FFFFFF"/>
        <w:right w:val="single" w:sz="12" w:space="0" w:color="FFFFFF"/>
      </w:pBdr>
      <w:shd w:val="clear" w:color="auto" w:fill="969696"/>
      <w:spacing w:before="100" w:beforeAutospacing="1" w:after="100" w:afterAutospacing="1"/>
    </w:pPr>
    <w:rPr>
      <w:b/>
      <w:bCs/>
    </w:rPr>
  </w:style>
  <w:style w:type="paragraph" w:customStyle="1" w:styleId="xl65">
    <w:name w:val="xl65"/>
    <w:basedOn w:val="Normal"/>
    <w:rsid w:val="00200174"/>
    <w:pPr>
      <w:pBdr>
        <w:bottom w:val="single" w:sz="12" w:space="0" w:color="FFFFFF"/>
        <w:right w:val="single" w:sz="12" w:space="0" w:color="FFFFFF"/>
      </w:pBdr>
      <w:shd w:val="clear" w:color="auto" w:fill="969696"/>
      <w:spacing w:before="100" w:beforeAutospacing="1" w:after="100" w:afterAutospacing="1"/>
    </w:pPr>
    <w:rPr>
      <w:b/>
      <w:bCs/>
    </w:rPr>
  </w:style>
  <w:style w:type="paragraph" w:customStyle="1" w:styleId="xl66">
    <w:name w:val="xl66"/>
    <w:basedOn w:val="Normal"/>
    <w:rsid w:val="00200174"/>
    <w:pPr>
      <w:pBdr>
        <w:bottom w:val="single" w:sz="12" w:space="0" w:color="FFFFFF"/>
        <w:right w:val="single" w:sz="12" w:space="0" w:color="FFFFFF"/>
      </w:pBdr>
      <w:shd w:val="clear" w:color="auto" w:fill="969696"/>
      <w:spacing w:before="100" w:beforeAutospacing="1" w:after="100" w:afterAutospacing="1"/>
    </w:pPr>
  </w:style>
  <w:style w:type="table" w:styleId="TableElegant">
    <w:name w:val="Table Elegant"/>
    <w:basedOn w:val="TableNormal"/>
    <w:rsid w:val="00B351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um1">
    <w:name w:val="num1"/>
    <w:basedOn w:val="Normal"/>
    <w:rsid w:val="00F652AB"/>
    <w:pPr>
      <w:tabs>
        <w:tab w:val="left" w:pos="-720"/>
      </w:tabs>
      <w:suppressAutoHyphens/>
      <w:spacing w:line="360" w:lineRule="auto"/>
      <w:ind w:firstLine="360"/>
    </w:pPr>
    <w:rPr>
      <w:rFonts w:ascii="Palatino" w:hAnsi="Palatino"/>
      <w:sz w:val="26"/>
      <w:szCs w:val="20"/>
    </w:rPr>
  </w:style>
  <w:style w:type="paragraph" w:styleId="DocumentMap">
    <w:name w:val="Document Map"/>
    <w:basedOn w:val="Normal"/>
    <w:semiHidden/>
    <w:rsid w:val="00B008BF"/>
    <w:pPr>
      <w:shd w:val="clear" w:color="auto" w:fill="000080"/>
    </w:pPr>
    <w:rPr>
      <w:rFonts w:ascii="Tahoma" w:hAnsi="Tahoma" w:cs="Tahoma"/>
      <w:sz w:val="20"/>
      <w:szCs w:val="20"/>
    </w:rPr>
  </w:style>
  <w:style w:type="character" w:styleId="CommentReference">
    <w:name w:val="annotation reference"/>
    <w:semiHidden/>
    <w:rsid w:val="0042297B"/>
    <w:rPr>
      <w:sz w:val="16"/>
      <w:szCs w:val="16"/>
    </w:rPr>
  </w:style>
  <w:style w:type="paragraph" w:styleId="CommentText">
    <w:name w:val="annotation text"/>
    <w:basedOn w:val="Normal"/>
    <w:semiHidden/>
    <w:rsid w:val="0042297B"/>
    <w:rPr>
      <w:sz w:val="20"/>
      <w:szCs w:val="20"/>
    </w:rPr>
  </w:style>
  <w:style w:type="paragraph" w:styleId="CommentSubject">
    <w:name w:val="annotation subject"/>
    <w:basedOn w:val="CommentText"/>
    <w:next w:val="CommentText"/>
    <w:semiHidden/>
    <w:rsid w:val="0042297B"/>
    <w:rPr>
      <w:b/>
      <w:bCs/>
    </w:rPr>
  </w:style>
  <w:style w:type="paragraph" w:styleId="FootnoteText">
    <w:name w:val="footnote text"/>
    <w:basedOn w:val="Normal"/>
    <w:link w:val="FootnoteTextChar"/>
    <w:uiPriority w:val="99"/>
    <w:rsid w:val="007475AA"/>
    <w:rPr>
      <w:sz w:val="20"/>
      <w:szCs w:val="20"/>
    </w:rPr>
  </w:style>
  <w:style w:type="character" w:styleId="FootnoteReference">
    <w:name w:val="footnote reference"/>
    <w:semiHidden/>
    <w:rsid w:val="007475AA"/>
    <w:rPr>
      <w:vertAlign w:val="superscript"/>
    </w:rPr>
  </w:style>
  <w:style w:type="paragraph" w:customStyle="1" w:styleId="Reminders">
    <w:name w:val="Reminders"/>
    <w:basedOn w:val="Normal"/>
    <w:link w:val="RemindersChar"/>
    <w:rsid w:val="001C2942"/>
    <w:pPr>
      <w:spacing w:before="40" w:after="40"/>
    </w:pPr>
    <w:rPr>
      <w:rFonts w:ascii="Trebuchet MS" w:eastAsia="Calibri" w:hAnsi="Trebuchet MS"/>
      <w:i/>
      <w:color w:val="FF0000"/>
    </w:rPr>
  </w:style>
  <w:style w:type="paragraph" w:customStyle="1" w:styleId="Reminder">
    <w:name w:val="Reminder"/>
    <w:basedOn w:val="Reminders"/>
    <w:link w:val="ReminderChar"/>
    <w:rsid w:val="001C2942"/>
  </w:style>
  <w:style w:type="character" w:customStyle="1" w:styleId="RemindersChar">
    <w:name w:val="Reminders Char"/>
    <w:link w:val="Reminders"/>
    <w:locked/>
    <w:rsid w:val="001C2942"/>
    <w:rPr>
      <w:rFonts w:ascii="Trebuchet MS" w:eastAsia="Calibri" w:hAnsi="Trebuchet MS"/>
      <w:i/>
      <w:color w:val="FF0000"/>
      <w:sz w:val="24"/>
      <w:szCs w:val="24"/>
      <w:lang w:val="en-US" w:eastAsia="en-US" w:bidi="ar-SA"/>
    </w:rPr>
  </w:style>
  <w:style w:type="character" w:customStyle="1" w:styleId="ReminderChar">
    <w:name w:val="Reminder Char"/>
    <w:link w:val="Reminder"/>
    <w:locked/>
    <w:rsid w:val="001C2942"/>
    <w:rPr>
      <w:rFonts w:ascii="Trebuchet MS" w:eastAsia="Calibri" w:hAnsi="Trebuchet MS"/>
      <w:i/>
      <w:color w:val="FF0000"/>
      <w:sz w:val="24"/>
      <w:szCs w:val="24"/>
      <w:lang w:val="en-US" w:eastAsia="en-US" w:bidi="ar-SA"/>
    </w:rPr>
  </w:style>
  <w:style w:type="character" w:customStyle="1" w:styleId="CaptionChar">
    <w:name w:val="Caption Char"/>
    <w:link w:val="Caption"/>
    <w:locked/>
    <w:rsid w:val="001C2942"/>
    <w:rPr>
      <w:b/>
      <w:bCs/>
      <w:lang w:val="en-US" w:eastAsia="en-US" w:bidi="ar-SA"/>
    </w:rPr>
  </w:style>
  <w:style w:type="character" w:styleId="Strong">
    <w:name w:val="Strong"/>
    <w:link w:val="TitleChar"/>
    <w:qFormat/>
    <w:rsid w:val="00003527"/>
    <w:rPr>
      <w:rFonts w:ascii="Arial" w:hAnsi="Arial"/>
      <w:b/>
      <w:bCs/>
      <w:sz w:val="22"/>
    </w:rPr>
  </w:style>
  <w:style w:type="character" w:customStyle="1" w:styleId="TitleChar">
    <w:name w:val="Title Char"/>
    <w:link w:val="Strong"/>
    <w:locked/>
    <w:rsid w:val="000E22C9"/>
    <w:rPr>
      <w:rFonts w:ascii="Arial" w:hAnsi="Arial"/>
      <w:b/>
      <w:color w:val="17365D"/>
      <w:spacing w:val="5"/>
      <w:kern w:val="28"/>
      <w:sz w:val="48"/>
      <w:szCs w:val="52"/>
      <w:lang w:eastAsia="ko-KR"/>
    </w:rPr>
  </w:style>
  <w:style w:type="character" w:customStyle="1" w:styleId="Heading1Char">
    <w:name w:val="Heading 1 Char"/>
    <w:link w:val="Heading1"/>
    <w:locked/>
    <w:rsid w:val="00B845D5"/>
    <w:rPr>
      <w:rFonts w:ascii="Arial" w:hAnsi="Arial" w:cs="Arial"/>
      <w:b/>
      <w:bCs/>
      <w:kern w:val="32"/>
      <w:sz w:val="32"/>
      <w:szCs w:val="32"/>
    </w:rPr>
  </w:style>
  <w:style w:type="character" w:customStyle="1" w:styleId="Strong1">
    <w:name w:val="Strong1"/>
    <w:qFormat/>
    <w:rsid w:val="00A55DD1"/>
    <w:rPr>
      <w:b/>
      <w:bCs/>
    </w:rPr>
  </w:style>
  <w:style w:type="character" w:customStyle="1" w:styleId="SubtitleChar">
    <w:name w:val="Subtitle Char"/>
    <w:rsid w:val="000E22C9"/>
    <w:rPr>
      <w:rFonts w:ascii="Arial" w:eastAsia="Times New Roman" w:hAnsi="Arial" w:cs="Times New Roman"/>
      <w:b/>
      <w:sz w:val="36"/>
      <w:szCs w:val="24"/>
    </w:rPr>
  </w:style>
  <w:style w:type="paragraph" w:styleId="TOCHeading">
    <w:name w:val="TOC Heading"/>
    <w:basedOn w:val="Heading1"/>
    <w:next w:val="Normal"/>
    <w:uiPriority w:val="39"/>
    <w:semiHidden/>
    <w:unhideWhenUsed/>
    <w:qFormat/>
    <w:rsid w:val="00FA47E6"/>
    <w:pPr>
      <w:keepLines/>
      <w:spacing w:before="480" w:after="0" w:line="276" w:lineRule="auto"/>
      <w:outlineLvl w:val="9"/>
    </w:pPr>
    <w:rPr>
      <w:rFonts w:ascii="Cambria" w:eastAsia="MS Gothic" w:hAnsi="Cambria" w:cs="Times New Roman"/>
      <w:color w:val="365F91"/>
      <w:kern w:val="0"/>
      <w:sz w:val="28"/>
      <w:szCs w:val="28"/>
      <w:lang w:eastAsia="ja-JP"/>
    </w:rPr>
  </w:style>
  <w:style w:type="table" w:customStyle="1" w:styleId="PGEWorkPaper">
    <w:name w:val="PG&amp;E Work Paper"/>
    <w:basedOn w:val="TableContemporary"/>
    <w:uiPriority w:val="99"/>
    <w:rsid w:val="009B1863"/>
    <w:pPr>
      <w:jc w:val="center"/>
    </w:pPr>
    <w:rPr>
      <w:rFonts w:ascii="Arial" w:hAnsi="Arial"/>
    </w:rPr>
    <w:tblPr>
      <w:tblBorders>
        <w:top w:val="single" w:sz="18" w:space="0" w:color="FFFFFF"/>
        <w:left w:val="single" w:sz="18" w:space="0" w:color="FFFFFF"/>
        <w:bottom w:val="single" w:sz="18" w:space="0" w:color="FFFFFF"/>
        <w:right w:val="single" w:sz="18" w:space="0" w:color="FFFFFF"/>
        <w:insideH w:val="none" w:sz="0" w:space="0" w:color="auto"/>
        <w:insideV w:val="none" w:sz="0" w:space="0" w:color="auto"/>
      </w:tblBorders>
    </w:tblPr>
    <w:tcPr>
      <w:shd w:val="clear" w:color="auto" w:fill="CBCBCB"/>
      <w:vAlign w:val="bottom"/>
    </w:tcPr>
    <w:tblStylePr w:type="firstRow">
      <w:pPr>
        <w:keepNext w:val="0"/>
        <w:keepLines/>
        <w:widowControl/>
        <w:wordWrap/>
        <w:jc w:val="center"/>
      </w:pPr>
      <w:rPr>
        <w:rFonts w:ascii="Arial" w:hAnsi="Arial"/>
        <w:b/>
        <w:bCs/>
        <w:color w:val="F2F2F2"/>
        <w:position w:val="0"/>
      </w:rPr>
      <w:tblPr/>
      <w:tcPr>
        <w:tcBorders>
          <w:tl2br w:val="none" w:sz="0" w:space="0" w:color="auto"/>
          <w:tr2bl w:val="none" w:sz="0" w:space="0" w:color="auto"/>
        </w:tcBorders>
        <w:shd w:val="clear" w:color="auto" w:fill="262626"/>
        <w:vAlign w:val="bottom"/>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Revision">
    <w:name w:val="Revision"/>
    <w:hidden/>
    <w:uiPriority w:val="99"/>
    <w:semiHidden/>
    <w:rsid w:val="001E4C31"/>
    <w:rPr>
      <w:rFonts w:ascii="Arial" w:hAnsi="Arial"/>
      <w:sz w:val="22"/>
      <w:szCs w:val="24"/>
    </w:rPr>
  </w:style>
  <w:style w:type="character" w:customStyle="1" w:styleId="breadcrumbs">
    <w:name w:val="breadcrumbs"/>
    <w:rsid w:val="007B2E26"/>
  </w:style>
  <w:style w:type="character" w:customStyle="1" w:styleId="FooterChar">
    <w:name w:val="Footer Char"/>
    <w:link w:val="Footer"/>
    <w:uiPriority w:val="99"/>
    <w:rsid w:val="00E9724F"/>
    <w:rPr>
      <w:rFonts w:ascii="Arial" w:hAnsi="Arial"/>
      <w:sz w:val="22"/>
      <w:szCs w:val="24"/>
    </w:rPr>
  </w:style>
  <w:style w:type="paragraph" w:styleId="ListParagraph">
    <w:name w:val="List Paragraph"/>
    <w:basedOn w:val="Normal"/>
    <w:uiPriority w:val="34"/>
    <w:qFormat/>
    <w:rsid w:val="00761007"/>
    <w:pPr>
      <w:ind w:left="720"/>
      <w:contextualSpacing/>
    </w:pPr>
    <w:rPr>
      <w:rFonts w:ascii="Times New Roman" w:hAnsi="Times New Roman"/>
      <w:sz w:val="24"/>
    </w:rPr>
  </w:style>
  <w:style w:type="paragraph" w:customStyle="1" w:styleId="Default">
    <w:name w:val="Default"/>
    <w:rsid w:val="00E4452C"/>
    <w:pPr>
      <w:autoSpaceDE w:val="0"/>
      <w:autoSpaceDN w:val="0"/>
      <w:adjustRightInd w:val="0"/>
    </w:pPr>
    <w:rPr>
      <w:rFonts w:ascii="Times" w:hAnsi="Times" w:cs="Times"/>
      <w:color w:val="000000"/>
      <w:sz w:val="24"/>
      <w:szCs w:val="24"/>
    </w:rPr>
  </w:style>
  <w:style w:type="character" w:styleId="PlaceholderText">
    <w:name w:val="Placeholder Text"/>
    <w:basedOn w:val="DefaultParagraphFont"/>
    <w:uiPriority w:val="99"/>
    <w:semiHidden/>
    <w:rsid w:val="00A433CB"/>
    <w:rPr>
      <w:color w:val="808080"/>
    </w:rPr>
  </w:style>
  <w:style w:type="paragraph" w:customStyle="1" w:styleId="DecimalAligned">
    <w:name w:val="Decimal Aligned"/>
    <w:basedOn w:val="Normal"/>
    <w:uiPriority w:val="40"/>
    <w:qFormat/>
    <w:rsid w:val="007D7677"/>
    <w:pPr>
      <w:tabs>
        <w:tab w:val="decimal" w:pos="360"/>
      </w:tabs>
      <w:spacing w:after="200" w:line="276" w:lineRule="auto"/>
    </w:pPr>
    <w:rPr>
      <w:rFonts w:asciiTheme="minorHAnsi" w:eastAsiaTheme="minorHAnsi" w:hAnsiTheme="minorHAnsi" w:cstheme="minorBidi"/>
      <w:szCs w:val="22"/>
      <w:lang w:eastAsia="ja-JP"/>
    </w:rPr>
  </w:style>
  <w:style w:type="character" w:customStyle="1" w:styleId="FootnoteTextChar">
    <w:name w:val="Footnote Text Char"/>
    <w:basedOn w:val="DefaultParagraphFont"/>
    <w:link w:val="FootnoteText"/>
    <w:uiPriority w:val="99"/>
    <w:rsid w:val="007D7677"/>
    <w:rPr>
      <w:rFonts w:ascii="Arial" w:hAnsi="Arial"/>
    </w:rPr>
  </w:style>
  <w:style w:type="character" w:styleId="SubtleEmphasis">
    <w:name w:val="Subtle Emphasis"/>
    <w:basedOn w:val="DefaultParagraphFont"/>
    <w:uiPriority w:val="19"/>
    <w:qFormat/>
    <w:rsid w:val="007D7677"/>
    <w:rPr>
      <w:i/>
      <w:iCs/>
      <w:color w:val="7F7F7F" w:themeColor="text1" w:themeTint="80"/>
    </w:rPr>
  </w:style>
  <w:style w:type="table" w:styleId="LightShading-Accent1">
    <w:name w:val="Light Shading Accent 1"/>
    <w:basedOn w:val="TableNormal"/>
    <w:uiPriority w:val="60"/>
    <w:rsid w:val="007D7677"/>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6">
    <w:name w:val="Table Grid 6"/>
    <w:basedOn w:val="TableNormal"/>
    <w:rsid w:val="007D767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ghtList">
    <w:name w:val="Light List"/>
    <w:basedOn w:val="TableNormal"/>
    <w:uiPriority w:val="61"/>
    <w:rsid w:val="007D767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6A2FA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6A2FA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6A2FA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Heading1-Abstract">
    <w:name w:val="Heading 1 - Abstract"/>
    <w:basedOn w:val="Heading1"/>
    <w:qFormat/>
    <w:rsid w:val="004107F8"/>
    <w:pPr>
      <w:numPr>
        <w:numId w:val="24"/>
      </w:numPr>
      <w:spacing w:before="300" w:after="200"/>
      <w:ind w:left="360" w:right="360"/>
    </w:pPr>
  </w:style>
  <w:style w:type="table" w:customStyle="1" w:styleId="GridTable4-Accent11">
    <w:name w:val="Grid Table 4 - Accent 11"/>
    <w:basedOn w:val="TableNormal"/>
    <w:uiPriority w:val="49"/>
    <w:rsid w:val="0033605C"/>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EndnoteTextChar">
    <w:name w:val="Endnote Text Char"/>
    <w:basedOn w:val="DefaultParagraphFont"/>
    <w:link w:val="EndnoteText"/>
    <w:rsid w:val="00D0192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00405">
      <w:bodyDiv w:val="1"/>
      <w:marLeft w:val="0"/>
      <w:marRight w:val="0"/>
      <w:marTop w:val="0"/>
      <w:marBottom w:val="0"/>
      <w:divBdr>
        <w:top w:val="none" w:sz="0" w:space="0" w:color="auto"/>
        <w:left w:val="none" w:sz="0" w:space="0" w:color="auto"/>
        <w:bottom w:val="none" w:sz="0" w:space="0" w:color="auto"/>
        <w:right w:val="none" w:sz="0" w:space="0" w:color="auto"/>
      </w:divBdr>
    </w:div>
    <w:div w:id="298850117">
      <w:bodyDiv w:val="1"/>
      <w:marLeft w:val="0"/>
      <w:marRight w:val="0"/>
      <w:marTop w:val="0"/>
      <w:marBottom w:val="0"/>
      <w:divBdr>
        <w:top w:val="none" w:sz="0" w:space="0" w:color="auto"/>
        <w:left w:val="none" w:sz="0" w:space="0" w:color="auto"/>
        <w:bottom w:val="none" w:sz="0" w:space="0" w:color="auto"/>
        <w:right w:val="none" w:sz="0" w:space="0" w:color="auto"/>
      </w:divBdr>
    </w:div>
    <w:div w:id="352195217">
      <w:bodyDiv w:val="1"/>
      <w:marLeft w:val="0"/>
      <w:marRight w:val="0"/>
      <w:marTop w:val="0"/>
      <w:marBottom w:val="0"/>
      <w:divBdr>
        <w:top w:val="none" w:sz="0" w:space="0" w:color="auto"/>
        <w:left w:val="none" w:sz="0" w:space="0" w:color="auto"/>
        <w:bottom w:val="none" w:sz="0" w:space="0" w:color="auto"/>
        <w:right w:val="none" w:sz="0" w:space="0" w:color="auto"/>
      </w:divBdr>
    </w:div>
    <w:div w:id="461312187">
      <w:bodyDiv w:val="1"/>
      <w:marLeft w:val="0"/>
      <w:marRight w:val="0"/>
      <w:marTop w:val="0"/>
      <w:marBottom w:val="0"/>
      <w:divBdr>
        <w:top w:val="none" w:sz="0" w:space="0" w:color="auto"/>
        <w:left w:val="none" w:sz="0" w:space="0" w:color="auto"/>
        <w:bottom w:val="none" w:sz="0" w:space="0" w:color="auto"/>
        <w:right w:val="none" w:sz="0" w:space="0" w:color="auto"/>
      </w:divBdr>
    </w:div>
    <w:div w:id="500320824">
      <w:bodyDiv w:val="1"/>
      <w:marLeft w:val="0"/>
      <w:marRight w:val="0"/>
      <w:marTop w:val="0"/>
      <w:marBottom w:val="0"/>
      <w:divBdr>
        <w:top w:val="none" w:sz="0" w:space="0" w:color="auto"/>
        <w:left w:val="none" w:sz="0" w:space="0" w:color="auto"/>
        <w:bottom w:val="none" w:sz="0" w:space="0" w:color="auto"/>
        <w:right w:val="none" w:sz="0" w:space="0" w:color="auto"/>
      </w:divBdr>
    </w:div>
    <w:div w:id="587815635">
      <w:bodyDiv w:val="1"/>
      <w:marLeft w:val="0"/>
      <w:marRight w:val="0"/>
      <w:marTop w:val="0"/>
      <w:marBottom w:val="0"/>
      <w:divBdr>
        <w:top w:val="none" w:sz="0" w:space="0" w:color="auto"/>
        <w:left w:val="none" w:sz="0" w:space="0" w:color="auto"/>
        <w:bottom w:val="none" w:sz="0" w:space="0" w:color="auto"/>
        <w:right w:val="none" w:sz="0" w:space="0" w:color="auto"/>
      </w:divBdr>
    </w:div>
    <w:div w:id="691034635">
      <w:bodyDiv w:val="1"/>
      <w:marLeft w:val="0"/>
      <w:marRight w:val="0"/>
      <w:marTop w:val="0"/>
      <w:marBottom w:val="0"/>
      <w:divBdr>
        <w:top w:val="none" w:sz="0" w:space="0" w:color="auto"/>
        <w:left w:val="none" w:sz="0" w:space="0" w:color="auto"/>
        <w:bottom w:val="none" w:sz="0" w:space="0" w:color="auto"/>
        <w:right w:val="none" w:sz="0" w:space="0" w:color="auto"/>
      </w:divBdr>
    </w:div>
    <w:div w:id="741760005">
      <w:bodyDiv w:val="1"/>
      <w:marLeft w:val="0"/>
      <w:marRight w:val="0"/>
      <w:marTop w:val="0"/>
      <w:marBottom w:val="0"/>
      <w:divBdr>
        <w:top w:val="none" w:sz="0" w:space="0" w:color="auto"/>
        <w:left w:val="none" w:sz="0" w:space="0" w:color="auto"/>
        <w:bottom w:val="none" w:sz="0" w:space="0" w:color="auto"/>
        <w:right w:val="none" w:sz="0" w:space="0" w:color="auto"/>
      </w:divBdr>
    </w:div>
    <w:div w:id="760952783">
      <w:bodyDiv w:val="1"/>
      <w:marLeft w:val="0"/>
      <w:marRight w:val="0"/>
      <w:marTop w:val="0"/>
      <w:marBottom w:val="0"/>
      <w:divBdr>
        <w:top w:val="none" w:sz="0" w:space="0" w:color="auto"/>
        <w:left w:val="none" w:sz="0" w:space="0" w:color="auto"/>
        <w:bottom w:val="none" w:sz="0" w:space="0" w:color="auto"/>
        <w:right w:val="none" w:sz="0" w:space="0" w:color="auto"/>
      </w:divBdr>
    </w:div>
    <w:div w:id="765462337">
      <w:bodyDiv w:val="1"/>
      <w:marLeft w:val="0"/>
      <w:marRight w:val="0"/>
      <w:marTop w:val="0"/>
      <w:marBottom w:val="0"/>
      <w:divBdr>
        <w:top w:val="none" w:sz="0" w:space="0" w:color="auto"/>
        <w:left w:val="none" w:sz="0" w:space="0" w:color="auto"/>
        <w:bottom w:val="none" w:sz="0" w:space="0" w:color="auto"/>
        <w:right w:val="none" w:sz="0" w:space="0" w:color="auto"/>
      </w:divBdr>
    </w:div>
    <w:div w:id="791092033">
      <w:bodyDiv w:val="1"/>
      <w:marLeft w:val="0"/>
      <w:marRight w:val="0"/>
      <w:marTop w:val="0"/>
      <w:marBottom w:val="0"/>
      <w:divBdr>
        <w:top w:val="none" w:sz="0" w:space="0" w:color="auto"/>
        <w:left w:val="none" w:sz="0" w:space="0" w:color="auto"/>
        <w:bottom w:val="none" w:sz="0" w:space="0" w:color="auto"/>
        <w:right w:val="none" w:sz="0" w:space="0" w:color="auto"/>
      </w:divBdr>
    </w:div>
    <w:div w:id="1058044817">
      <w:bodyDiv w:val="1"/>
      <w:marLeft w:val="0"/>
      <w:marRight w:val="0"/>
      <w:marTop w:val="0"/>
      <w:marBottom w:val="0"/>
      <w:divBdr>
        <w:top w:val="none" w:sz="0" w:space="0" w:color="auto"/>
        <w:left w:val="none" w:sz="0" w:space="0" w:color="auto"/>
        <w:bottom w:val="none" w:sz="0" w:space="0" w:color="auto"/>
        <w:right w:val="none" w:sz="0" w:space="0" w:color="auto"/>
      </w:divBdr>
    </w:div>
    <w:div w:id="1120534869">
      <w:bodyDiv w:val="1"/>
      <w:marLeft w:val="0"/>
      <w:marRight w:val="0"/>
      <w:marTop w:val="0"/>
      <w:marBottom w:val="0"/>
      <w:divBdr>
        <w:top w:val="none" w:sz="0" w:space="0" w:color="auto"/>
        <w:left w:val="none" w:sz="0" w:space="0" w:color="auto"/>
        <w:bottom w:val="none" w:sz="0" w:space="0" w:color="auto"/>
        <w:right w:val="none" w:sz="0" w:space="0" w:color="auto"/>
      </w:divBdr>
    </w:div>
    <w:div w:id="1212113632">
      <w:bodyDiv w:val="1"/>
      <w:marLeft w:val="0"/>
      <w:marRight w:val="0"/>
      <w:marTop w:val="0"/>
      <w:marBottom w:val="0"/>
      <w:divBdr>
        <w:top w:val="none" w:sz="0" w:space="0" w:color="auto"/>
        <w:left w:val="none" w:sz="0" w:space="0" w:color="auto"/>
        <w:bottom w:val="none" w:sz="0" w:space="0" w:color="auto"/>
        <w:right w:val="none" w:sz="0" w:space="0" w:color="auto"/>
      </w:divBdr>
      <w:divsChild>
        <w:div w:id="1209997726">
          <w:marLeft w:val="0"/>
          <w:marRight w:val="0"/>
          <w:marTop w:val="0"/>
          <w:marBottom w:val="0"/>
          <w:divBdr>
            <w:top w:val="none" w:sz="0" w:space="0" w:color="auto"/>
            <w:left w:val="none" w:sz="0" w:space="0" w:color="auto"/>
            <w:bottom w:val="none" w:sz="0" w:space="0" w:color="auto"/>
            <w:right w:val="none" w:sz="0" w:space="0" w:color="auto"/>
          </w:divBdr>
          <w:divsChild>
            <w:div w:id="621150603">
              <w:marLeft w:val="0"/>
              <w:marRight w:val="0"/>
              <w:marTop w:val="0"/>
              <w:marBottom w:val="0"/>
              <w:divBdr>
                <w:top w:val="none" w:sz="0" w:space="0" w:color="auto"/>
                <w:left w:val="none" w:sz="0" w:space="0" w:color="auto"/>
                <w:bottom w:val="none" w:sz="0" w:space="0" w:color="auto"/>
                <w:right w:val="none" w:sz="0" w:space="0" w:color="auto"/>
              </w:divBdr>
              <w:divsChild>
                <w:div w:id="1158037326">
                  <w:marLeft w:val="2928"/>
                  <w:marRight w:val="0"/>
                  <w:marTop w:val="720"/>
                  <w:marBottom w:val="0"/>
                  <w:divBdr>
                    <w:top w:val="none" w:sz="0" w:space="0" w:color="auto"/>
                    <w:left w:val="none" w:sz="0" w:space="0" w:color="auto"/>
                    <w:bottom w:val="none" w:sz="0" w:space="0" w:color="auto"/>
                    <w:right w:val="none" w:sz="0" w:space="0" w:color="auto"/>
                  </w:divBdr>
                  <w:divsChild>
                    <w:div w:id="417793153">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246763622">
      <w:bodyDiv w:val="1"/>
      <w:marLeft w:val="0"/>
      <w:marRight w:val="0"/>
      <w:marTop w:val="0"/>
      <w:marBottom w:val="0"/>
      <w:divBdr>
        <w:top w:val="none" w:sz="0" w:space="0" w:color="auto"/>
        <w:left w:val="none" w:sz="0" w:space="0" w:color="auto"/>
        <w:bottom w:val="none" w:sz="0" w:space="0" w:color="auto"/>
        <w:right w:val="none" w:sz="0" w:space="0" w:color="auto"/>
      </w:divBdr>
    </w:div>
    <w:div w:id="1307852526">
      <w:bodyDiv w:val="1"/>
      <w:marLeft w:val="0"/>
      <w:marRight w:val="0"/>
      <w:marTop w:val="0"/>
      <w:marBottom w:val="0"/>
      <w:divBdr>
        <w:top w:val="none" w:sz="0" w:space="0" w:color="auto"/>
        <w:left w:val="none" w:sz="0" w:space="0" w:color="auto"/>
        <w:bottom w:val="none" w:sz="0" w:space="0" w:color="auto"/>
        <w:right w:val="none" w:sz="0" w:space="0" w:color="auto"/>
      </w:divBdr>
    </w:div>
    <w:div w:id="1378430032">
      <w:bodyDiv w:val="1"/>
      <w:marLeft w:val="0"/>
      <w:marRight w:val="0"/>
      <w:marTop w:val="0"/>
      <w:marBottom w:val="0"/>
      <w:divBdr>
        <w:top w:val="none" w:sz="0" w:space="0" w:color="auto"/>
        <w:left w:val="none" w:sz="0" w:space="0" w:color="auto"/>
        <w:bottom w:val="none" w:sz="0" w:space="0" w:color="auto"/>
        <w:right w:val="none" w:sz="0" w:space="0" w:color="auto"/>
      </w:divBdr>
    </w:div>
    <w:div w:id="1417433602">
      <w:bodyDiv w:val="1"/>
      <w:marLeft w:val="0"/>
      <w:marRight w:val="0"/>
      <w:marTop w:val="0"/>
      <w:marBottom w:val="0"/>
      <w:divBdr>
        <w:top w:val="none" w:sz="0" w:space="0" w:color="auto"/>
        <w:left w:val="none" w:sz="0" w:space="0" w:color="auto"/>
        <w:bottom w:val="none" w:sz="0" w:space="0" w:color="auto"/>
        <w:right w:val="none" w:sz="0" w:space="0" w:color="auto"/>
      </w:divBdr>
    </w:div>
    <w:div w:id="1430814448">
      <w:bodyDiv w:val="1"/>
      <w:marLeft w:val="0"/>
      <w:marRight w:val="0"/>
      <w:marTop w:val="0"/>
      <w:marBottom w:val="0"/>
      <w:divBdr>
        <w:top w:val="none" w:sz="0" w:space="0" w:color="auto"/>
        <w:left w:val="none" w:sz="0" w:space="0" w:color="auto"/>
        <w:bottom w:val="none" w:sz="0" w:space="0" w:color="auto"/>
        <w:right w:val="none" w:sz="0" w:space="0" w:color="auto"/>
      </w:divBdr>
      <w:divsChild>
        <w:div w:id="504053660">
          <w:marLeft w:val="1296"/>
          <w:marRight w:val="0"/>
          <w:marTop w:val="91"/>
          <w:marBottom w:val="0"/>
          <w:divBdr>
            <w:top w:val="none" w:sz="0" w:space="0" w:color="auto"/>
            <w:left w:val="none" w:sz="0" w:space="0" w:color="auto"/>
            <w:bottom w:val="none" w:sz="0" w:space="0" w:color="auto"/>
            <w:right w:val="none" w:sz="0" w:space="0" w:color="auto"/>
          </w:divBdr>
        </w:div>
      </w:divsChild>
    </w:div>
    <w:div w:id="1484390487">
      <w:bodyDiv w:val="1"/>
      <w:marLeft w:val="0"/>
      <w:marRight w:val="0"/>
      <w:marTop w:val="0"/>
      <w:marBottom w:val="0"/>
      <w:divBdr>
        <w:top w:val="none" w:sz="0" w:space="0" w:color="auto"/>
        <w:left w:val="none" w:sz="0" w:space="0" w:color="auto"/>
        <w:bottom w:val="none" w:sz="0" w:space="0" w:color="auto"/>
        <w:right w:val="none" w:sz="0" w:space="0" w:color="auto"/>
      </w:divBdr>
    </w:div>
    <w:div w:id="1491827830">
      <w:bodyDiv w:val="1"/>
      <w:marLeft w:val="0"/>
      <w:marRight w:val="0"/>
      <w:marTop w:val="0"/>
      <w:marBottom w:val="0"/>
      <w:divBdr>
        <w:top w:val="none" w:sz="0" w:space="0" w:color="auto"/>
        <w:left w:val="none" w:sz="0" w:space="0" w:color="auto"/>
        <w:bottom w:val="none" w:sz="0" w:space="0" w:color="auto"/>
        <w:right w:val="none" w:sz="0" w:space="0" w:color="auto"/>
      </w:divBdr>
    </w:div>
    <w:div w:id="1532764111">
      <w:bodyDiv w:val="1"/>
      <w:marLeft w:val="0"/>
      <w:marRight w:val="0"/>
      <w:marTop w:val="0"/>
      <w:marBottom w:val="0"/>
      <w:divBdr>
        <w:top w:val="none" w:sz="0" w:space="0" w:color="auto"/>
        <w:left w:val="none" w:sz="0" w:space="0" w:color="auto"/>
        <w:bottom w:val="none" w:sz="0" w:space="0" w:color="auto"/>
        <w:right w:val="none" w:sz="0" w:space="0" w:color="auto"/>
      </w:divBdr>
    </w:div>
    <w:div w:id="1533221962">
      <w:bodyDiv w:val="1"/>
      <w:marLeft w:val="0"/>
      <w:marRight w:val="0"/>
      <w:marTop w:val="0"/>
      <w:marBottom w:val="0"/>
      <w:divBdr>
        <w:top w:val="none" w:sz="0" w:space="0" w:color="auto"/>
        <w:left w:val="none" w:sz="0" w:space="0" w:color="auto"/>
        <w:bottom w:val="none" w:sz="0" w:space="0" w:color="auto"/>
        <w:right w:val="none" w:sz="0" w:space="0" w:color="auto"/>
      </w:divBdr>
    </w:div>
    <w:div w:id="1563175222">
      <w:bodyDiv w:val="1"/>
      <w:marLeft w:val="0"/>
      <w:marRight w:val="0"/>
      <w:marTop w:val="0"/>
      <w:marBottom w:val="0"/>
      <w:divBdr>
        <w:top w:val="none" w:sz="0" w:space="0" w:color="auto"/>
        <w:left w:val="none" w:sz="0" w:space="0" w:color="auto"/>
        <w:bottom w:val="none" w:sz="0" w:space="0" w:color="auto"/>
        <w:right w:val="none" w:sz="0" w:space="0" w:color="auto"/>
      </w:divBdr>
    </w:div>
    <w:div w:id="1611625156">
      <w:bodyDiv w:val="1"/>
      <w:marLeft w:val="0"/>
      <w:marRight w:val="0"/>
      <w:marTop w:val="0"/>
      <w:marBottom w:val="0"/>
      <w:divBdr>
        <w:top w:val="none" w:sz="0" w:space="0" w:color="auto"/>
        <w:left w:val="none" w:sz="0" w:space="0" w:color="auto"/>
        <w:bottom w:val="none" w:sz="0" w:space="0" w:color="auto"/>
        <w:right w:val="none" w:sz="0" w:space="0" w:color="auto"/>
      </w:divBdr>
    </w:div>
    <w:div w:id="1723870962">
      <w:bodyDiv w:val="1"/>
      <w:marLeft w:val="0"/>
      <w:marRight w:val="0"/>
      <w:marTop w:val="0"/>
      <w:marBottom w:val="0"/>
      <w:divBdr>
        <w:top w:val="none" w:sz="0" w:space="0" w:color="auto"/>
        <w:left w:val="none" w:sz="0" w:space="0" w:color="auto"/>
        <w:bottom w:val="none" w:sz="0" w:space="0" w:color="auto"/>
        <w:right w:val="none" w:sz="0" w:space="0" w:color="auto"/>
      </w:divBdr>
    </w:div>
    <w:div w:id="1839346674">
      <w:bodyDiv w:val="1"/>
      <w:marLeft w:val="0"/>
      <w:marRight w:val="0"/>
      <w:marTop w:val="0"/>
      <w:marBottom w:val="0"/>
      <w:divBdr>
        <w:top w:val="none" w:sz="0" w:space="0" w:color="auto"/>
        <w:left w:val="none" w:sz="0" w:space="0" w:color="auto"/>
        <w:bottom w:val="none" w:sz="0" w:space="0" w:color="auto"/>
        <w:right w:val="none" w:sz="0" w:space="0" w:color="auto"/>
      </w:divBdr>
    </w:div>
    <w:div w:id="1857188326">
      <w:bodyDiv w:val="1"/>
      <w:marLeft w:val="0"/>
      <w:marRight w:val="0"/>
      <w:marTop w:val="0"/>
      <w:marBottom w:val="0"/>
      <w:divBdr>
        <w:top w:val="none" w:sz="0" w:space="0" w:color="auto"/>
        <w:left w:val="none" w:sz="0" w:space="0" w:color="auto"/>
        <w:bottom w:val="none" w:sz="0" w:space="0" w:color="auto"/>
        <w:right w:val="none" w:sz="0" w:space="0" w:color="auto"/>
      </w:divBdr>
    </w:div>
    <w:div w:id="1904832912">
      <w:bodyDiv w:val="1"/>
      <w:marLeft w:val="0"/>
      <w:marRight w:val="0"/>
      <w:marTop w:val="0"/>
      <w:marBottom w:val="0"/>
      <w:divBdr>
        <w:top w:val="none" w:sz="0" w:space="0" w:color="auto"/>
        <w:left w:val="none" w:sz="0" w:space="0" w:color="auto"/>
        <w:bottom w:val="none" w:sz="0" w:space="0" w:color="auto"/>
        <w:right w:val="none" w:sz="0" w:space="0" w:color="auto"/>
      </w:divBdr>
    </w:div>
    <w:div w:id="1944343191">
      <w:bodyDiv w:val="1"/>
      <w:marLeft w:val="0"/>
      <w:marRight w:val="0"/>
      <w:marTop w:val="0"/>
      <w:marBottom w:val="0"/>
      <w:divBdr>
        <w:top w:val="none" w:sz="0" w:space="0" w:color="auto"/>
        <w:left w:val="none" w:sz="0" w:space="0" w:color="auto"/>
        <w:bottom w:val="none" w:sz="0" w:space="0" w:color="auto"/>
        <w:right w:val="none" w:sz="0" w:space="0" w:color="auto"/>
      </w:divBdr>
    </w:div>
    <w:div w:id="2017228856">
      <w:bodyDiv w:val="1"/>
      <w:marLeft w:val="0"/>
      <w:marRight w:val="0"/>
      <w:marTop w:val="0"/>
      <w:marBottom w:val="0"/>
      <w:divBdr>
        <w:top w:val="none" w:sz="0" w:space="0" w:color="auto"/>
        <w:left w:val="none" w:sz="0" w:space="0" w:color="auto"/>
        <w:bottom w:val="none" w:sz="0" w:space="0" w:color="auto"/>
        <w:right w:val="none" w:sz="0" w:space="0" w:color="auto"/>
      </w:divBdr>
    </w:div>
    <w:div w:id="2118602275">
      <w:bodyDiv w:val="1"/>
      <w:marLeft w:val="0"/>
      <w:marRight w:val="0"/>
      <w:marTop w:val="0"/>
      <w:marBottom w:val="0"/>
      <w:divBdr>
        <w:top w:val="none" w:sz="0" w:space="0" w:color="auto"/>
        <w:left w:val="none" w:sz="0" w:space="0" w:color="auto"/>
        <w:bottom w:val="none" w:sz="0" w:space="0" w:color="auto"/>
        <w:right w:val="none" w:sz="0" w:space="0" w:color="auto"/>
      </w:divBdr>
    </w:div>
    <w:div w:id="213497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ultf\Desktop\WorkPaperReview2ndQtr2007\SCE%20Work%20Paper%20Template%20-%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0EA4F4CB40DD419C6CAF9467FB7C04" ma:contentTypeVersion="2" ma:contentTypeDescription="Create a new document." ma:contentTypeScope="" ma:versionID="828d551e8869ea3dc498503510246c4f">
  <xsd:schema xmlns:xsd="http://www.w3.org/2001/XMLSchema" xmlns:p="http://schemas.microsoft.com/office/2006/metadata/properties" targetNamespace="http://schemas.microsoft.com/office/2006/metadata/properties" ma:root="true" ma:fieldsID="bfb85531492299a443187b2d09fe2a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80A6B-5D68-411B-8FF7-88DFD64A4E4A}">
  <ds:schemaRefs>
    <ds:schemaRef ds:uri="http://schemas.microsoft.com/sharepoint/v3/contenttype/forms"/>
  </ds:schemaRefs>
</ds:datastoreItem>
</file>

<file path=customXml/itemProps2.xml><?xml version="1.0" encoding="utf-8"?>
<ds:datastoreItem xmlns:ds="http://schemas.openxmlformats.org/officeDocument/2006/customXml" ds:itemID="{90AC4E56-104E-4524-9907-9F647E8A41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F72AB3-3614-44E4-AD3D-4602D8619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9590622-0909-48B6-82FD-216D43917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SCE Work Paper Template - Final</Template>
  <TotalTime>1</TotalTime>
  <Pages>13</Pages>
  <Words>2369</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Work Paper Template 2011 November</vt:lpstr>
    </vt:vector>
  </TitlesOfParts>
  <Company>PG&amp;E</Company>
  <LinksUpToDate>false</LinksUpToDate>
  <CharactersWithSpaces>15844</CharactersWithSpaces>
  <SharedDoc>false</SharedDoc>
  <HLinks>
    <vt:vector size="186" baseType="variant">
      <vt:variant>
        <vt:i4>1572920</vt:i4>
      </vt:variant>
      <vt:variant>
        <vt:i4>188</vt:i4>
      </vt:variant>
      <vt:variant>
        <vt:i4>0</vt:i4>
      </vt:variant>
      <vt:variant>
        <vt:i4>5</vt:i4>
      </vt:variant>
      <vt:variant>
        <vt:lpwstr/>
      </vt:variant>
      <vt:variant>
        <vt:lpwstr>_Toc174189507</vt:lpwstr>
      </vt:variant>
      <vt:variant>
        <vt:i4>1572920</vt:i4>
      </vt:variant>
      <vt:variant>
        <vt:i4>182</vt:i4>
      </vt:variant>
      <vt:variant>
        <vt:i4>0</vt:i4>
      </vt:variant>
      <vt:variant>
        <vt:i4>5</vt:i4>
      </vt:variant>
      <vt:variant>
        <vt:lpwstr/>
      </vt:variant>
      <vt:variant>
        <vt:lpwstr>_Toc174189506</vt:lpwstr>
      </vt:variant>
      <vt:variant>
        <vt:i4>1441840</vt:i4>
      </vt:variant>
      <vt:variant>
        <vt:i4>173</vt:i4>
      </vt:variant>
      <vt:variant>
        <vt:i4>0</vt:i4>
      </vt:variant>
      <vt:variant>
        <vt:i4>5</vt:i4>
      </vt:variant>
      <vt:variant>
        <vt:lpwstr/>
      </vt:variant>
      <vt:variant>
        <vt:lpwstr>_Toc184119412</vt:lpwstr>
      </vt:variant>
      <vt:variant>
        <vt:i4>1900597</vt:i4>
      </vt:variant>
      <vt:variant>
        <vt:i4>164</vt:i4>
      </vt:variant>
      <vt:variant>
        <vt:i4>0</vt:i4>
      </vt:variant>
      <vt:variant>
        <vt:i4>5</vt:i4>
      </vt:variant>
      <vt:variant>
        <vt:lpwstr/>
      </vt:variant>
      <vt:variant>
        <vt:lpwstr>_Toc304800222</vt:lpwstr>
      </vt:variant>
      <vt:variant>
        <vt:i4>1900597</vt:i4>
      </vt:variant>
      <vt:variant>
        <vt:i4>158</vt:i4>
      </vt:variant>
      <vt:variant>
        <vt:i4>0</vt:i4>
      </vt:variant>
      <vt:variant>
        <vt:i4>5</vt:i4>
      </vt:variant>
      <vt:variant>
        <vt:lpwstr/>
      </vt:variant>
      <vt:variant>
        <vt:lpwstr>_Toc304800221</vt:lpwstr>
      </vt:variant>
      <vt:variant>
        <vt:i4>1900597</vt:i4>
      </vt:variant>
      <vt:variant>
        <vt:i4>152</vt:i4>
      </vt:variant>
      <vt:variant>
        <vt:i4>0</vt:i4>
      </vt:variant>
      <vt:variant>
        <vt:i4>5</vt:i4>
      </vt:variant>
      <vt:variant>
        <vt:lpwstr/>
      </vt:variant>
      <vt:variant>
        <vt:lpwstr>_Toc304800220</vt:lpwstr>
      </vt:variant>
      <vt:variant>
        <vt:i4>1966133</vt:i4>
      </vt:variant>
      <vt:variant>
        <vt:i4>146</vt:i4>
      </vt:variant>
      <vt:variant>
        <vt:i4>0</vt:i4>
      </vt:variant>
      <vt:variant>
        <vt:i4>5</vt:i4>
      </vt:variant>
      <vt:variant>
        <vt:lpwstr/>
      </vt:variant>
      <vt:variant>
        <vt:lpwstr>_Toc304800219</vt:lpwstr>
      </vt:variant>
      <vt:variant>
        <vt:i4>1966133</vt:i4>
      </vt:variant>
      <vt:variant>
        <vt:i4>140</vt:i4>
      </vt:variant>
      <vt:variant>
        <vt:i4>0</vt:i4>
      </vt:variant>
      <vt:variant>
        <vt:i4>5</vt:i4>
      </vt:variant>
      <vt:variant>
        <vt:lpwstr/>
      </vt:variant>
      <vt:variant>
        <vt:lpwstr>_Toc304800218</vt:lpwstr>
      </vt:variant>
      <vt:variant>
        <vt:i4>1966133</vt:i4>
      </vt:variant>
      <vt:variant>
        <vt:i4>134</vt:i4>
      </vt:variant>
      <vt:variant>
        <vt:i4>0</vt:i4>
      </vt:variant>
      <vt:variant>
        <vt:i4>5</vt:i4>
      </vt:variant>
      <vt:variant>
        <vt:lpwstr/>
      </vt:variant>
      <vt:variant>
        <vt:lpwstr>_Toc304800217</vt:lpwstr>
      </vt:variant>
      <vt:variant>
        <vt:i4>1966133</vt:i4>
      </vt:variant>
      <vt:variant>
        <vt:i4>128</vt:i4>
      </vt:variant>
      <vt:variant>
        <vt:i4>0</vt:i4>
      </vt:variant>
      <vt:variant>
        <vt:i4>5</vt:i4>
      </vt:variant>
      <vt:variant>
        <vt:lpwstr/>
      </vt:variant>
      <vt:variant>
        <vt:lpwstr>_Toc304800216</vt:lpwstr>
      </vt:variant>
      <vt:variant>
        <vt:i4>1966133</vt:i4>
      </vt:variant>
      <vt:variant>
        <vt:i4>122</vt:i4>
      </vt:variant>
      <vt:variant>
        <vt:i4>0</vt:i4>
      </vt:variant>
      <vt:variant>
        <vt:i4>5</vt:i4>
      </vt:variant>
      <vt:variant>
        <vt:lpwstr/>
      </vt:variant>
      <vt:variant>
        <vt:lpwstr>_Toc304800215</vt:lpwstr>
      </vt:variant>
      <vt:variant>
        <vt:i4>1966133</vt:i4>
      </vt:variant>
      <vt:variant>
        <vt:i4>116</vt:i4>
      </vt:variant>
      <vt:variant>
        <vt:i4>0</vt:i4>
      </vt:variant>
      <vt:variant>
        <vt:i4>5</vt:i4>
      </vt:variant>
      <vt:variant>
        <vt:lpwstr/>
      </vt:variant>
      <vt:variant>
        <vt:lpwstr>_Toc304800214</vt:lpwstr>
      </vt:variant>
      <vt:variant>
        <vt:i4>1966133</vt:i4>
      </vt:variant>
      <vt:variant>
        <vt:i4>110</vt:i4>
      </vt:variant>
      <vt:variant>
        <vt:i4>0</vt:i4>
      </vt:variant>
      <vt:variant>
        <vt:i4>5</vt:i4>
      </vt:variant>
      <vt:variant>
        <vt:lpwstr/>
      </vt:variant>
      <vt:variant>
        <vt:lpwstr>_Toc304800213</vt:lpwstr>
      </vt:variant>
      <vt:variant>
        <vt:i4>1966133</vt:i4>
      </vt:variant>
      <vt:variant>
        <vt:i4>104</vt:i4>
      </vt:variant>
      <vt:variant>
        <vt:i4>0</vt:i4>
      </vt:variant>
      <vt:variant>
        <vt:i4>5</vt:i4>
      </vt:variant>
      <vt:variant>
        <vt:lpwstr/>
      </vt:variant>
      <vt:variant>
        <vt:lpwstr>_Toc304800212</vt:lpwstr>
      </vt:variant>
      <vt:variant>
        <vt:i4>1966133</vt:i4>
      </vt:variant>
      <vt:variant>
        <vt:i4>98</vt:i4>
      </vt:variant>
      <vt:variant>
        <vt:i4>0</vt:i4>
      </vt:variant>
      <vt:variant>
        <vt:i4>5</vt:i4>
      </vt:variant>
      <vt:variant>
        <vt:lpwstr/>
      </vt:variant>
      <vt:variant>
        <vt:lpwstr>_Toc304800211</vt:lpwstr>
      </vt:variant>
      <vt:variant>
        <vt:i4>1966133</vt:i4>
      </vt:variant>
      <vt:variant>
        <vt:i4>92</vt:i4>
      </vt:variant>
      <vt:variant>
        <vt:i4>0</vt:i4>
      </vt:variant>
      <vt:variant>
        <vt:i4>5</vt:i4>
      </vt:variant>
      <vt:variant>
        <vt:lpwstr/>
      </vt:variant>
      <vt:variant>
        <vt:lpwstr>_Toc304800210</vt:lpwstr>
      </vt:variant>
      <vt:variant>
        <vt:i4>2031669</vt:i4>
      </vt:variant>
      <vt:variant>
        <vt:i4>86</vt:i4>
      </vt:variant>
      <vt:variant>
        <vt:i4>0</vt:i4>
      </vt:variant>
      <vt:variant>
        <vt:i4>5</vt:i4>
      </vt:variant>
      <vt:variant>
        <vt:lpwstr/>
      </vt:variant>
      <vt:variant>
        <vt:lpwstr>_Toc304800209</vt:lpwstr>
      </vt:variant>
      <vt:variant>
        <vt:i4>2031669</vt:i4>
      </vt:variant>
      <vt:variant>
        <vt:i4>80</vt:i4>
      </vt:variant>
      <vt:variant>
        <vt:i4>0</vt:i4>
      </vt:variant>
      <vt:variant>
        <vt:i4>5</vt:i4>
      </vt:variant>
      <vt:variant>
        <vt:lpwstr/>
      </vt:variant>
      <vt:variant>
        <vt:lpwstr>_Toc304800208</vt:lpwstr>
      </vt:variant>
      <vt:variant>
        <vt:i4>2031669</vt:i4>
      </vt:variant>
      <vt:variant>
        <vt:i4>74</vt:i4>
      </vt:variant>
      <vt:variant>
        <vt:i4>0</vt:i4>
      </vt:variant>
      <vt:variant>
        <vt:i4>5</vt:i4>
      </vt:variant>
      <vt:variant>
        <vt:lpwstr/>
      </vt:variant>
      <vt:variant>
        <vt:lpwstr>_Toc304800207</vt:lpwstr>
      </vt:variant>
      <vt:variant>
        <vt:i4>2031669</vt:i4>
      </vt:variant>
      <vt:variant>
        <vt:i4>68</vt:i4>
      </vt:variant>
      <vt:variant>
        <vt:i4>0</vt:i4>
      </vt:variant>
      <vt:variant>
        <vt:i4>5</vt:i4>
      </vt:variant>
      <vt:variant>
        <vt:lpwstr/>
      </vt:variant>
      <vt:variant>
        <vt:lpwstr>_Toc304800206</vt:lpwstr>
      </vt:variant>
      <vt:variant>
        <vt:i4>2031669</vt:i4>
      </vt:variant>
      <vt:variant>
        <vt:i4>62</vt:i4>
      </vt:variant>
      <vt:variant>
        <vt:i4>0</vt:i4>
      </vt:variant>
      <vt:variant>
        <vt:i4>5</vt:i4>
      </vt:variant>
      <vt:variant>
        <vt:lpwstr/>
      </vt:variant>
      <vt:variant>
        <vt:lpwstr>_Toc304800205</vt:lpwstr>
      </vt:variant>
      <vt:variant>
        <vt:i4>2031669</vt:i4>
      </vt:variant>
      <vt:variant>
        <vt:i4>56</vt:i4>
      </vt:variant>
      <vt:variant>
        <vt:i4>0</vt:i4>
      </vt:variant>
      <vt:variant>
        <vt:i4>5</vt:i4>
      </vt:variant>
      <vt:variant>
        <vt:lpwstr/>
      </vt:variant>
      <vt:variant>
        <vt:lpwstr>_Toc304800204</vt:lpwstr>
      </vt:variant>
      <vt:variant>
        <vt:i4>2031669</vt:i4>
      </vt:variant>
      <vt:variant>
        <vt:i4>50</vt:i4>
      </vt:variant>
      <vt:variant>
        <vt:i4>0</vt:i4>
      </vt:variant>
      <vt:variant>
        <vt:i4>5</vt:i4>
      </vt:variant>
      <vt:variant>
        <vt:lpwstr/>
      </vt:variant>
      <vt:variant>
        <vt:lpwstr>_Toc304800203</vt:lpwstr>
      </vt:variant>
      <vt:variant>
        <vt:i4>2031669</vt:i4>
      </vt:variant>
      <vt:variant>
        <vt:i4>44</vt:i4>
      </vt:variant>
      <vt:variant>
        <vt:i4>0</vt:i4>
      </vt:variant>
      <vt:variant>
        <vt:i4>5</vt:i4>
      </vt:variant>
      <vt:variant>
        <vt:lpwstr/>
      </vt:variant>
      <vt:variant>
        <vt:lpwstr>_Toc304800202</vt:lpwstr>
      </vt:variant>
      <vt:variant>
        <vt:i4>2031669</vt:i4>
      </vt:variant>
      <vt:variant>
        <vt:i4>38</vt:i4>
      </vt:variant>
      <vt:variant>
        <vt:i4>0</vt:i4>
      </vt:variant>
      <vt:variant>
        <vt:i4>5</vt:i4>
      </vt:variant>
      <vt:variant>
        <vt:lpwstr/>
      </vt:variant>
      <vt:variant>
        <vt:lpwstr>_Toc304800201</vt:lpwstr>
      </vt:variant>
      <vt:variant>
        <vt:i4>2031669</vt:i4>
      </vt:variant>
      <vt:variant>
        <vt:i4>32</vt:i4>
      </vt:variant>
      <vt:variant>
        <vt:i4>0</vt:i4>
      </vt:variant>
      <vt:variant>
        <vt:i4>5</vt:i4>
      </vt:variant>
      <vt:variant>
        <vt:lpwstr/>
      </vt:variant>
      <vt:variant>
        <vt:lpwstr>_Toc304800200</vt:lpwstr>
      </vt:variant>
      <vt:variant>
        <vt:i4>1441846</vt:i4>
      </vt:variant>
      <vt:variant>
        <vt:i4>26</vt:i4>
      </vt:variant>
      <vt:variant>
        <vt:i4>0</vt:i4>
      </vt:variant>
      <vt:variant>
        <vt:i4>5</vt:i4>
      </vt:variant>
      <vt:variant>
        <vt:lpwstr/>
      </vt:variant>
      <vt:variant>
        <vt:lpwstr>_Toc304800199</vt:lpwstr>
      </vt:variant>
      <vt:variant>
        <vt:i4>1441846</vt:i4>
      </vt:variant>
      <vt:variant>
        <vt:i4>20</vt:i4>
      </vt:variant>
      <vt:variant>
        <vt:i4>0</vt:i4>
      </vt:variant>
      <vt:variant>
        <vt:i4>5</vt:i4>
      </vt:variant>
      <vt:variant>
        <vt:lpwstr/>
      </vt:variant>
      <vt:variant>
        <vt:lpwstr>_Toc304800198</vt:lpwstr>
      </vt:variant>
      <vt:variant>
        <vt:i4>1441846</vt:i4>
      </vt:variant>
      <vt:variant>
        <vt:i4>14</vt:i4>
      </vt:variant>
      <vt:variant>
        <vt:i4>0</vt:i4>
      </vt:variant>
      <vt:variant>
        <vt:i4>5</vt:i4>
      </vt:variant>
      <vt:variant>
        <vt:lpwstr/>
      </vt:variant>
      <vt:variant>
        <vt:lpwstr>_Toc304800196</vt:lpwstr>
      </vt:variant>
      <vt:variant>
        <vt:i4>1441846</vt:i4>
      </vt:variant>
      <vt:variant>
        <vt:i4>8</vt:i4>
      </vt:variant>
      <vt:variant>
        <vt:i4>0</vt:i4>
      </vt:variant>
      <vt:variant>
        <vt:i4>5</vt:i4>
      </vt:variant>
      <vt:variant>
        <vt:lpwstr/>
      </vt:variant>
      <vt:variant>
        <vt:lpwstr>_Toc304800195</vt:lpwstr>
      </vt:variant>
      <vt:variant>
        <vt:i4>1441846</vt:i4>
      </vt:variant>
      <vt:variant>
        <vt:i4>2</vt:i4>
      </vt:variant>
      <vt:variant>
        <vt:i4>0</vt:i4>
      </vt:variant>
      <vt:variant>
        <vt:i4>5</vt:i4>
      </vt:variant>
      <vt:variant>
        <vt:lpwstr/>
      </vt:variant>
      <vt:variant>
        <vt:lpwstr>_Toc304800192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Paper Template 2011 November</dc:title>
  <dc:subject/>
  <dc:creator>Steven Blanc</dc:creator>
  <cp:keywords/>
  <dc:description/>
  <cp:lastModifiedBy>Jenny</cp:lastModifiedBy>
  <cp:revision>3</cp:revision>
  <cp:lastPrinted>2014-04-11T17:48:00Z</cp:lastPrinted>
  <dcterms:created xsi:type="dcterms:W3CDTF">2015-06-22T17:05:00Z</dcterms:created>
  <dcterms:modified xsi:type="dcterms:W3CDTF">2015-06-22T17:06:00Z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0x010100E20EA4F4CB40DD419C6CAF9467FB7C04</vt:lpwstr>
  </property>
</Properties>
</file>