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6581" w14:textId="5832D09C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079C4F8" w14:textId="77777777" w:rsidR="00965C3D" w:rsidRPr="003D0F0A" w:rsidRDefault="00965C3D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E96D4AF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B6A4112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64F475A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A710C42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DADAD2C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  <w:r w:rsidRPr="003D0F0A"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 wp14:anchorId="15D80033" wp14:editId="7A6453CE">
            <wp:extent cx="1828800" cy="1828800"/>
            <wp:effectExtent l="0" t="0" r="0" b="0"/>
            <wp:docPr id="2" name="Picture 0" descr="CalTF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TF_Logo.eps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92CDB" w14:textId="13F96A1B" w:rsidR="00194596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26838D1" w14:textId="77777777" w:rsidR="000A7A74" w:rsidRPr="003D0F0A" w:rsidRDefault="000A7A74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578C389D" w14:textId="77777777" w:rsidR="00194596" w:rsidRPr="00B30B26" w:rsidRDefault="00AB7BC1" w:rsidP="001945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30B26">
        <w:rPr>
          <w:rFonts w:asciiTheme="majorHAnsi" w:hAnsiTheme="majorHAnsi" w:cstheme="majorHAnsi"/>
          <w:b/>
          <w:sz w:val="32"/>
          <w:szCs w:val="32"/>
        </w:rPr>
        <w:t>Business Plan</w:t>
      </w:r>
    </w:p>
    <w:p w14:paraId="3964C65D" w14:textId="6EB37157" w:rsidR="00AB7BC1" w:rsidRPr="00B30B26" w:rsidRDefault="00AB7BC1" w:rsidP="001945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30B26">
        <w:rPr>
          <w:rFonts w:asciiTheme="majorHAnsi" w:hAnsiTheme="majorHAnsi" w:cstheme="majorHAnsi"/>
          <w:b/>
          <w:sz w:val="32"/>
          <w:szCs w:val="32"/>
        </w:rPr>
        <w:t>20</w:t>
      </w:r>
      <w:r w:rsidR="005B2898" w:rsidRPr="00B30B26">
        <w:rPr>
          <w:rFonts w:asciiTheme="majorHAnsi" w:hAnsiTheme="majorHAnsi" w:cstheme="majorHAnsi"/>
          <w:b/>
          <w:sz w:val="32"/>
          <w:szCs w:val="32"/>
        </w:rPr>
        <w:t>2</w:t>
      </w:r>
      <w:r w:rsidR="00490562">
        <w:rPr>
          <w:rFonts w:asciiTheme="majorHAnsi" w:hAnsiTheme="majorHAnsi" w:cstheme="majorHAnsi"/>
          <w:b/>
          <w:sz w:val="32"/>
          <w:szCs w:val="32"/>
        </w:rPr>
        <w:t>1</w:t>
      </w:r>
    </w:p>
    <w:p w14:paraId="1B098912" w14:textId="77777777" w:rsidR="00AB7BC1" w:rsidRPr="00B30B26" w:rsidRDefault="00AB7BC1" w:rsidP="0019459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7DC3C79" w14:textId="77777777" w:rsidR="00AB7BC1" w:rsidRPr="00B30B26" w:rsidRDefault="00AB7BC1" w:rsidP="0019459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B460DF1" w14:textId="77777777" w:rsidR="00AB7BC1" w:rsidRPr="00B30B26" w:rsidRDefault="00AB7BC1" w:rsidP="00FB4BC6">
      <w:pPr>
        <w:rPr>
          <w:rFonts w:asciiTheme="majorHAnsi" w:hAnsiTheme="majorHAnsi" w:cstheme="majorHAnsi"/>
          <w:sz w:val="20"/>
          <w:szCs w:val="20"/>
        </w:rPr>
      </w:pPr>
    </w:p>
    <w:p w14:paraId="09919CE9" w14:textId="1627DD68" w:rsidR="00BB2A24" w:rsidRPr="00B30B26" w:rsidRDefault="00AB7BC1" w:rsidP="00134EAF">
      <w:pPr>
        <w:ind w:left="1260" w:right="1260"/>
        <w:jc w:val="center"/>
        <w:rPr>
          <w:rFonts w:asciiTheme="majorHAnsi" w:hAnsiTheme="majorHAnsi" w:cstheme="majorHAnsi"/>
          <w:i/>
          <w:color w:val="73B632"/>
          <w:sz w:val="22"/>
          <w:szCs w:val="22"/>
        </w:rPr>
      </w:pPr>
      <w:r w:rsidRPr="00B30B26">
        <w:rPr>
          <w:rFonts w:asciiTheme="majorHAnsi" w:hAnsiTheme="majorHAnsi" w:cstheme="majorHAnsi"/>
          <w:i/>
          <w:color w:val="73B632"/>
          <w:sz w:val="22"/>
          <w:szCs w:val="22"/>
        </w:rPr>
        <w:t xml:space="preserve">To support the growth and success of energy efficiency and </w:t>
      </w:r>
      <w:r w:rsidR="00FB4BC6" w:rsidRPr="00B30B26">
        <w:rPr>
          <w:rFonts w:asciiTheme="majorHAnsi" w:hAnsiTheme="majorHAnsi" w:cstheme="majorHAnsi"/>
          <w:i/>
          <w:color w:val="73B632"/>
          <w:sz w:val="22"/>
          <w:szCs w:val="22"/>
        </w:rPr>
        <w:t>integrated demand-side management (</w:t>
      </w:r>
      <w:r w:rsidRPr="00B30B26">
        <w:rPr>
          <w:rFonts w:asciiTheme="majorHAnsi" w:hAnsiTheme="majorHAnsi" w:cstheme="majorHAnsi"/>
          <w:i/>
          <w:color w:val="73B632"/>
          <w:sz w:val="22"/>
          <w:szCs w:val="22"/>
        </w:rPr>
        <w:t>IDSM</w:t>
      </w:r>
      <w:r w:rsidR="00FB4BC6" w:rsidRPr="00B30B26">
        <w:rPr>
          <w:rFonts w:asciiTheme="majorHAnsi" w:hAnsiTheme="majorHAnsi" w:cstheme="majorHAnsi"/>
          <w:i/>
          <w:color w:val="73B632"/>
          <w:sz w:val="22"/>
          <w:szCs w:val="22"/>
        </w:rPr>
        <w:t>)</w:t>
      </w:r>
      <w:r w:rsidRPr="00B30B26">
        <w:rPr>
          <w:rFonts w:asciiTheme="majorHAnsi" w:hAnsiTheme="majorHAnsi" w:cstheme="majorHAnsi"/>
          <w:i/>
          <w:color w:val="73B632"/>
          <w:sz w:val="22"/>
          <w:szCs w:val="22"/>
        </w:rPr>
        <w:t xml:space="preserve"> through a technically rigorous, independent, transparent peer review of California energy efficiency values and other related technical information.</w:t>
      </w:r>
    </w:p>
    <w:p w14:paraId="323D5FA0" w14:textId="250C090D" w:rsidR="00347CB0" w:rsidRPr="00B30B26" w:rsidRDefault="00347CB0" w:rsidP="00BB2A24">
      <w:pPr>
        <w:rPr>
          <w:rFonts w:asciiTheme="majorHAnsi" w:hAnsiTheme="majorHAnsi" w:cstheme="majorHAnsi"/>
          <w:i/>
          <w:color w:val="73B632"/>
          <w:sz w:val="20"/>
          <w:szCs w:val="20"/>
        </w:rPr>
      </w:pPr>
    </w:p>
    <w:p w14:paraId="59C401FA" w14:textId="4F8CADE2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2F79DAD" w14:textId="5068E93D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3C89882" w14:textId="218F9AC8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D319F2F" w14:textId="13B48E37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0C09A0B" w14:textId="7011BE60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73C166E7" w14:textId="5D9599D6" w:rsidR="00A82F5E" w:rsidRPr="003D0F0A" w:rsidRDefault="00A82F5E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4F3B9290" w14:textId="77777777" w:rsidR="00A82F5E" w:rsidRPr="003D0F0A" w:rsidRDefault="00A82F5E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778A53D0" w14:textId="77777777" w:rsidR="00796158" w:rsidRPr="003D0F0A" w:rsidRDefault="00796158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0BE58D6" w14:textId="53A6192D" w:rsidR="00796158" w:rsidRDefault="00796158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620B522" w14:textId="4FD18E66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3550CFF9" w14:textId="78475307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3492FFF" w14:textId="09C33E9A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245622E" w14:textId="5AD43615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A2BA663" w14:textId="179AE6E1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C980115" w14:textId="5E6E5712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463F391D" w14:textId="373A917B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5CEBFED0" w14:textId="649B5750" w:rsidR="00453A01" w:rsidRDefault="00453A01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36718B87" w14:textId="3D02905C" w:rsidR="00453A01" w:rsidRDefault="00453A01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668FCDB" w14:textId="24B91276" w:rsidR="00453A01" w:rsidRDefault="00453A01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B05F57B" w14:textId="77777777" w:rsidR="00453A01" w:rsidRDefault="00453A01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5BE923BE" w14:textId="1A0D05BF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00A23314" w14:textId="77777777" w:rsidR="00B30B26" w:rsidRPr="003D0F0A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7162D066" w14:textId="2AE1FC67" w:rsidR="00796158" w:rsidRPr="003D0F0A" w:rsidRDefault="00CD188C" w:rsidP="00BB2A24">
      <w:pPr>
        <w:rPr>
          <w:rFonts w:asciiTheme="majorHAnsi" w:hAnsiTheme="majorHAnsi" w:cstheme="majorHAnsi"/>
          <w:sz w:val="18"/>
          <w:szCs w:val="18"/>
        </w:rPr>
      </w:pPr>
      <w:r w:rsidRPr="003D0F0A">
        <w:rPr>
          <w:rFonts w:asciiTheme="majorHAnsi" w:hAnsiTheme="majorHAnsi" w:cstheme="majorHAnsi"/>
          <w:sz w:val="18"/>
          <w:szCs w:val="18"/>
        </w:rPr>
        <w:t xml:space="preserve">Disclaimer: The Cal TF Policy Advisory Council (PAC) approval of this </w:t>
      </w:r>
      <w:r w:rsidR="00B30B26">
        <w:rPr>
          <w:rFonts w:asciiTheme="majorHAnsi" w:hAnsiTheme="majorHAnsi" w:cstheme="majorHAnsi"/>
          <w:sz w:val="18"/>
          <w:szCs w:val="18"/>
        </w:rPr>
        <w:t>Business Plan</w:t>
      </w:r>
      <w:r w:rsidRPr="003D0F0A">
        <w:rPr>
          <w:rFonts w:asciiTheme="majorHAnsi" w:hAnsiTheme="majorHAnsi" w:cstheme="majorHAnsi"/>
          <w:sz w:val="18"/>
          <w:szCs w:val="18"/>
        </w:rPr>
        <w:t xml:space="preserve"> does not constitute endorsement of ensuing technical work products by individual members or organizations</w:t>
      </w:r>
      <w:r w:rsidR="00B30B26">
        <w:rPr>
          <w:rFonts w:asciiTheme="majorHAnsi" w:hAnsiTheme="majorHAnsi" w:cstheme="majorHAnsi"/>
          <w:sz w:val="18"/>
          <w:szCs w:val="18"/>
        </w:rPr>
        <w:t>.</w:t>
      </w:r>
    </w:p>
    <w:p w14:paraId="76E1BDE8" w14:textId="77777777" w:rsidR="00D21FD4" w:rsidRPr="003D0F0A" w:rsidRDefault="00D21FD4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  <w:sectPr w:rsidR="00D21FD4" w:rsidRPr="003D0F0A" w:rsidSect="00D21FD4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126CA16C" w14:textId="77777777" w:rsidR="00C8656B" w:rsidRPr="003D0F0A" w:rsidRDefault="00C8656B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704"/>
        <w:gridCol w:w="2431"/>
        <w:gridCol w:w="4410"/>
        <w:gridCol w:w="2174"/>
        <w:gridCol w:w="3397"/>
        <w:gridCol w:w="7"/>
      </w:tblGrid>
      <w:tr w:rsidR="005A26BA" w:rsidRPr="00B30B26" w14:paraId="34FE0DBB" w14:textId="77777777" w:rsidTr="00ED59BA">
        <w:trPr>
          <w:trHeight w:val="20"/>
          <w:tblHeader/>
        </w:trPr>
        <w:tc>
          <w:tcPr>
            <w:tcW w:w="1704" w:type="dxa"/>
            <w:shd w:val="clear" w:color="auto" w:fill="F8C01B"/>
            <w:vAlign w:val="bottom"/>
          </w:tcPr>
          <w:p w14:paraId="0B9B2946" w14:textId="77777777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Goal</w:t>
            </w:r>
          </w:p>
        </w:tc>
        <w:tc>
          <w:tcPr>
            <w:tcW w:w="2431" w:type="dxa"/>
            <w:shd w:val="clear" w:color="auto" w:fill="F8C01B"/>
            <w:vAlign w:val="bottom"/>
          </w:tcPr>
          <w:p w14:paraId="5A8B245E" w14:textId="77777777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Metrics</w:t>
            </w:r>
          </w:p>
        </w:tc>
        <w:tc>
          <w:tcPr>
            <w:tcW w:w="4410" w:type="dxa"/>
            <w:shd w:val="clear" w:color="auto" w:fill="F8C01B"/>
            <w:vAlign w:val="bottom"/>
          </w:tcPr>
          <w:p w14:paraId="26FEFDFF" w14:textId="2D53B243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Tactics</w:t>
            </w:r>
          </w:p>
          <w:p w14:paraId="1F62DCEE" w14:textId="77777777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(Cal TF)</w:t>
            </w:r>
          </w:p>
        </w:tc>
        <w:tc>
          <w:tcPr>
            <w:tcW w:w="2174" w:type="dxa"/>
            <w:shd w:val="clear" w:color="auto" w:fill="F8C01B"/>
            <w:vAlign w:val="bottom"/>
          </w:tcPr>
          <w:p w14:paraId="6D5429DA" w14:textId="446370A3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Benefits</w:t>
            </w:r>
          </w:p>
        </w:tc>
        <w:tc>
          <w:tcPr>
            <w:tcW w:w="3404" w:type="dxa"/>
            <w:gridSpan w:val="2"/>
            <w:shd w:val="clear" w:color="auto" w:fill="F8C01B"/>
            <w:vAlign w:val="bottom"/>
          </w:tcPr>
          <w:p w14:paraId="2EC26044" w14:textId="0487EB22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Tactics</w:t>
            </w:r>
          </w:p>
          <w:p w14:paraId="71F3E751" w14:textId="77777777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(Others)</w:t>
            </w:r>
          </w:p>
        </w:tc>
      </w:tr>
      <w:tr w:rsidR="00740709" w:rsidRPr="003D0F0A" w14:paraId="22062ABE" w14:textId="77777777" w:rsidTr="00ED59BA">
        <w:trPr>
          <w:trHeight w:val="20"/>
        </w:trPr>
        <w:tc>
          <w:tcPr>
            <w:tcW w:w="1704" w:type="dxa"/>
            <w:vMerge w:val="restart"/>
          </w:tcPr>
          <w:p w14:paraId="3E1A4247" w14:textId="77777777" w:rsidR="00740709" w:rsidRDefault="00740709" w:rsidP="00ED59BA">
            <w:pPr>
              <w:pStyle w:val="ListParagraph"/>
              <w:numPr>
                <w:ilvl w:val="0"/>
                <w:numId w:val="14"/>
              </w:numPr>
              <w:ind w:left="240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Administer software development of eTRM ver. 2.0 </w:t>
            </w:r>
          </w:p>
          <w:p w14:paraId="62921F75" w14:textId="77777777" w:rsidR="00740709" w:rsidRDefault="00740709" w:rsidP="00ED59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4100747" w14:textId="08F657A8" w:rsidR="00740709" w:rsidRPr="005352CD" w:rsidRDefault="00740709" w:rsidP="00ED59BA">
            <w:pPr>
              <w:pStyle w:val="ListParagraph"/>
              <w:contextualSpacing w:val="0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31" w:type="dxa"/>
          </w:tcPr>
          <w:p w14:paraId="4C80FAEE" w14:textId="65A75432" w:rsidR="00740709" w:rsidRPr="00043324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43324">
              <w:rPr>
                <w:rFonts w:asciiTheme="majorHAnsi" w:hAnsiTheme="majorHAnsi" w:cstheme="majorHAnsi"/>
                <w:sz w:val="18"/>
                <w:szCs w:val="18"/>
              </w:rPr>
              <w:t xml:space="preserve">Implement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enhancements for eTRM v2.0 </w:t>
            </w:r>
          </w:p>
          <w:p w14:paraId="0B27557B" w14:textId="5F55E9DD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43324">
              <w:rPr>
                <w:rFonts w:asciiTheme="majorHAnsi" w:hAnsiTheme="majorHAnsi" w:cstheme="majorHAnsi"/>
                <w:sz w:val="18"/>
                <w:szCs w:val="18"/>
              </w:rPr>
              <w:t>Complete by end of Q4 202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</w:p>
          <w:p w14:paraId="7F06FB10" w14:textId="1DD396AF" w:rsidR="00740709" w:rsidRDefault="00740709" w:rsidP="00ED59BA">
            <w:pPr>
              <w:pStyle w:val="ListParagraph"/>
              <w:numPr>
                <w:ilvl w:val="0"/>
                <w:numId w:val="15"/>
              </w:numPr>
              <w:ind w:left="307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enhancements will be deployed on time, pursuant to the eTRM Software Development contract schedule, which shall be based on date of contract execution</w:t>
            </w:r>
          </w:p>
          <w:p w14:paraId="54A080C8" w14:textId="53FBF571" w:rsidR="00740709" w:rsidRDefault="00740709" w:rsidP="00ED59BA">
            <w:pPr>
              <w:pStyle w:val="ListParagraph"/>
              <w:numPr>
                <w:ilvl w:val="0"/>
                <w:numId w:val="15"/>
              </w:numPr>
              <w:ind w:left="307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enhancements will be completed within budget</w:t>
            </w:r>
          </w:p>
          <w:p w14:paraId="65F3FA2B" w14:textId="143B762D" w:rsidR="00740709" w:rsidRPr="00DD2E6B" w:rsidRDefault="00740709" w:rsidP="00ED59BA">
            <w:pPr>
              <w:rPr>
                <w:rFonts w:asciiTheme="majorHAnsi" w:hAnsiTheme="majorHAnsi" w:cstheme="majorHAnsi"/>
                <w:color w:val="0000CC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28DA106" w14:textId="2C1DA4A3" w:rsidR="00740709" w:rsidRPr="00050508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Cal TF Staff will administer the eTRM v2.0 software development contract and meet contract deliverables and timelines for the following task:</w:t>
            </w:r>
          </w:p>
          <w:p w14:paraId="17E3788D" w14:textId="70CB4129" w:rsidR="00740709" w:rsidRPr="00050508" w:rsidRDefault="00740709" w:rsidP="00ED59BA">
            <w:pPr>
              <w:pStyle w:val="ListParagraph"/>
              <w:numPr>
                <w:ilvl w:val="0"/>
                <w:numId w:val="16"/>
              </w:numPr>
              <w:ind w:left="316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Task 1: Project initiation</w:t>
            </w:r>
          </w:p>
          <w:p w14:paraId="6E673D3E" w14:textId="0093623E" w:rsidR="00740709" w:rsidRPr="00050508" w:rsidRDefault="00740709" w:rsidP="00ED59BA">
            <w:pPr>
              <w:pStyle w:val="ListParagraph"/>
              <w:numPr>
                <w:ilvl w:val="0"/>
                <w:numId w:val="16"/>
              </w:numPr>
              <w:ind w:left="316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Task 2: Implement Phase 1 and Phase 2 Enhancements</w:t>
            </w:r>
          </w:p>
          <w:p w14:paraId="2E29A616" w14:textId="66AB841A" w:rsidR="00740709" w:rsidRPr="00050508" w:rsidRDefault="00740709" w:rsidP="00ED59BA">
            <w:pPr>
              <w:pStyle w:val="ListParagraph"/>
              <w:numPr>
                <w:ilvl w:val="0"/>
                <w:numId w:val="16"/>
              </w:numPr>
              <w:ind w:left="316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Task 3: Update eTRM documentation to reflect Phase 1 and Phase 2 Enhancements</w:t>
            </w:r>
          </w:p>
          <w:p w14:paraId="7FB6AEF5" w14:textId="29014286" w:rsidR="00740709" w:rsidRPr="00050508" w:rsidRDefault="00740709" w:rsidP="00ED59BA">
            <w:pPr>
              <w:pStyle w:val="ListParagraph"/>
              <w:numPr>
                <w:ilvl w:val="0"/>
                <w:numId w:val="16"/>
              </w:numPr>
              <w:ind w:left="316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Task 4: Limited Release for Testing and Acceptance Process</w:t>
            </w:r>
          </w:p>
          <w:p w14:paraId="2B868F46" w14:textId="731F099D" w:rsidR="00740709" w:rsidRPr="00050508" w:rsidRDefault="00740709" w:rsidP="00ED59BA">
            <w:pPr>
              <w:pStyle w:val="ListParagraph"/>
              <w:numPr>
                <w:ilvl w:val="0"/>
                <w:numId w:val="16"/>
              </w:numPr>
              <w:ind w:left="316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Task 5: Track and report on schedule and budget</w:t>
            </w:r>
          </w:p>
          <w:p w14:paraId="21369A1C" w14:textId="1AC6AE79" w:rsidR="00740709" w:rsidRPr="00050508" w:rsidRDefault="00740709" w:rsidP="00ED59BA">
            <w:pPr>
              <w:pStyle w:val="ListParagraph"/>
              <w:numPr>
                <w:ilvl w:val="0"/>
                <w:numId w:val="16"/>
              </w:numPr>
              <w:ind w:left="316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Task 6: Provide eTRM website hosting monitoring and maintenance</w:t>
            </w:r>
          </w:p>
          <w:p w14:paraId="56A89199" w14:textId="2FE3722C" w:rsidR="00740709" w:rsidRPr="00050508" w:rsidRDefault="00740709" w:rsidP="00ED59BA">
            <w:pPr>
              <w:pStyle w:val="ListParagraph"/>
              <w:numPr>
                <w:ilvl w:val="0"/>
                <w:numId w:val="16"/>
              </w:numPr>
              <w:ind w:left="316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Task 7: Fix “bugs” and/or develop minor features</w:t>
            </w:r>
          </w:p>
          <w:p w14:paraId="439FD3BB" w14:textId="58438F33" w:rsidR="00740709" w:rsidRPr="00050508" w:rsidRDefault="00740709" w:rsidP="00ED59BA">
            <w:pPr>
              <w:pStyle w:val="ListParagraph"/>
              <w:numPr>
                <w:ilvl w:val="0"/>
                <w:numId w:val="16"/>
              </w:numPr>
              <w:ind w:left="316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Task 8:</w:t>
            </w:r>
            <w:r w:rsidRPr="00050508"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 xml:space="preserve"> Refine and </w:t>
            </w:r>
            <w:r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>p</w:t>
            </w:r>
            <w:r w:rsidRPr="00050508"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 xml:space="preserve">rovide </w:t>
            </w:r>
            <w:r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>p</w:t>
            </w:r>
            <w:r w:rsidRPr="00050508"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 xml:space="preserve">rices for </w:t>
            </w:r>
            <w:r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>f</w:t>
            </w:r>
            <w:r w:rsidRPr="00050508"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 xml:space="preserve">uture </w:t>
            </w:r>
            <w:r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>e</w:t>
            </w:r>
            <w:r w:rsidRPr="00050508"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 xml:space="preserve">nhancements in </w:t>
            </w:r>
            <w:r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>c</w:t>
            </w:r>
            <w:r w:rsidRPr="00050508"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 xml:space="preserve">ollaboration with Cal TF Staff and </w:t>
            </w:r>
            <w:r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>Core</w:t>
            </w:r>
            <w:r w:rsidRPr="00050508">
              <w:rPr>
                <w:rFonts w:asciiTheme="majorHAnsi" w:hAnsiTheme="majorHAnsi" w:cstheme="majorHAnsi"/>
                <w:sz w:val="18"/>
                <w:szCs w:val="18"/>
                <w:u w:color="000000"/>
              </w:rPr>
              <w:t xml:space="preserve"> Stakeholders</w:t>
            </w:r>
          </w:p>
          <w:p w14:paraId="5BD1397B" w14:textId="2DC8D5B8" w:rsidR="00740709" w:rsidRPr="00050508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4" w:type="dxa"/>
          </w:tcPr>
          <w:p w14:paraId="36E4252D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Regulatory Compliance</w:t>
            </w:r>
          </w:p>
          <w:p w14:paraId="697312C6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  <w:p w14:paraId="7EA4378D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Quality Control</w:t>
            </w:r>
          </w:p>
          <w:p w14:paraId="7CF42590" w14:textId="77777777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User Experience</w:t>
            </w:r>
          </w:p>
          <w:p w14:paraId="06EAEEE1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Collaboration</w:t>
            </w:r>
          </w:p>
          <w:p w14:paraId="0497192D" w14:textId="1B393E7B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404" w:type="dxa"/>
            <w:gridSpan w:val="2"/>
          </w:tcPr>
          <w:p w14:paraId="17869670" w14:textId="17E3467A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Core Stakeholders include the funding utilities (PG&amp;E, SCE, SDG&amp;E, SCG, and LADWP) and regulatory agencies (CPUC and CEC) and the CPUC ex ante review (EAR) consultants. Each eTRM Core Stakeholder will:</w:t>
            </w:r>
          </w:p>
          <w:p w14:paraId="05136B39" w14:textId="612E1A6C" w:rsidR="00740709" w:rsidRPr="00E075FB" w:rsidRDefault="00740709" w:rsidP="00ED59BA">
            <w:pPr>
              <w:pStyle w:val="ListParagraph"/>
              <w:numPr>
                <w:ilvl w:val="0"/>
                <w:numId w:val="18"/>
              </w:numPr>
              <w:ind w:left="34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Designate at least one primary and one backup representative who will participate in eTRM v2.0 development as noted below.</w:t>
            </w:r>
          </w:p>
          <w:p w14:paraId="419C15F8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D32559" w14:textId="0BB01A9A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Representatives of each eTRM Core Stakeholder organization will:</w:t>
            </w:r>
          </w:p>
          <w:p w14:paraId="338DDBCB" w14:textId="52715ABF" w:rsidR="00740709" w:rsidRDefault="00740709" w:rsidP="00ED59BA">
            <w:pPr>
              <w:pStyle w:val="ListParagraph"/>
              <w:numPr>
                <w:ilvl w:val="0"/>
                <w:numId w:val="17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740D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Meetings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Attend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project kick-off and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>weekly meetings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31234F7" w14:textId="332759FD" w:rsidR="00740709" w:rsidRPr="00A740DF" w:rsidRDefault="00740709" w:rsidP="00ED59BA">
            <w:pPr>
              <w:pStyle w:val="ListParagraph"/>
              <w:numPr>
                <w:ilvl w:val="0"/>
                <w:numId w:val="17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A740D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Planning: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 xml:space="preserve">For each enhancement,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provide review/comment on 1. F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 xml:space="preserve">unctional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 xml:space="preserve">equirements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2. 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>Testing and Acceptance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(T&amp;A)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 xml:space="preserve"> criteria (for both sprint testing and integration testing)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8B17EB0" w14:textId="002A2857" w:rsidR="00740709" w:rsidRDefault="00740709" w:rsidP="00ED59BA">
            <w:pPr>
              <w:pStyle w:val="ListParagraph"/>
              <w:numPr>
                <w:ilvl w:val="0"/>
                <w:numId w:val="17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740D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Sprint Testing</w:t>
            </w: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>/Integration Testing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During each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print,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comment on wireframes, where applicable,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>view site interfaces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use and test all features (enhancements) developed during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print. </w:t>
            </w:r>
            <w:r w:rsidRPr="00DD4A83">
              <w:rPr>
                <w:rFonts w:asciiTheme="majorHAnsi" w:hAnsiTheme="majorHAnsi" w:cstheme="majorHAnsi"/>
                <w:sz w:val="18"/>
                <w:szCs w:val="18"/>
              </w:rPr>
              <w:t xml:space="preserve">Document and submit results of all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 &amp; A</w:t>
            </w:r>
            <w:r w:rsidRPr="00DD4A83">
              <w:rPr>
                <w:rFonts w:asciiTheme="majorHAnsi" w:hAnsiTheme="majorHAnsi" w:cstheme="majorHAnsi"/>
                <w:sz w:val="18"/>
                <w:szCs w:val="18"/>
              </w:rPr>
              <w:t xml:space="preserve"> according to established T &amp; A criteria and within project timelines. </w:t>
            </w:r>
          </w:p>
          <w:p w14:paraId="33AD7FA2" w14:textId="6F0D3A4A" w:rsidR="00740709" w:rsidRPr="00DD4A83" w:rsidRDefault="00740709" w:rsidP="00ED59BA">
            <w:pPr>
              <w:pStyle w:val="ListParagraph"/>
              <w:numPr>
                <w:ilvl w:val="0"/>
                <w:numId w:val="17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>Project Documentation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 As requested, review and comment on project documentation.  </w:t>
            </w:r>
          </w:p>
        </w:tc>
      </w:tr>
      <w:tr w:rsidR="00740709" w:rsidRPr="003D0F0A" w14:paraId="5B036239" w14:textId="77777777" w:rsidTr="00ED59BA">
        <w:trPr>
          <w:trHeight w:val="20"/>
        </w:trPr>
        <w:tc>
          <w:tcPr>
            <w:tcW w:w="1704" w:type="dxa"/>
            <w:vMerge/>
          </w:tcPr>
          <w:p w14:paraId="7BA383E9" w14:textId="77777777" w:rsidR="00740709" w:rsidRDefault="00740709" w:rsidP="00ED59BA">
            <w:pPr>
              <w:pStyle w:val="ListParagraph"/>
              <w:ind w:left="24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7FDE9E75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E5F">
              <w:rPr>
                <w:rFonts w:asciiTheme="majorHAnsi" w:hAnsiTheme="majorHAnsi" w:cstheme="majorHAnsi"/>
                <w:sz w:val="18"/>
                <w:szCs w:val="18"/>
              </w:rPr>
              <w:t xml:space="preserve">Identify and socialize eTRM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v3.0 (2022) </w:t>
            </w:r>
            <w:r w:rsidRPr="007F2E5F">
              <w:rPr>
                <w:rFonts w:asciiTheme="majorHAnsi" w:hAnsiTheme="majorHAnsi" w:cstheme="majorHAnsi"/>
                <w:sz w:val="18"/>
                <w:szCs w:val="18"/>
              </w:rPr>
              <w:t>Enhancements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two groups:</w:t>
            </w:r>
          </w:p>
          <w:p w14:paraId="78F2C005" w14:textId="742EA3E3" w:rsidR="00740709" w:rsidRPr="00AC35B2" w:rsidRDefault="00740709" w:rsidP="00ED59BA">
            <w:pPr>
              <w:pStyle w:val="ListParagraph"/>
              <w:numPr>
                <w:ilvl w:val="0"/>
                <w:numId w:val="2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Within one (1) week of eTRM Release. 2.2 sprints completed (expected May 2021) </w:t>
            </w:r>
          </w:p>
          <w:p w14:paraId="6A2E5FB8" w14:textId="77777777" w:rsidR="00740709" w:rsidRDefault="00740709" w:rsidP="00ED59BA">
            <w:pPr>
              <w:pStyle w:val="ListParagraph"/>
              <w:numPr>
                <w:ilvl w:val="0"/>
                <w:numId w:val="2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Within one (1) week of eTRM Release. 2.3 sprints completed (expected October 2021)</w:t>
            </w:r>
          </w:p>
          <w:p w14:paraId="4B088931" w14:textId="0A96AD4C" w:rsidR="002E4A3D" w:rsidRPr="002E4A3D" w:rsidRDefault="002E4A3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4221CCF" w14:textId="77777777" w:rsidR="00740709" w:rsidRPr="007A4131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A413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Cal TF Staff will:</w:t>
            </w:r>
          </w:p>
          <w:p w14:paraId="5DE82A80" w14:textId="6213E8DD" w:rsidR="00740709" w:rsidRDefault="00740709" w:rsidP="00ED59BA">
            <w:pPr>
              <w:pStyle w:val="ListParagraph"/>
              <w:numPr>
                <w:ilvl w:val="0"/>
                <w:numId w:val="3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Track enhancements proposed by eTRM Core Stakeholders during development of eTRM ver. 2.0.</w:t>
            </w:r>
          </w:p>
          <w:p w14:paraId="0BB8306E" w14:textId="6C5A43CE" w:rsidR="00740709" w:rsidRPr="00050508" w:rsidRDefault="00740709" w:rsidP="00ED59BA">
            <w:pPr>
              <w:pStyle w:val="ListParagraph"/>
              <w:numPr>
                <w:ilvl w:val="0"/>
                <w:numId w:val="3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F5D26">
              <w:rPr>
                <w:rFonts w:asciiTheme="majorHAnsi" w:hAnsiTheme="majorHAnsi" w:cstheme="majorHAnsi"/>
                <w:sz w:val="18"/>
                <w:szCs w:val="18"/>
              </w:rPr>
              <w:t xml:space="preserve">With input from CPUC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 CEC s</w:t>
            </w:r>
            <w:r w:rsidRPr="002F5D26">
              <w:rPr>
                <w:rFonts w:asciiTheme="majorHAnsi" w:hAnsiTheme="majorHAnsi" w:cstheme="majorHAnsi"/>
                <w:sz w:val="18"/>
                <w:szCs w:val="18"/>
              </w:rPr>
              <w:t xml:space="preserve">taff, solicit input on eTRM usability and training needs by developing and administering an </w:t>
            </w: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 xml:space="preserve">online questionnaire to </w:t>
            </w:r>
            <w:r w:rsidRPr="0005050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trainees and all eTRM User accounts and prepare summary memorandum (Q3 2021).</w:t>
            </w:r>
          </w:p>
          <w:p w14:paraId="3426AFC6" w14:textId="6AAF17B0" w:rsidR="00740709" w:rsidRPr="007A4131" w:rsidRDefault="00740709" w:rsidP="00ED59BA">
            <w:pPr>
              <w:pStyle w:val="ListParagraph"/>
              <w:numPr>
                <w:ilvl w:val="0"/>
                <w:numId w:val="1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 xml:space="preserve">Solicit and memorialize feedback from users on experience with eTRM </w:t>
            </w: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ver. </w:t>
            </w:r>
            <w:r w:rsidR="00DD2E6B" w:rsidRPr="0003002D">
              <w:rPr>
                <w:rFonts w:asciiTheme="majorHAnsi" w:hAnsiTheme="majorHAnsi" w:cstheme="majorHAnsi"/>
                <w:sz w:val="18"/>
                <w:szCs w:val="18"/>
              </w:rPr>
              <w:t>2.x</w:t>
            </w: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 and</w:t>
            </w: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 xml:space="preserve"> possible enhancements.</w:t>
            </w:r>
          </w:p>
          <w:p w14:paraId="2183E6E8" w14:textId="017837C2" w:rsidR="00740709" w:rsidRPr="00050508" w:rsidRDefault="00740709" w:rsidP="00ED59BA">
            <w:pPr>
              <w:pStyle w:val="ListParagraph"/>
              <w:numPr>
                <w:ilvl w:val="0"/>
                <w:numId w:val="1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F5D26">
              <w:rPr>
                <w:rFonts w:asciiTheme="majorHAnsi" w:hAnsiTheme="majorHAnsi" w:cstheme="majorHAnsi"/>
                <w:sz w:val="18"/>
                <w:szCs w:val="18"/>
              </w:rPr>
              <w:t xml:space="preserve">Document unsolicited recommendations for additional features and enhancements received via the </w:t>
            </w:r>
            <w:proofErr w:type="spellStart"/>
            <w:r w:rsidRPr="00A740DF">
              <w:rPr>
                <w:rFonts w:asciiTheme="majorHAnsi" w:hAnsiTheme="majorHAnsi" w:cstheme="majorHAnsi"/>
                <w:sz w:val="18"/>
                <w:szCs w:val="18"/>
              </w:rPr>
              <w:t>eTRM@FutEE.email</w:t>
            </w:r>
            <w:proofErr w:type="spellEnd"/>
            <w:r w:rsidRPr="00A740DF">
              <w:rPr>
                <w:rFonts w:asciiTheme="majorHAnsi" w:hAnsiTheme="majorHAnsi" w:cstheme="majorHAnsi"/>
                <w:sz w:val="18"/>
                <w:szCs w:val="18"/>
              </w:rPr>
              <w:t xml:space="preserve"> account </w:t>
            </w:r>
            <w:r w:rsidRPr="007A4131">
              <w:rPr>
                <w:rFonts w:asciiTheme="majorHAnsi" w:hAnsiTheme="majorHAnsi" w:cstheme="majorHAnsi"/>
                <w:sz w:val="18"/>
                <w:szCs w:val="18"/>
              </w:rPr>
              <w:t xml:space="preserve">for </w:t>
            </w: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2022 (Ongoing, via Contact Us feature).</w:t>
            </w:r>
          </w:p>
        </w:tc>
        <w:tc>
          <w:tcPr>
            <w:tcW w:w="2174" w:type="dxa"/>
          </w:tcPr>
          <w:p w14:paraId="586397FA" w14:textId="77777777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eTRM User Experience</w:t>
            </w:r>
          </w:p>
          <w:p w14:paraId="7FCA24FD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Collaboration</w:t>
            </w:r>
          </w:p>
          <w:p w14:paraId="5C3E1E68" w14:textId="08F9EF94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404" w:type="dxa"/>
            <w:gridSpan w:val="2"/>
          </w:tcPr>
          <w:p w14:paraId="56216A99" w14:textId="169DEE8E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eTRM Core Stakeholders and eTRM Users will provide input on enhancements to existing features and possible new features.  </w:t>
            </w:r>
          </w:p>
        </w:tc>
      </w:tr>
      <w:tr w:rsidR="00740709" w:rsidRPr="003D0F0A" w14:paraId="7B051246" w14:textId="77777777" w:rsidTr="00ED59BA">
        <w:trPr>
          <w:trHeight w:val="20"/>
        </w:trPr>
        <w:tc>
          <w:tcPr>
            <w:tcW w:w="1704" w:type="dxa"/>
            <w:vMerge w:val="restart"/>
          </w:tcPr>
          <w:p w14:paraId="3737CE8D" w14:textId="3F10B5AD" w:rsidR="00740709" w:rsidRPr="000673F2" w:rsidRDefault="00740709" w:rsidP="00ED59BA">
            <w:pPr>
              <w:pStyle w:val="ListParagraph"/>
              <w:numPr>
                <w:ilvl w:val="0"/>
                <w:numId w:val="14"/>
              </w:numPr>
              <w:ind w:left="240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Ongoing </w:t>
            </w:r>
            <w:r w:rsidR="003D1FD7" w:rsidRPr="0003002D">
              <w:rPr>
                <w:rFonts w:asciiTheme="majorHAnsi" w:hAnsiTheme="majorHAnsi" w:cstheme="majorHAnsi"/>
                <w:b/>
                <w:sz w:val="18"/>
                <w:szCs w:val="18"/>
              </w:rPr>
              <w:t>Implementation</w:t>
            </w:r>
            <w:r w:rsidR="003D1FD7"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of Current eTRM Version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779CD703" w14:textId="0141EFEF" w:rsidR="00740709" w:rsidRPr="004D6B56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Complete </w:t>
            </w: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>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 eTRM </w:t>
            </w: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>training objectives,</w:t>
            </w: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 including:</w:t>
            </w:r>
          </w:p>
          <w:p w14:paraId="5D5D8E60" w14:textId="27B54C06" w:rsidR="00740709" w:rsidRDefault="00740709" w:rsidP="00ED59BA">
            <w:pPr>
              <w:pStyle w:val="ListParagraph"/>
              <w:numPr>
                <w:ilvl w:val="0"/>
                <w:numId w:val="1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Conduct up to </w:t>
            </w:r>
            <w:r w:rsidR="002E4A3D">
              <w:rPr>
                <w:rFonts w:asciiTheme="majorHAnsi" w:hAnsiTheme="majorHAnsi" w:cstheme="majorHAnsi"/>
                <w:sz w:val="18"/>
                <w:szCs w:val="18"/>
              </w:rPr>
              <w:t>six</w:t>
            </w:r>
            <w:r w:rsidR="002E4A3D"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2E4A3D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>) webinar training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 for </w:t>
            </w:r>
            <w:r w:rsidR="00CD43E4">
              <w:rPr>
                <w:rFonts w:asciiTheme="majorHAnsi" w:hAnsiTheme="majorHAnsi" w:cstheme="majorHAnsi"/>
                <w:sz w:val="18"/>
                <w:szCs w:val="18"/>
              </w:rPr>
              <w:t>various stakeholder</w:t>
            </w: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 user groups</w:t>
            </w:r>
          </w:p>
          <w:p w14:paraId="1194F523" w14:textId="77777777" w:rsidR="00740709" w:rsidRPr="002E4A3D" w:rsidRDefault="00740709" w:rsidP="00ED59BA">
            <w:pPr>
              <w:pStyle w:val="ListParagraph"/>
              <w:numPr>
                <w:ilvl w:val="0"/>
                <w:numId w:val="1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Conduct post-training survey </w:t>
            </w:r>
          </w:p>
          <w:p w14:paraId="72FBD1A9" w14:textId="11F7423E" w:rsidR="002E4A3D" w:rsidRPr="002E4A3D" w:rsidRDefault="002E4A3D" w:rsidP="00ED59BA">
            <w:pPr>
              <w:ind w:left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C8C9853" w14:textId="1C85F1F3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</w:t>
            </w:r>
            <w:r w:rsidR="00ED6207">
              <w:rPr>
                <w:rFonts w:asciiTheme="majorHAnsi" w:hAnsiTheme="majorHAnsi" w:cstheme="majorHAnsi"/>
                <w:sz w:val="18"/>
                <w:szCs w:val="18"/>
              </w:rPr>
              <w:t>implement</w:t>
            </w:r>
            <w:r w:rsidR="00ED6207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eTRM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training through the following activities: </w:t>
            </w:r>
          </w:p>
          <w:p w14:paraId="08BC64D9" w14:textId="0F149251" w:rsidR="00740709" w:rsidRPr="003D0F0A" w:rsidRDefault="00740709" w:rsidP="00ED59BA">
            <w:pPr>
              <w:pStyle w:val="ListParagraph"/>
              <w:numPr>
                <w:ilvl w:val="0"/>
                <w:numId w:val="3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Coordinate with the IOUs, POUs, CPUC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CEC to determine their training needs and timing.</w:t>
            </w:r>
          </w:p>
          <w:p w14:paraId="2604E130" w14:textId="5E1FBD41" w:rsidR="00740709" w:rsidRDefault="00740709" w:rsidP="00ED59BA">
            <w:pPr>
              <w:pStyle w:val="ListParagraph"/>
              <w:numPr>
                <w:ilvl w:val="0"/>
                <w:numId w:val="3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Solicit input on eTRM training needs of 3P implementers/other stakeholders through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eTRM user account email notification feature,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members,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other venues (such as CEDMC).  </w:t>
            </w:r>
          </w:p>
          <w:p w14:paraId="133A8D3A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4C5347" w14:textId="7DBE8B69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provide customer support to eTRM users that could originate through the </w:t>
            </w:r>
            <w:proofErr w:type="spellStart"/>
            <w:r w:rsidRPr="00EE190F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eTRM@FutEE.email</w:t>
            </w:r>
            <w:proofErr w:type="spellEnd"/>
            <w:r w:rsidRPr="002F5D26">
              <w:rPr>
                <w:rFonts w:asciiTheme="majorHAnsi" w:hAnsiTheme="majorHAnsi" w:cstheme="majorHAnsi"/>
                <w:color w:val="2929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account, Cal TF, trainings, and other channels</w:t>
            </w:r>
          </w:p>
          <w:p w14:paraId="7C935B8A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A72373" w14:textId="16A1EB89" w:rsidR="00740709" w:rsidRPr="005C267D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track Google Analytics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on a monthly basis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 understand and track eTRM usage.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5581AF57" w14:textId="50DDD2B6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Regulatory Compliance</w:t>
            </w:r>
          </w:p>
          <w:p w14:paraId="3F142FE0" w14:textId="5DF4694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  <w:p w14:paraId="57A3D2F0" w14:textId="7E955C4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Quality Control</w:t>
            </w:r>
          </w:p>
          <w:p w14:paraId="49B118C5" w14:textId="6B3082BB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User Experience</w:t>
            </w:r>
          </w:p>
          <w:p w14:paraId="4F2150D3" w14:textId="03017FB2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14:paraId="281E9580" w14:textId="088A9CEC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Each eTRM Core Stakeholder organization (defined above)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identify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their respective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internal users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to receive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eTRM training and support.</w:t>
            </w:r>
          </w:p>
          <w:p w14:paraId="3C44E3F8" w14:textId="39EA69C6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07D1B6" w14:textId="00C7FE61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CPUC Staff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CEC Staff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EAR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onsultants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provide input 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the survey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feedback they would like from eTRM users.</w:t>
            </w:r>
          </w:p>
        </w:tc>
      </w:tr>
      <w:tr w:rsidR="00740709" w:rsidRPr="003D0F0A" w14:paraId="282CFC22" w14:textId="77777777" w:rsidTr="00ED59BA">
        <w:trPr>
          <w:trHeight w:val="20"/>
        </w:trPr>
        <w:tc>
          <w:tcPr>
            <w:tcW w:w="1704" w:type="dxa"/>
            <w:vMerge/>
          </w:tcPr>
          <w:p w14:paraId="7BD45003" w14:textId="77777777" w:rsidR="00740709" w:rsidRDefault="00740709" w:rsidP="00ED59BA">
            <w:pPr>
              <w:pStyle w:val="ListParagraph"/>
              <w:ind w:left="24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29F927B4" w14:textId="33C6341E" w:rsidR="00740709" w:rsidRDefault="00740709" w:rsidP="00ED59BA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Update Transition and Launch Plan per CPUC Resolution E-5082; implement the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eTRM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Leveraging, Transition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and Launch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Plan so that eTRM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achieves full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“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D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ata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Source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of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R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ecord” for statewide deemed measures by CPUC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Staff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, IOUs, POUs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; and IOU ownership portion can be transitioned to CPUC through 202</w:t>
            </w:r>
            <w:r w:rsidR="00852C9C">
              <w:rPr>
                <w:rFonts w:asciiTheme="majorHAnsi" w:eastAsia="Times New Roman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DEER Resolution </w:t>
            </w:r>
          </w:p>
          <w:p w14:paraId="1B0E834B" w14:textId="77777777" w:rsidR="00740709" w:rsidRDefault="00740709" w:rsidP="00ED59BA">
            <w:pPr>
              <w:pStyle w:val="Plain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D0B5FFD" w14:textId="77777777" w:rsidR="00740709" w:rsidRPr="000F627B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collaborate with multiple organizations to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support development of the</w:t>
            </w: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 Transition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>Testing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 Acceptance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Use </w:t>
            </w: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>Plans for each organization.</w:t>
            </w:r>
          </w:p>
          <w:p w14:paraId="186E5D88" w14:textId="77777777" w:rsidR="00740709" w:rsidRPr="000F627B" w:rsidRDefault="00740709" w:rsidP="00ED59BA">
            <w:pPr>
              <w:pStyle w:val="ListParagraph"/>
              <w:numPr>
                <w:ilvl w:val="0"/>
                <w:numId w:val="27"/>
              </w:numPr>
              <w:ind w:left="34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>Q1 and Q2 – plans developed</w:t>
            </w:r>
          </w:p>
          <w:p w14:paraId="5D06DE1B" w14:textId="50331D7A" w:rsidR="00740709" w:rsidRPr="000F627B" w:rsidRDefault="00740709" w:rsidP="00ED59BA">
            <w:pPr>
              <w:pStyle w:val="ListParagraph"/>
              <w:numPr>
                <w:ilvl w:val="0"/>
                <w:numId w:val="27"/>
              </w:numPr>
              <w:ind w:left="34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>Q3 and Q4 –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plans implemented  </w:t>
            </w:r>
          </w:p>
          <w:p w14:paraId="6B839862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79DAFE" w14:textId="55CA3CBD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>Cal TF Staff will work with the CPUC Staff and Cal TF PAC to identify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implement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regulatory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path to eTRM adoption as the “Database of Record” by January 1, 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16CFA5FF" w14:textId="77777777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07D311A0" w14:textId="77777777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  <w:p w14:paraId="4757E850" w14:textId="77777777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eTRM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User Experience Transparency</w:t>
            </w:r>
          </w:p>
          <w:p w14:paraId="371FE1A2" w14:textId="12781FF4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tatewide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Consistency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14:paraId="256E93C8" w14:textId="77777777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The following organizations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will develop transition, testing, acceptance and use plans for the eTRM</w:t>
            </w:r>
          </w:p>
          <w:p w14:paraId="1E2825B7" w14:textId="77777777" w:rsidR="00740709" w:rsidRPr="003D0F0A" w:rsidRDefault="00740709" w:rsidP="00ED59BA">
            <w:pPr>
              <w:pStyle w:val="ListParagraph"/>
              <w:numPr>
                <w:ilvl w:val="0"/>
                <w:numId w:val="3"/>
              </w:numPr>
              <w:ind w:hanging="20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CPUC</w:t>
            </w:r>
          </w:p>
          <w:p w14:paraId="5D1FCDF4" w14:textId="053BB0F4" w:rsidR="00740709" w:rsidRDefault="00740709" w:rsidP="00ED59BA">
            <w:pPr>
              <w:pStyle w:val="ListParagraph"/>
              <w:numPr>
                <w:ilvl w:val="0"/>
                <w:numId w:val="3"/>
              </w:numPr>
              <w:ind w:hanging="20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1086A">
              <w:rPr>
                <w:rFonts w:asciiTheme="majorHAnsi" w:hAnsiTheme="majorHAnsi" w:cstheme="majorHAnsi"/>
                <w:sz w:val="18"/>
                <w:szCs w:val="18"/>
              </w:rPr>
              <w:t>IOUs</w:t>
            </w:r>
          </w:p>
        </w:tc>
      </w:tr>
      <w:tr w:rsidR="00740709" w:rsidRPr="003D0F0A" w14:paraId="5382A0D5" w14:textId="77777777" w:rsidTr="00ED59BA">
        <w:trPr>
          <w:trHeight w:val="20"/>
        </w:trPr>
        <w:tc>
          <w:tcPr>
            <w:tcW w:w="1704" w:type="dxa"/>
            <w:vMerge/>
          </w:tcPr>
          <w:p w14:paraId="50CFC44C" w14:textId="0129A850" w:rsidR="00740709" w:rsidRPr="000F627B" w:rsidRDefault="0074070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6AA47213" w14:textId="752DF67F" w:rsidR="00740709" w:rsidRDefault="00E409F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Governance: </w:t>
            </w:r>
            <w:r w:rsidR="00A07F80">
              <w:rPr>
                <w:rFonts w:asciiTheme="majorHAnsi" w:hAnsiTheme="majorHAnsi" w:cstheme="majorHAnsi"/>
                <w:sz w:val="18"/>
                <w:szCs w:val="18"/>
              </w:rPr>
              <w:t>Finalize eTRM Governance Plan with Expected eTRM 2022 owners</w:t>
            </w:r>
          </w:p>
          <w:p w14:paraId="4DAA7A37" w14:textId="55B50B2E" w:rsidR="002E4A3D" w:rsidRPr="00852C9C" w:rsidRDefault="002E4A3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9E57A3D" w14:textId="77777777" w:rsidR="00740709" w:rsidRPr="00852C9C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52C9C">
              <w:rPr>
                <w:rFonts w:asciiTheme="majorHAnsi" w:hAnsiTheme="majorHAnsi" w:cstheme="majorHAnsi"/>
                <w:sz w:val="18"/>
                <w:szCs w:val="18"/>
              </w:rPr>
              <w:t>Cal TF Staff will:</w:t>
            </w:r>
          </w:p>
          <w:p w14:paraId="0C5DA590" w14:textId="3121BAEA" w:rsidR="00740709" w:rsidRPr="00852C9C" w:rsidRDefault="004C2126" w:rsidP="00ED59BA">
            <w:pPr>
              <w:pStyle w:val="ListParagraph"/>
              <w:numPr>
                <w:ilvl w:val="0"/>
                <w:numId w:val="19"/>
              </w:numPr>
              <w:ind w:left="316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="00740709" w:rsidRPr="00852C9C">
              <w:rPr>
                <w:rFonts w:asciiTheme="majorHAnsi" w:hAnsiTheme="majorHAnsi" w:cstheme="majorHAnsi"/>
                <w:sz w:val="18"/>
                <w:szCs w:val="18"/>
              </w:rPr>
              <w:t xml:space="preserve">inalize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eTRM </w:t>
            </w:r>
            <w:r w:rsidR="00740709" w:rsidRPr="00852C9C">
              <w:rPr>
                <w:rFonts w:asciiTheme="majorHAnsi" w:hAnsiTheme="majorHAnsi" w:cstheme="majorHAnsi"/>
                <w:sz w:val="18"/>
                <w:szCs w:val="18"/>
              </w:rPr>
              <w:t>Governance Plan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with input from expected 2022 eTRM owners (LADWP, SMUD, CPUC)</w:t>
            </w:r>
          </w:p>
          <w:p w14:paraId="201F6B52" w14:textId="1D7AC891" w:rsidR="00E409F3" w:rsidRPr="00DD2E6B" w:rsidRDefault="00E409F3" w:rsidP="00ED59BA">
            <w:pPr>
              <w:ind w:left="6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14:paraId="7064EC5F" w14:textId="6136B809" w:rsidR="00740709" w:rsidRPr="00852C9C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52C9C">
              <w:rPr>
                <w:rFonts w:asciiTheme="majorHAnsi" w:hAnsiTheme="majorHAnsi" w:cstheme="majorHAnsi"/>
                <w:sz w:val="18"/>
                <w:szCs w:val="18"/>
              </w:rPr>
              <w:t>Compliance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14:paraId="6ACCF291" w14:textId="7F5652DB" w:rsidR="00740709" w:rsidRPr="00852C9C" w:rsidRDefault="00740709" w:rsidP="00ED59BA">
            <w:pPr>
              <w:pStyle w:val="ListParagraph"/>
              <w:ind w:left="339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7729" w:rsidRPr="003D0F0A" w14:paraId="5D3F2022" w14:textId="77777777" w:rsidTr="00ED59BA">
        <w:trPr>
          <w:trHeight w:val="20"/>
        </w:trPr>
        <w:tc>
          <w:tcPr>
            <w:tcW w:w="1704" w:type="dxa"/>
            <w:vMerge w:val="restart"/>
          </w:tcPr>
          <w:p w14:paraId="08884A02" w14:textId="72F5D081" w:rsidR="00F17729" w:rsidRPr="000F627B" w:rsidRDefault="00F1772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bookmarkStart w:id="0" w:name="_Hlk53659742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. Measure Management: Manage Existing Measure Updates</w:t>
            </w:r>
            <w:bookmarkEnd w:id="0"/>
          </w:p>
        </w:tc>
        <w:tc>
          <w:tcPr>
            <w:tcW w:w="2431" w:type="dxa"/>
          </w:tcPr>
          <w:p w14:paraId="18B10213" w14:textId="1A8482EC" w:rsidR="00F17729" w:rsidRDefault="00F17729" w:rsidP="00ED59BA">
            <w:pPr>
              <w:ind w:left="6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Track and report metrics for existing measure updates:</w:t>
            </w:r>
          </w:p>
          <w:p w14:paraId="2E4EEEF4" w14:textId="4168B00C" w:rsidR="00F17729" w:rsidRDefault="00F17729" w:rsidP="00ED59BA">
            <w:pPr>
              <w:pStyle w:val="ListParagraph"/>
              <w:numPr>
                <w:ilvl w:val="0"/>
                <w:numId w:val="24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Number of measures updated in the eTRM</w:t>
            </w:r>
          </w:p>
          <w:p w14:paraId="4668D770" w14:textId="1FF7DAE5" w:rsidR="00F17729" w:rsidRPr="00F87ACC" w:rsidRDefault="00F17729" w:rsidP="00ED59BA">
            <w:pPr>
              <w:pStyle w:val="ListParagraph"/>
              <w:numPr>
                <w:ilvl w:val="0"/>
                <w:numId w:val="24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Time (Start to Submission</w:t>
            </w:r>
            <w:r w:rsidR="00852C9C">
              <w:rPr>
                <w:rFonts w:asciiTheme="majorHAnsi" w:hAnsiTheme="majorHAnsi" w:cstheme="majorHAnsi"/>
                <w:sz w:val="18"/>
                <w:szCs w:val="18"/>
              </w:rPr>
              <w:t>, then Published as Approved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) - </w:t>
            </w:r>
            <w:r w:rsidRPr="00A468EB">
              <w:rPr>
                <w:rFonts w:asciiTheme="majorHAnsi" w:hAnsiTheme="majorHAnsi" w:cstheme="majorHAnsi"/>
                <w:sz w:val="18"/>
                <w:szCs w:val="18"/>
              </w:rPr>
              <w:t>Time from start of new or updated measure loaded into eTRM to CPUC submission for each measure developed in eTRM</w:t>
            </w:r>
          </w:p>
          <w:p w14:paraId="53E29C6C" w14:textId="31569FC1" w:rsidR="007A38E1" w:rsidRPr="00CD43E4" w:rsidRDefault="00F17729" w:rsidP="009D2408">
            <w:pPr>
              <w:pStyle w:val="ListParagraph"/>
              <w:numPr>
                <w:ilvl w:val="0"/>
                <w:numId w:val="24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43E4">
              <w:rPr>
                <w:rFonts w:asciiTheme="majorHAnsi" w:hAnsiTheme="majorHAnsi" w:cstheme="majorHAnsi"/>
                <w:sz w:val="18"/>
                <w:szCs w:val="18"/>
              </w:rPr>
              <w:t>Time – (Time spent updating measure – internal and consultant)</w:t>
            </w:r>
          </w:p>
          <w:p w14:paraId="17C00879" w14:textId="77777777" w:rsidR="00F17729" w:rsidRDefault="00F17729" w:rsidP="00ED59BA">
            <w:pPr>
              <w:pStyle w:val="ListParagraph"/>
              <w:numPr>
                <w:ilvl w:val="0"/>
                <w:numId w:val="24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Completeness &amp; Accuracy – Use QC Checklist for measure development to ensure quality updates and to support continuous improvement</w:t>
            </w:r>
          </w:p>
          <w:p w14:paraId="0CFA5626" w14:textId="77777777" w:rsidR="00F17729" w:rsidRDefault="00F17729" w:rsidP="00ED59BA">
            <w:pPr>
              <w:pStyle w:val="ListParagraph"/>
              <w:numPr>
                <w:ilvl w:val="0"/>
                <w:numId w:val="24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Nature of Updates – for each update,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track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report on nature of measure updates</w:t>
            </w:r>
          </w:p>
          <w:p w14:paraId="6F8BE127" w14:textId="53667785" w:rsidR="001C32A8" w:rsidRPr="00DD2E6B" w:rsidRDefault="001C32A8" w:rsidP="00ED59BA">
            <w:pPr>
              <w:ind w:left="6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8DBE1B8" w14:textId="5B2634FE" w:rsidR="00F17729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 manage the measure update workflow within the eTRM before automated enhancements are available, which includes Shared Data support</w:t>
            </w:r>
            <w:r w:rsid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4EED7A6A" w14:textId="0DE000C0" w:rsidR="00F17729" w:rsidRPr="00980EA0" w:rsidRDefault="00F17729" w:rsidP="00ED59BA">
            <w:pPr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14:paraId="1ED2E220" w14:textId="58455A9C" w:rsidR="00F17729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 conduct training to measure developers regarding the measure update process in the eTRM and associated measure requirements.</w:t>
            </w:r>
            <w:r w:rsidR="002E4A3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18DCEB1E" w14:textId="408A7B73" w:rsidR="00F17729" w:rsidRPr="00980EA0" w:rsidRDefault="00F17729" w:rsidP="00ED59BA">
            <w:pPr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14:paraId="0930070F" w14:textId="0D0688DA" w:rsidR="00F17729" w:rsidRPr="0073676D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will update the </w:t>
            </w:r>
            <w:r w:rsidRPr="00FD690A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Statewide Measure Development and Peer Review QA/QC Guidelines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to incorporate a summary checklist to facilitate constructive feedback to measure developers.</w:t>
            </w:r>
            <w:r w:rsidR="002E4A3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307DAA83" w14:textId="77777777" w:rsidR="00F17729" w:rsidRPr="00980EA0" w:rsidRDefault="00F17729" w:rsidP="00ED59BA">
            <w:pPr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14:paraId="75194150" w14:textId="3B910FD5" w:rsidR="0074128D" w:rsidRDefault="00F17729" w:rsidP="00ED59BA">
            <w:pP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will conduct QA/QC of measure updates </w:t>
            </w:r>
            <w:r w:rsidRPr="00D8254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and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support preparation of </w:t>
            </w:r>
            <w:r w:rsidRPr="00D82546">
              <w:rPr>
                <w:rFonts w:asciiTheme="majorHAnsi" w:eastAsia="Times New Roman" w:hAnsiTheme="majorHAnsi" w:cstheme="majorHAnsi"/>
                <w:sz w:val="18"/>
                <w:szCs w:val="18"/>
              </w:rPr>
              <w:t>measure submission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package for updated measures</w:t>
            </w:r>
            <w:r w:rsid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3B25B012" w14:textId="77777777" w:rsidR="0074128D" w:rsidRDefault="0074128D" w:rsidP="00ED59BA">
            <w:pP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</w:p>
          <w:p w14:paraId="48CA973B" w14:textId="64EB8A4E" w:rsidR="00F17729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D69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will QA/QC final measure updates to ensure conformance to the </w:t>
            </w:r>
            <w:r w:rsidRPr="00FD690A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Statewide Measure Development and Peer Review QA/QC Guidelines</w:t>
            </w:r>
            <w:r w:rsidRPr="00FD69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and the </w:t>
            </w:r>
            <w:r w:rsidRPr="00FD690A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Style Guide</w:t>
            </w:r>
            <w:r w:rsidRPr="00FD69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. </w:t>
            </w:r>
          </w:p>
          <w:p w14:paraId="1C44A4AE" w14:textId="30B30600" w:rsidR="00F17729" w:rsidRDefault="00F17729" w:rsidP="00ED59BA">
            <w:pPr>
              <w:pStyle w:val="ListParagraph"/>
              <w:numPr>
                <w:ilvl w:val="0"/>
                <w:numId w:val="13"/>
              </w:numPr>
              <w:ind w:left="40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Results from QA/QC check will track causes for variation so that corrective actions (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ie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, additional training or new enhancements can be identified) to support continuous improvement.</w:t>
            </w:r>
          </w:p>
          <w:p w14:paraId="4F5F3DCB" w14:textId="77777777" w:rsidR="00F17729" w:rsidRDefault="00F17729" w:rsidP="00ED59BA">
            <w:pPr>
              <w:pStyle w:val="ListParagraph"/>
              <w:numPr>
                <w:ilvl w:val="0"/>
                <w:numId w:val="13"/>
              </w:numPr>
              <w:ind w:left="40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A736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will coordinate with the assigned lead IOU to prepare final measure package to submit to CPUC.  </w:t>
            </w:r>
          </w:p>
          <w:p w14:paraId="0E503AFB" w14:textId="77777777" w:rsidR="00F17729" w:rsidRPr="00980EA0" w:rsidRDefault="00F17729" w:rsidP="00ED59BA">
            <w:pPr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14:paraId="0960C1D5" w14:textId="2FE0854C" w:rsidR="00F17729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 implement the updates for the existing measures to incorporate features from the eTRM v2.0 Phase 1 and Phase 2 enhancements.</w:t>
            </w:r>
            <w:r w:rsidR="001C32A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635CFCF6" w14:textId="48AC9615" w:rsidR="00F17729" w:rsidRPr="00980EA0" w:rsidRDefault="00F17729" w:rsidP="00ED59BA">
            <w:pPr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14:paraId="64E08317" w14:textId="77777777" w:rsidR="00F17729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 begin tracking measure metrics when automated workflow features are available in the eTRM.</w:t>
            </w:r>
            <w:r w:rsidR="008D650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6449785F" w14:textId="7C837B82" w:rsidR="008D650D" w:rsidRPr="00A7357D" w:rsidRDefault="008D650D" w:rsidP="00ED59BA">
            <w:pPr>
              <w:pStyle w:val="ListParagraph"/>
              <w:numPr>
                <w:ilvl w:val="0"/>
                <w:numId w:val="31"/>
              </w:numPr>
              <w:ind w:left="423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Time and Cost</w:t>
            </w:r>
          </w:p>
        </w:tc>
        <w:tc>
          <w:tcPr>
            <w:tcW w:w="2174" w:type="dxa"/>
          </w:tcPr>
          <w:p w14:paraId="3823AF4E" w14:textId="77777777" w:rsidR="00F17729" w:rsidRPr="003D0F0A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tatewide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Coordination Statewide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Consistency</w:t>
            </w:r>
          </w:p>
          <w:p w14:paraId="15970EAD" w14:textId="77777777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Quality Control</w:t>
            </w:r>
          </w:p>
          <w:p w14:paraId="719BC13B" w14:textId="3CE4BEAC" w:rsidR="00F17729" w:rsidRPr="002D6EE3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</w:tc>
        <w:tc>
          <w:tcPr>
            <w:tcW w:w="3404" w:type="dxa"/>
            <w:gridSpan w:val="2"/>
          </w:tcPr>
          <w:p w14:paraId="098F3FB9" w14:textId="776FF0B6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Measure developers and measure reviewers (including IOUs, POUs, CPUC consultants, CPUC Staff, and 3Ps) will be required to take the appropriate eTRM measure training.</w:t>
            </w:r>
          </w:p>
          <w:p w14:paraId="641D7CD0" w14:textId="35029218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D20DD9" w14:textId="77777777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Measure developers will review the </w:t>
            </w:r>
            <w:r w:rsidRPr="001B1DD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Statewide Measure Development and QA/QC Guidelines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will participate in periodic feedback sessions as part of the continuous improvement process.</w:t>
            </w:r>
          </w:p>
          <w:p w14:paraId="59156234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E92F34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DC7B32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0873FA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CC655A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AEEDE9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B52E31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767C48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42C504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155EAE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B26FB6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03204F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865F2E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D56A88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2921A8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B7A394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DBD221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34280E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F71CE7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50E3C6" w14:textId="198A14BD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IOUs will need to track their hours and consultant hours; Cal TF will track cost with a blended rate. The measure start would be defined once the decision to create a new measure has been made 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, a Measure ID created).</w:t>
            </w:r>
          </w:p>
        </w:tc>
      </w:tr>
      <w:tr w:rsidR="00F17729" w:rsidRPr="003D0F0A" w14:paraId="734938F9" w14:textId="77777777" w:rsidTr="00ED59BA">
        <w:trPr>
          <w:trHeight w:val="20"/>
        </w:trPr>
        <w:tc>
          <w:tcPr>
            <w:tcW w:w="1704" w:type="dxa"/>
            <w:vMerge/>
          </w:tcPr>
          <w:p w14:paraId="65B44955" w14:textId="77777777" w:rsidR="00F17729" w:rsidRDefault="00F1772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641CFC71" w14:textId="622A008E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Coordinate monthly statewide meetings on new/updated measures for the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Statewide Deemed Measure List</w:t>
            </w:r>
          </w:p>
          <w:p w14:paraId="470D6CDE" w14:textId="77777777" w:rsidR="00F17729" w:rsidRPr="004D6E67" w:rsidRDefault="00F17729" w:rsidP="00ED59BA">
            <w:pPr>
              <w:pStyle w:val="ListParagraph"/>
              <w:numPr>
                <w:ilvl w:val="0"/>
                <w:numId w:val="7"/>
              </w:numPr>
              <w:ind w:left="408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D6E67">
              <w:rPr>
                <w:rFonts w:asciiTheme="majorHAnsi" w:hAnsiTheme="majorHAnsi" w:cstheme="majorHAnsi"/>
                <w:sz w:val="18"/>
                <w:szCs w:val="18"/>
              </w:rPr>
              <w:t>Monthly</w:t>
            </w:r>
          </w:p>
          <w:p w14:paraId="506E1C8B" w14:textId="192BD00B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7CCE98D" w14:textId="77777777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will: </w:t>
            </w:r>
          </w:p>
          <w:p w14:paraId="5B287101" w14:textId="40D9075E" w:rsidR="00F17729" w:rsidRPr="00230EFB" w:rsidRDefault="00F17729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 xml:space="preserve">Circulate the Statewide Deemed Measure List monthly to IOUs and POUs for new measures and measure updates.  </w:t>
            </w:r>
          </w:p>
          <w:p w14:paraId="398428B4" w14:textId="60FC8507" w:rsidR="00F17729" w:rsidRPr="00230EFB" w:rsidRDefault="00F17729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 xml:space="preserve">Conduct monthly teleconferences with designated IOU and POU leads to review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planned </w:t>
            </w: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 xml:space="preserve">new measures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planned </w:t>
            </w: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 xml:space="preserve">measure updates to ensure all parties are aware of changes/additions and can ensure measure changes/additions reflect statewide needs.  </w:t>
            </w:r>
          </w:p>
          <w:p w14:paraId="1E1A461A" w14:textId="52883C40" w:rsidR="00F17729" w:rsidRPr="00230EFB" w:rsidRDefault="00F17729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>Post monthly updated Statewide Deemed Measure List to Cal TF website.</w:t>
            </w:r>
            <w:r w:rsidR="001C32A8" w:rsidRPr="00DD3C01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  <w:p w14:paraId="329FF84E" w14:textId="4F7C53DE" w:rsidR="00F17729" w:rsidRPr="000F40D4" w:rsidRDefault="00F17729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Distribute</w:t>
            </w:r>
            <w:r w:rsidRPr="000F40D4">
              <w:rPr>
                <w:rFonts w:asciiTheme="majorHAnsi" w:hAnsiTheme="majorHAnsi" w:cstheme="majorHAnsi"/>
                <w:sz w:val="18"/>
                <w:szCs w:val="18"/>
              </w:rPr>
              <w:t xml:space="preserve"> updated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Statewide</w:t>
            </w:r>
            <w:r w:rsidRPr="000F40D4">
              <w:rPr>
                <w:rFonts w:asciiTheme="majorHAnsi" w:hAnsiTheme="majorHAnsi" w:cstheme="majorHAnsi"/>
                <w:sz w:val="18"/>
                <w:szCs w:val="18"/>
              </w:rPr>
              <w:t xml:space="preserve"> Deemed Measure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0F40D4">
              <w:rPr>
                <w:rFonts w:asciiTheme="majorHAnsi" w:hAnsiTheme="majorHAnsi" w:cstheme="majorHAnsi"/>
                <w:sz w:val="18"/>
                <w:szCs w:val="18"/>
              </w:rPr>
              <w:t>ist to designated IOU lead for submission to EAR Consultants.</w:t>
            </w:r>
            <w:r w:rsidR="001C32A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B49D218" w14:textId="6FAA45B6" w:rsidR="00F17729" w:rsidRPr="0090517B" w:rsidRDefault="00F17729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0517B">
              <w:rPr>
                <w:rFonts w:asciiTheme="majorHAnsi" w:hAnsiTheme="majorHAnsi" w:cstheme="majorHAnsi"/>
                <w:sz w:val="18"/>
                <w:szCs w:val="18"/>
              </w:rPr>
              <w:t>Identify ways to integrate the Statewide Deemed Measure List with the eTRM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so Statewide Deemed Measure list can be updated automatically rather than manually.</w:t>
            </w:r>
            <w:r w:rsidRPr="0090517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</w:tcPr>
          <w:p w14:paraId="2C551808" w14:textId="77777777" w:rsidR="00F17729" w:rsidRPr="003D0F0A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tatewide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Coordination Statewide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Consistency</w:t>
            </w:r>
          </w:p>
          <w:p w14:paraId="5787C2A5" w14:textId="77777777" w:rsidR="00F17729" w:rsidRPr="003D0F0A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4A0DB524" w14:textId="77777777" w:rsidR="00F17729" w:rsidRPr="008D76CD" w:rsidRDefault="00F17729" w:rsidP="00ED59BA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3404" w:type="dxa"/>
            <w:gridSpan w:val="2"/>
          </w:tcPr>
          <w:p w14:paraId="0E4328AF" w14:textId="2C0A2011" w:rsidR="00F17729" w:rsidRPr="003D0F0A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IOU and POU measure development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leads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will inform their IOU counterparts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Cal TF Staff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new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measures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measure updates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under consideration, in development, and reti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red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, as well as the status of measures in development.</w:t>
            </w:r>
          </w:p>
          <w:p w14:paraId="417C74E6" w14:textId="77777777" w:rsidR="00F17729" w:rsidRPr="003D0F0A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EAF86E" w14:textId="1B7D05F1" w:rsidR="00F17729" w:rsidRPr="008D76CD" w:rsidRDefault="00F17729" w:rsidP="00ED59BA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IOU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POU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easure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evelopment leads will ensure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that new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measures are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developed to be applicable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statewide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will reflect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input from their counterparts at other IOUs and POUs.  </w:t>
            </w:r>
          </w:p>
        </w:tc>
      </w:tr>
      <w:tr w:rsidR="009B7838" w:rsidRPr="003D0F0A" w14:paraId="2CA28E52" w14:textId="77777777" w:rsidTr="00ED59BA">
        <w:trPr>
          <w:trHeight w:val="20"/>
        </w:trPr>
        <w:tc>
          <w:tcPr>
            <w:tcW w:w="1704" w:type="dxa"/>
          </w:tcPr>
          <w:p w14:paraId="516C1240" w14:textId="42853104" w:rsidR="009B7838" w:rsidRPr="003D6FCF" w:rsidRDefault="00091B08" w:rsidP="00ED59BA">
            <w:pPr>
              <w:pStyle w:val="ListParagraph"/>
              <w:numPr>
                <w:ilvl w:val="0"/>
                <w:numId w:val="25"/>
              </w:numPr>
              <w:ind w:left="334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Measure Management: </w:t>
            </w:r>
            <w:r w:rsidR="009B7838" w:rsidRPr="003D6FCF">
              <w:rPr>
                <w:rFonts w:asciiTheme="majorHAnsi" w:hAnsiTheme="majorHAnsi" w:cstheme="majorHAnsi"/>
                <w:b/>
                <w:sz w:val="18"/>
                <w:szCs w:val="18"/>
              </w:rPr>
              <w:t>Manage and Implement the Ongoing Statewide New Measure Development Process</w:t>
            </w:r>
          </w:p>
        </w:tc>
        <w:tc>
          <w:tcPr>
            <w:tcW w:w="2431" w:type="dxa"/>
          </w:tcPr>
          <w:p w14:paraId="14F463D3" w14:textId="2659B942" w:rsidR="009B7838" w:rsidRPr="009E2615" w:rsidRDefault="009B7838" w:rsidP="00ED59BA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E261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Track and report metrics for all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measures coming through the Cal TF New Measure Process</w:t>
            </w:r>
          </w:p>
          <w:p w14:paraId="450FC1B2" w14:textId="319CBB4D" w:rsidR="009B7838" w:rsidRPr="009E2615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E2615">
              <w:rPr>
                <w:rFonts w:asciiTheme="majorHAnsi" w:eastAsia="Times New Roman" w:hAnsiTheme="majorHAnsi" w:cstheme="majorHAnsi"/>
                <w:sz w:val="18"/>
                <w:szCs w:val="18"/>
              </w:rPr>
              <w:t>Number of proposed measures submitted</w:t>
            </w:r>
          </w:p>
          <w:p w14:paraId="64CA37FC" w14:textId="20040ECF" w:rsidR="009B7838" w:rsidRPr="009E2615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E2615">
              <w:rPr>
                <w:rFonts w:asciiTheme="majorHAnsi" w:eastAsia="Times New Roman" w:hAnsiTheme="majorHAnsi" w:cstheme="majorHAnsi"/>
                <w:sz w:val="18"/>
                <w:szCs w:val="18"/>
              </w:rPr>
              <w:t>Number of proposed measures affirmed by Measure Screening Committee</w:t>
            </w:r>
          </w:p>
          <w:p w14:paraId="200D1590" w14:textId="5E10C893" w:rsidR="009B7838" w:rsidRPr="009E2615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Number of measures</w:t>
            </w:r>
            <w:r w:rsidRPr="009E261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not affirmed by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Measure Screening Committee and the reason why</w:t>
            </w:r>
            <w:r w:rsidR="00F87ACC">
              <w:rPr>
                <w:rFonts w:asciiTheme="majorHAnsi" w:eastAsia="Times New Roman" w:hAnsiTheme="majorHAnsi" w:cstheme="majorHAnsi"/>
                <w:sz w:val="18"/>
                <w:szCs w:val="18"/>
              </w:rPr>
              <w:t>; identify alternate path for measure</w:t>
            </w:r>
          </w:p>
          <w:p w14:paraId="7A8434D7" w14:textId="29B97076" w:rsidR="009B7838" w:rsidRPr="009E2615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E261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Number of proposed measures affirmed by the Cal TF </w:t>
            </w:r>
          </w:p>
          <w:p w14:paraId="21D445A7" w14:textId="4A890756" w:rsidR="009B7838" w:rsidRPr="009E2615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A5959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Number of proposed measures published in the eTRM</w:t>
            </w:r>
          </w:p>
          <w:p w14:paraId="4BA27969" w14:textId="77777777" w:rsidR="009B7838" w:rsidRPr="0003002D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Time – Time </w:t>
            </w:r>
            <w:r w:rsidR="00E650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from Measure Initiation to </w:t>
            </w:r>
            <w:r w:rsidR="00E650DD" w:rsidRPr="0003002D">
              <w:rPr>
                <w:rFonts w:asciiTheme="majorHAnsi" w:eastAsia="Times New Roman" w:hAnsiTheme="majorHAnsi" w:cstheme="majorHAnsi"/>
                <w:sz w:val="18"/>
                <w:szCs w:val="18"/>
              </w:rPr>
              <w:t>Measure Submission</w:t>
            </w:r>
          </w:p>
          <w:p w14:paraId="3A050295" w14:textId="50E5EAE8" w:rsidR="003015BC" w:rsidRPr="004C4220" w:rsidRDefault="003015BC" w:rsidP="00ED59BA">
            <w:pPr>
              <w:pStyle w:val="PlainText"/>
              <w:ind w:left="50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6E04F11" w14:textId="134AA946" w:rsidR="009B7838" w:rsidRDefault="00E650DD" w:rsidP="00ED59BA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E650DD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  <w:lastRenderedPageBreak/>
              <w:t>Measure Identification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: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 work with various stakeholders to identify potential new and updated measures, including:</w:t>
            </w:r>
            <w:r w:rsidR="00AD3CD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(</w:t>
            </w:r>
            <w:r w:rsidR="00CD43E4" w:rsidRPr="00CD43E4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Cal TF Staff w</w:t>
            </w:r>
            <w:r w:rsidR="007A38E1" w:rsidRPr="00CD43E4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ill support until funding for Cal TF Implementation runs out.</w:t>
            </w:r>
            <w:r w:rsid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  <w:r w:rsidR="007A38E1" w:rsidRPr="004C422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</w:t>
            </w:r>
          </w:p>
          <w:p w14:paraId="6880FE6A" w14:textId="69027F53" w:rsidR="009B7838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46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POUs and CEC to identify measures they would like developed/added to the eTRM so the eTRM contains all POU and CEC measures (market-based, utility-funded, and EPIC projects).</w:t>
            </w:r>
          </w:p>
          <w:p w14:paraId="2F6859A0" w14:textId="41479E1F" w:rsidR="009B7838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46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3P impl</w:t>
            </w:r>
            <w:r w:rsidR="000267DF">
              <w:rPr>
                <w:rFonts w:asciiTheme="majorHAnsi" w:eastAsia="Times New Roman" w:hAnsiTheme="majorHAnsi" w:cstheme="majorHAnsi"/>
                <w:sz w:val="18"/>
                <w:szCs w:val="18"/>
              </w:rPr>
              <w:t>ementers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and innovators/measure developers</w:t>
            </w:r>
            <w:r w:rsidR="00183357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201DA837" w14:textId="772C2E02" w:rsidR="009B7838" w:rsidRPr="003D0F0A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46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IOUs, as they choose.</w:t>
            </w:r>
          </w:p>
          <w:p w14:paraId="6ACC8FF3" w14:textId="77777777" w:rsidR="00CD43E4" w:rsidRDefault="00CD43E4" w:rsidP="00ED59BA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</w:pPr>
          </w:p>
          <w:p w14:paraId="36B90F99" w14:textId="0E3D9011" w:rsidR="0074128D" w:rsidRPr="00A96566" w:rsidRDefault="00E650DD" w:rsidP="00ED59BA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E650DD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  <w:t>Measure Screening Committee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: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 manage and lead</w:t>
            </w:r>
            <w:r w:rsidR="009B7838" w:rsidRPr="000F627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the </w:t>
            </w:r>
            <w:r w:rsidR="009B7838" w:rsidRPr="000F627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statewide Measure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>Screening</w:t>
            </w:r>
            <w:r w:rsidR="009B7838" w:rsidRPr="000F627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Committee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to </w:t>
            </w:r>
            <w:r w:rsidR="009B7838"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screen all proposed new measures/measure updates:  </w:t>
            </w:r>
          </w:p>
          <w:p w14:paraId="1DEC9917" w14:textId="7954A045" w:rsidR="009B7838" w:rsidRPr="00A96566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screen</w:t>
            </w:r>
            <w:r w:rsidR="008F0220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Proposal form for completeness</w:t>
            </w:r>
            <w:r w:rsidR="00107260"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1BE03171" w14:textId="2CCC0FBA" w:rsidR="009B7838" w:rsidRPr="00A96566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Memorialize Screening Committee decisions</w:t>
            </w:r>
            <w:r w:rsidR="00107260"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0DF90559" w14:textId="4EE8608D" w:rsidR="009B7838" w:rsidRPr="00A96566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Upload “passing” measures into eTRM.</w:t>
            </w:r>
            <w:r w:rsidR="00835F89"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IOU support will be need</w:t>
            </w:r>
            <w:r w:rsidR="00573394"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ed</w:t>
            </w:r>
            <w:r w:rsidR="00835F89"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to upload measures into the eTRM due to budget constraints.</w:t>
            </w:r>
          </w:p>
          <w:p w14:paraId="347E056E" w14:textId="016F18E0" w:rsidR="0074128D" w:rsidRPr="00CD43E4" w:rsidRDefault="00E650DD" w:rsidP="009F2A53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</w:pPr>
            <w:r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 xml:space="preserve">For new measure types, document </w:t>
            </w:r>
            <w:r w:rsidR="0010586E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in a White Paper </w:t>
            </w:r>
            <w:r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and socialize key issues with Measure Screening Committee</w:t>
            </w:r>
            <w:r w:rsidR="00EC526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, Cal TF Subcommittee, IOU/POU,</w:t>
            </w:r>
            <w:r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and CPUC</w:t>
            </w:r>
            <w:r w:rsidR="00EC526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/CEC</w:t>
            </w:r>
            <w:r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Staff prior to </w:t>
            </w:r>
            <w:proofErr w:type="gramStart"/>
            <w:r w:rsidR="0070501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mak</w:t>
            </w:r>
            <w:r w:rsidR="00ED59B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ing</w:t>
            </w:r>
            <w:r w:rsidR="0070501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 decision</w:t>
            </w:r>
            <w:proofErr w:type="gramEnd"/>
            <w:r w:rsidR="00A7225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  <w:r w:rsidR="00835F89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Limit on the number of new measure types must be confined based upon the level of effort for each.</w:t>
            </w:r>
          </w:p>
          <w:p w14:paraId="1E19F6C9" w14:textId="77777777" w:rsidR="00CD43E4" w:rsidRPr="00CD43E4" w:rsidRDefault="00CD43E4" w:rsidP="009F2A53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</w:pPr>
          </w:p>
          <w:p w14:paraId="080C145A" w14:textId="1CDBBA12" w:rsidR="00E650DD" w:rsidRDefault="00E650DD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E650DD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  <w:t>Statewide Coordination of Measure Development and QA/QC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: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</w:t>
            </w:r>
            <w:r w:rsidR="007A38E1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budget </w:t>
            </w:r>
            <w:r w:rsidR="00522991">
              <w:rPr>
                <w:rFonts w:asciiTheme="majorHAnsi" w:eastAsia="Times New Roman" w:hAnsiTheme="majorHAnsi" w:cstheme="majorHAnsi"/>
                <w:sz w:val="18"/>
                <w:szCs w:val="18"/>
              </w:rPr>
              <w:t>permitting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  <w:p w14:paraId="0BB51A82" w14:textId="6F3277BC" w:rsidR="009B7838" w:rsidRDefault="00E650DD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M</w:t>
            </w:r>
            <w:r w:rsidR="009B7838" w:rsidRPr="00E650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anage statewide coordination process for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all </w:t>
            </w:r>
            <w:r w:rsidR="009B7838" w:rsidRPr="00E650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new and updated measures, consistent with the process and guidelines posted on the Cal TF website, which may change from time-to-time. </w:t>
            </w:r>
          </w:p>
          <w:p w14:paraId="7E28628D" w14:textId="7903808F" w:rsidR="00E650DD" w:rsidRDefault="00E650DD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Provide QA/QC on all measures prior to submission to CPUC and/or publishing on eTRM to ensure measures conform to eTRM QA/QC Guidelines</w:t>
            </w:r>
            <w:r w:rsidR="001A6149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5E94D0C9" w14:textId="52292ED9" w:rsidR="00E650DD" w:rsidRPr="00E650DD" w:rsidRDefault="00E650DD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Solicit input from Cal TF membership on select new and updated measures.  </w:t>
            </w:r>
          </w:p>
          <w:p w14:paraId="31CD775F" w14:textId="77777777" w:rsidR="006E7863" w:rsidRPr="00CD43E4" w:rsidRDefault="006E7863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</w:pPr>
          </w:p>
          <w:p w14:paraId="44A7F37D" w14:textId="4FB97C56" w:rsidR="006E7863" w:rsidRPr="0003002D" w:rsidRDefault="0090517B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  <w:t>POU TRM Measures</w:t>
            </w:r>
            <w:r w:rsidRPr="0003002D">
              <w:rPr>
                <w:rFonts w:asciiTheme="majorHAnsi" w:eastAsia="Times New Roman" w:hAnsiTheme="majorHAnsi" w:cstheme="majorHAnsi"/>
                <w:sz w:val="18"/>
                <w:szCs w:val="18"/>
              </w:rPr>
              <w:t>; Cal TF Staff will</w:t>
            </w:r>
            <w:r w:rsidR="00D97C8C" w:rsidRPr="0003002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establish a POU Subcommittee </w:t>
            </w:r>
            <w:r w:rsidR="00BB50AA">
              <w:rPr>
                <w:rFonts w:asciiTheme="majorHAnsi" w:eastAsia="Times New Roman" w:hAnsiTheme="majorHAnsi" w:cstheme="majorHAnsi"/>
                <w:sz w:val="18"/>
                <w:szCs w:val="18"/>
              </w:rPr>
              <w:t>for</w:t>
            </w:r>
            <w:r w:rsidRPr="0003002D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="00754EC1" w:rsidRPr="0003002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45FBD43B" w14:textId="77777777" w:rsidR="000758A0" w:rsidRPr="0003002D" w:rsidRDefault="000758A0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Discussing and socializing characterization details of POU-only measures</w:t>
            </w:r>
          </w:p>
          <w:p w14:paraId="573AFFB8" w14:textId="77777777" w:rsidR="00BB50AA" w:rsidRDefault="000758A0" w:rsidP="00E61625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B50AA">
              <w:rPr>
                <w:rFonts w:asciiTheme="majorHAnsi" w:hAnsiTheme="majorHAnsi" w:cstheme="majorHAnsi"/>
                <w:sz w:val="18"/>
                <w:szCs w:val="18"/>
              </w:rPr>
              <w:t>Understanding POU-specific use-cases for the eTRM</w:t>
            </w:r>
          </w:p>
          <w:p w14:paraId="183F4376" w14:textId="5C2A20D9" w:rsidR="00D13BF1" w:rsidRPr="00BB50AA" w:rsidRDefault="000758A0" w:rsidP="00E61625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B50AA">
              <w:rPr>
                <w:rFonts w:asciiTheme="majorHAnsi" w:hAnsiTheme="majorHAnsi" w:cstheme="majorHAnsi"/>
                <w:sz w:val="18"/>
                <w:szCs w:val="18"/>
              </w:rPr>
              <w:t>Outreach and education of the value of the eTRM</w:t>
            </w:r>
          </w:p>
          <w:p w14:paraId="6D40E618" w14:textId="399DDCDE" w:rsidR="007A38E1" w:rsidRPr="00E13DE8" w:rsidRDefault="007A38E1" w:rsidP="00ED59BA">
            <w:pPr>
              <w:ind w:left="1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174" w:type="dxa"/>
          </w:tcPr>
          <w:p w14:paraId="79A884F8" w14:textId="2D6FB427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Compliance</w:t>
            </w:r>
          </w:p>
          <w:p w14:paraId="2F0100CD" w14:textId="14A42EEA" w:rsidR="009B7838" w:rsidRPr="003D0F0A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  <w:p w14:paraId="6EDA094C" w14:textId="74FC8175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Time Savings</w:t>
            </w:r>
          </w:p>
          <w:p w14:paraId="15FF51A1" w14:textId="3B151DE8" w:rsidR="009B7838" w:rsidRPr="003D0F0A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Quality Control</w:t>
            </w:r>
          </w:p>
          <w:p w14:paraId="31F67323" w14:textId="77777777" w:rsidR="009B7838" w:rsidRPr="003D0F0A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249758F4" w14:textId="77777777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Engagement</w:t>
            </w:r>
          </w:p>
          <w:p w14:paraId="6992721B" w14:textId="77777777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  <w:p w14:paraId="0699B4DF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0F0545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00D2E1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424E6B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77E604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AD9885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77D87B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F56F68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C5C005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64DAF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7E73AB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6CD459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A81073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8B59E9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4F440F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59287B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90C103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F5AFAC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C6889F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D1F695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3C907E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7E1561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84C152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54B5AA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A0BCFA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C302C8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7E6720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C62B27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13F402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BE00F9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9C5B3C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1656B6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0C0532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707CF4" w14:textId="77777777" w:rsidR="00B44523" w:rsidRPr="0003002D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Standardization</w:t>
            </w:r>
          </w:p>
          <w:p w14:paraId="1C768B63" w14:textId="77777777" w:rsidR="00B44523" w:rsidRPr="0003002D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6DC809FF" w14:textId="0ACE1A47" w:rsidR="00B44523" w:rsidRPr="003D0F0A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404" w:type="dxa"/>
            <w:gridSpan w:val="2"/>
          </w:tcPr>
          <w:p w14:paraId="288E74DB" w14:textId="289046E4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The Measure Screening Committee members will:</w:t>
            </w:r>
          </w:p>
          <w:p w14:paraId="0418A058" w14:textId="77777777" w:rsidR="009B7838" w:rsidRPr="00EA2BBD" w:rsidRDefault="009B7838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>Review materials in advance of each Committee meeting</w:t>
            </w:r>
          </w:p>
          <w:p w14:paraId="4B17CF0F" w14:textId="77777777" w:rsidR="009B7838" w:rsidRPr="00EA2BBD" w:rsidRDefault="009B7838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>Participate in each monthly meeting</w:t>
            </w:r>
          </w:p>
          <w:p w14:paraId="667C8E4C" w14:textId="33312A3A" w:rsidR="009B7838" w:rsidRPr="00EA2BBD" w:rsidRDefault="009B7838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 xml:space="preserve">Follow the established process and protocols.  </w:t>
            </w:r>
          </w:p>
          <w:p w14:paraId="504982F0" w14:textId="2F311644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9F969B" w14:textId="3F76113D" w:rsidR="009B7838" w:rsidRPr="000B1C13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1C13">
              <w:rPr>
                <w:rFonts w:asciiTheme="majorHAnsi" w:hAnsiTheme="majorHAnsi" w:cstheme="majorHAnsi"/>
                <w:sz w:val="18"/>
                <w:szCs w:val="18"/>
              </w:rPr>
              <w:t xml:space="preserve">All interested IOUs and POUs and all IOU statewide measure Leads will participate in measure development/ update oversight process, beginning when each measure is assigned to a measure developer (internal or external).  </w:t>
            </w:r>
          </w:p>
          <w:p w14:paraId="102D8219" w14:textId="77777777" w:rsidR="009B7838" w:rsidRPr="000B1C13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0EE6EF" w14:textId="0766F9BE" w:rsidR="009B7838" w:rsidRPr="004A659A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 xml:space="preserve">Assigned statewide measure Lead will submit measures to CPUC/EAR Team for review, </w:t>
            </w:r>
            <w:r w:rsidRPr="00230EF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in accordance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with</w:t>
            </w:r>
            <w:r w:rsidRPr="00230EF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the measure development schedule provided to the </w:t>
            </w:r>
            <w:r w:rsidRPr="004A659A">
              <w:rPr>
                <w:rFonts w:asciiTheme="majorHAnsi" w:eastAsia="Times New Roman" w:hAnsiTheme="majorHAnsi" w:cstheme="majorHAnsi"/>
                <w:sz w:val="18"/>
                <w:szCs w:val="18"/>
              </w:rPr>
              <w:t>CPUC Staff</w:t>
            </w:r>
            <w:r w:rsidRPr="004A659A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67BE3404" w14:textId="77777777" w:rsidR="009B7838" w:rsidRPr="004A659A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DE6B74" w14:textId="77777777" w:rsidR="009B7838" w:rsidRPr="002F5D26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5D2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POU staff will support the identification and development of POU measures for the eTRM.</w:t>
            </w:r>
          </w:p>
          <w:p w14:paraId="595A23D2" w14:textId="77777777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A5BE1C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2923D4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17F0F9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2E9ACC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B24104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F6ED58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FDAC46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454B07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16292B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3112A1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09262A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7E3D42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72BF49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AF90B7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66380B" w14:textId="77777777" w:rsidR="00B44523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346F67" w14:textId="48C0831F" w:rsidR="00B44523" w:rsidRPr="003D0F0A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POUs will engage </w:t>
            </w:r>
            <w:r w:rsidR="00332E34" w:rsidRPr="0003002D">
              <w:rPr>
                <w:rFonts w:asciiTheme="majorHAnsi" w:hAnsiTheme="majorHAnsi" w:cstheme="majorHAnsi"/>
                <w:sz w:val="18"/>
                <w:szCs w:val="18"/>
              </w:rPr>
              <w:t>in monthly meetings to share information</w:t>
            </w:r>
            <w:r w:rsidR="00697A7E"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B3CE2" w:rsidRPr="0003002D">
              <w:rPr>
                <w:rFonts w:asciiTheme="majorHAnsi" w:hAnsiTheme="majorHAnsi" w:cstheme="majorHAnsi"/>
                <w:sz w:val="18"/>
                <w:szCs w:val="18"/>
              </w:rPr>
              <w:t>and collaborate on statewide approaches.</w:t>
            </w:r>
          </w:p>
        </w:tc>
      </w:tr>
      <w:tr w:rsidR="009E2266" w:rsidRPr="003D0F0A" w14:paraId="62D071DA" w14:textId="77777777" w:rsidTr="00ED59BA">
        <w:trPr>
          <w:gridAfter w:val="1"/>
          <w:wAfter w:w="7" w:type="dxa"/>
          <w:trHeight w:val="20"/>
        </w:trPr>
        <w:tc>
          <w:tcPr>
            <w:tcW w:w="1704" w:type="dxa"/>
            <w:vMerge w:val="restart"/>
          </w:tcPr>
          <w:p w14:paraId="645C68F0" w14:textId="7AEA2303" w:rsidR="009E2266" w:rsidRPr="000D487B" w:rsidRDefault="009E2266" w:rsidP="00ED59BA">
            <w:pPr>
              <w:pStyle w:val="ListParagraph"/>
              <w:numPr>
                <w:ilvl w:val="0"/>
                <w:numId w:val="26"/>
              </w:numPr>
              <w:ind w:left="233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487B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Continue Development of POU Custom Measures for the eTRM</w:t>
            </w:r>
          </w:p>
        </w:tc>
        <w:tc>
          <w:tcPr>
            <w:tcW w:w="2431" w:type="dxa"/>
          </w:tcPr>
          <w:p w14:paraId="430B42C6" w14:textId="0F915B9B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Review and document how existing eTRM resources streamline and improve </w:t>
            </w:r>
            <w:r w:rsidR="004C2126">
              <w:rPr>
                <w:rFonts w:asciiTheme="majorHAnsi" w:hAnsiTheme="majorHAnsi" w:cstheme="majorHAnsi"/>
                <w:sz w:val="18"/>
                <w:szCs w:val="18"/>
              </w:rPr>
              <w:t xml:space="preserve">POU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custom measure process</w:t>
            </w:r>
          </w:p>
          <w:p w14:paraId="7530325C" w14:textId="77777777" w:rsidR="009E2266" w:rsidRDefault="009E2266" w:rsidP="00ED59BA">
            <w:pPr>
              <w:pStyle w:val="ListParagraph"/>
              <w:numPr>
                <w:ilvl w:val="0"/>
                <w:numId w:val="28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Draft </w:t>
            </w:r>
            <w:r w:rsidRPr="009E2266">
              <w:rPr>
                <w:rFonts w:asciiTheme="majorHAnsi" w:hAnsiTheme="majorHAnsi" w:cstheme="majorHAnsi"/>
                <w:sz w:val="18"/>
                <w:szCs w:val="18"/>
              </w:rPr>
              <w:t>Q1 2021</w:t>
            </w:r>
          </w:p>
          <w:p w14:paraId="1D921B2E" w14:textId="47594864" w:rsidR="009E2266" w:rsidRDefault="009E2266" w:rsidP="00ED59BA">
            <w:pPr>
              <w:pStyle w:val="ListParagraph"/>
              <w:numPr>
                <w:ilvl w:val="0"/>
                <w:numId w:val="28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Final Q2 2021</w:t>
            </w:r>
          </w:p>
          <w:p w14:paraId="5789B993" w14:textId="77777777" w:rsidR="00DE6F08" w:rsidRDefault="00DE6F0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32BDAB" w14:textId="61A30BF9" w:rsidR="00754EC1" w:rsidRPr="00DE6F08" w:rsidRDefault="00754EC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E214C6A" w14:textId="470F4671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Staff review will include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 xml:space="preserve"> changes needed to include POU custom measures in current process.  Review will include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754E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A197CC8" w14:textId="64CCD740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Measure Characterization template</w:t>
            </w:r>
          </w:p>
          <w:p w14:paraId="216A8CFE" w14:textId="4E036C19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Measure Data template</w:t>
            </w:r>
          </w:p>
          <w:p w14:paraId="7456E8A0" w14:textId="4140033C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Measure Naming Convention</w:t>
            </w:r>
          </w:p>
          <w:p w14:paraId="528274AB" w14:textId="6AA359EA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QA/QC Guidelines</w:t>
            </w:r>
          </w:p>
          <w:p w14:paraId="17BD4ED6" w14:textId="29E7FABC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Reference Library</w:t>
            </w:r>
          </w:p>
          <w:p w14:paraId="438AC81A" w14:textId="338A6720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Measure Review process</w:t>
            </w:r>
          </w:p>
          <w:p w14:paraId="5FA2F903" w14:textId="65946385" w:rsidR="00852C9C" w:rsidRDefault="00852C9C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A313F9" w14:textId="5182FD1F" w:rsidR="009E2266" w:rsidRDefault="00852C9C" w:rsidP="000433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Staff will document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 xml:space="preserve"> required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eTRM enhancements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>, if needed,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 xml:space="preserve">to incorporate POU custom measures and tools in </w:t>
            </w:r>
            <w:r w:rsidR="00DD1E70">
              <w:rPr>
                <w:rFonts w:asciiTheme="majorHAnsi" w:hAnsiTheme="majorHAnsi" w:cstheme="majorHAnsi"/>
                <w:sz w:val="18"/>
                <w:szCs w:val="18"/>
              </w:rPr>
              <w:t>“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>flat file” format vs. “executable</w:t>
            </w:r>
            <w:r w:rsidR="00DD1E70"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 xml:space="preserve"> format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needed to im</w:t>
            </w:r>
            <w:r w:rsidR="00A00E5C">
              <w:rPr>
                <w:rFonts w:asciiTheme="majorHAnsi" w:hAnsiTheme="majorHAnsi" w:cstheme="majorHAnsi"/>
                <w:sz w:val="18"/>
                <w:szCs w:val="18"/>
              </w:rPr>
              <w:t>plement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</w:p>
        </w:tc>
        <w:tc>
          <w:tcPr>
            <w:tcW w:w="2174" w:type="dxa"/>
          </w:tcPr>
          <w:p w14:paraId="733CEB1A" w14:textId="77777777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Cost Savings </w:t>
            </w:r>
          </w:p>
          <w:p w14:paraId="03144480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Time Savings</w:t>
            </w:r>
          </w:p>
          <w:p w14:paraId="3B94A650" w14:textId="77777777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Customer Experience </w:t>
            </w:r>
          </w:p>
          <w:p w14:paraId="18A6FAC2" w14:textId="77777777" w:rsidR="00D13BF1" w:rsidRPr="00E13DE8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3DE8">
              <w:rPr>
                <w:rFonts w:asciiTheme="majorHAnsi" w:hAnsiTheme="majorHAnsi" w:cstheme="majorHAnsi"/>
                <w:sz w:val="18"/>
                <w:szCs w:val="18"/>
              </w:rPr>
              <w:t>Standardization</w:t>
            </w:r>
          </w:p>
          <w:p w14:paraId="58EEB5D9" w14:textId="77777777" w:rsidR="00D13BF1" w:rsidRPr="00E13DE8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3DE8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544222E7" w14:textId="2A4C1357" w:rsidR="009E2266" w:rsidRPr="003D0F0A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3DE8"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397" w:type="dxa"/>
          </w:tcPr>
          <w:p w14:paraId="0841E3E5" w14:textId="09FBCEAF" w:rsidR="009E2266" w:rsidRDefault="0090517B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POU, and, if interest and engagement, IOU and CPUC custom project staff, will review and comment on Cal TF </w:t>
            </w:r>
            <w:r w:rsidR="001258B4">
              <w:rPr>
                <w:rFonts w:asciiTheme="majorHAnsi" w:hAnsiTheme="majorHAnsi" w:cstheme="majorHAnsi"/>
                <w:sz w:val="18"/>
                <w:szCs w:val="18"/>
              </w:rPr>
              <w:t xml:space="preserve">Staff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analysis of how existing eTRM tools can be used to standardize and streamline custom projects.  </w:t>
            </w:r>
          </w:p>
        </w:tc>
      </w:tr>
      <w:tr w:rsidR="00D72A79" w:rsidRPr="003D0F0A" w14:paraId="32BF90FC" w14:textId="77777777" w:rsidTr="00ED59BA"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76E5FF81" w14:textId="77777777" w:rsidR="00D72A79" w:rsidRPr="006B1267" w:rsidRDefault="00D72A79" w:rsidP="00ED59BA">
            <w:pPr>
              <w:pStyle w:val="ListParagraph"/>
              <w:numPr>
                <w:ilvl w:val="0"/>
                <w:numId w:val="26"/>
              </w:numPr>
              <w:ind w:left="233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7087F1FE" w14:textId="2EEBFD04" w:rsidR="00D72A79" w:rsidRDefault="00D72A7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Review POU TRM tools/calculators; identify gaps in eTRM </w:t>
            </w:r>
          </w:p>
        </w:tc>
        <w:tc>
          <w:tcPr>
            <w:tcW w:w="4410" w:type="dxa"/>
          </w:tcPr>
          <w:p w14:paraId="06F58829" w14:textId="6F411EDF" w:rsidR="00D72A79" w:rsidRDefault="00D72A7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will: </w:t>
            </w:r>
          </w:p>
          <w:p w14:paraId="14753283" w14:textId="77777777" w:rsidR="00D72A79" w:rsidRDefault="00D72A79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Work with POUs to identify which tools/calculators not in eTRM but would be “used and useful”.</w:t>
            </w:r>
          </w:p>
          <w:p w14:paraId="2A5BA079" w14:textId="6F1F861B" w:rsidR="00D72A79" w:rsidRPr="00142746" w:rsidRDefault="00D72A79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42746">
              <w:rPr>
                <w:rFonts w:asciiTheme="majorHAnsi" w:hAnsiTheme="majorHAnsi" w:cstheme="majorHAnsi"/>
                <w:sz w:val="18"/>
                <w:szCs w:val="18"/>
              </w:rPr>
              <w:t>Work with software developers to determine how POU “used and useful” tools could be moved into eTRM so they can be executed rather than just flat file.</w:t>
            </w:r>
          </w:p>
        </w:tc>
        <w:tc>
          <w:tcPr>
            <w:tcW w:w="2174" w:type="dxa"/>
          </w:tcPr>
          <w:p w14:paraId="18281DE6" w14:textId="2768B4B1" w:rsidR="00D72A79" w:rsidRPr="003D0F0A" w:rsidRDefault="00D72A7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POU Customer Experience</w:t>
            </w:r>
          </w:p>
        </w:tc>
        <w:tc>
          <w:tcPr>
            <w:tcW w:w="3397" w:type="dxa"/>
          </w:tcPr>
          <w:p w14:paraId="560FAF29" w14:textId="76E8BFF1" w:rsidR="00D72A79" w:rsidRDefault="00D72A7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POUs, through their PAC representatives and TF members, will work with Cal TF Staff to determine which are still “used and useful” </w:t>
            </w:r>
          </w:p>
        </w:tc>
      </w:tr>
      <w:tr w:rsidR="009E2266" w:rsidRPr="003D0F0A" w14:paraId="08CBBADD" w14:textId="77777777" w:rsidTr="00ED59BA"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0A46115F" w14:textId="77A11D33" w:rsidR="009E2266" w:rsidRPr="006B1267" w:rsidRDefault="009E2266" w:rsidP="00ED59BA">
            <w:pPr>
              <w:pStyle w:val="ListParagraph"/>
              <w:numPr>
                <w:ilvl w:val="0"/>
                <w:numId w:val="26"/>
              </w:numPr>
              <w:ind w:left="233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72D32BBE" w14:textId="782F0F81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Identify</w:t>
            </w:r>
            <w:r w:rsidR="00A32BF3"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 and</w:t>
            </w: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 develop POU custom measures (Q4 2021) using the existing eTRM capabilities</w:t>
            </w:r>
          </w:p>
          <w:p w14:paraId="6DA9EBB8" w14:textId="3F39DC49" w:rsidR="00754EC1" w:rsidRPr="007B00D9" w:rsidRDefault="00754EC1" w:rsidP="00ED59BA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</w:tc>
        <w:tc>
          <w:tcPr>
            <w:tcW w:w="4410" w:type="dxa"/>
          </w:tcPr>
          <w:p w14:paraId="747FD530" w14:textId="2E5648F6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Staff will</w:t>
            </w:r>
            <w:r w:rsidR="0090517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A13F2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7228F57" w14:textId="1C34C8E6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Review POU custom projects</w:t>
            </w:r>
            <w:r w:rsidR="00B4646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3E1F504" w14:textId="43415724" w:rsidR="009E2266" w:rsidRPr="00390E70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90E70">
              <w:rPr>
                <w:rFonts w:asciiTheme="majorHAnsi" w:hAnsiTheme="majorHAnsi" w:cstheme="majorHAnsi"/>
                <w:sz w:val="18"/>
                <w:szCs w:val="18"/>
              </w:rPr>
              <w:t xml:space="preserve">Develop list of potential measures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that could be uploaded and managed in eTRM</w:t>
            </w:r>
            <w:r w:rsidR="00B4646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6BED9C6" w14:textId="72B5BD13" w:rsidR="009E2266" w:rsidRPr="00A32BF3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32BF3">
              <w:rPr>
                <w:rFonts w:asciiTheme="majorHAnsi" w:hAnsiTheme="majorHAnsi" w:cstheme="majorHAnsi"/>
                <w:sz w:val="18"/>
                <w:szCs w:val="18"/>
              </w:rPr>
              <w:t>Complete the custom measure template (measure characterization and data) for newly identified measures.</w:t>
            </w:r>
          </w:p>
          <w:p w14:paraId="2AC4DC05" w14:textId="48BDCE4D" w:rsidR="009E2266" w:rsidRPr="007B00D9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Identify types of custom measures/projects that would not be appropriate for the eTRM.</w:t>
            </w:r>
          </w:p>
        </w:tc>
        <w:tc>
          <w:tcPr>
            <w:tcW w:w="2174" w:type="dxa"/>
          </w:tcPr>
          <w:p w14:paraId="20965E31" w14:textId="77777777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Cost Savings </w:t>
            </w:r>
          </w:p>
          <w:p w14:paraId="43A84043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Time Savings</w:t>
            </w:r>
          </w:p>
          <w:p w14:paraId="28B6289A" w14:textId="77777777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Customer Experience </w:t>
            </w:r>
          </w:p>
          <w:p w14:paraId="3DA5A41D" w14:textId="261B49D2" w:rsidR="009E2266" w:rsidRPr="007B00D9" w:rsidRDefault="009E2266" w:rsidP="00ED59BA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Standardization</w:t>
            </w:r>
          </w:p>
        </w:tc>
        <w:tc>
          <w:tcPr>
            <w:tcW w:w="3397" w:type="dxa"/>
          </w:tcPr>
          <w:p w14:paraId="1419528B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POUs will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provide custom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project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data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 support this goal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A805C77" w14:textId="76DC7A61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67FD07" w14:textId="702EBCEA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CPUC Custom lead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CPUC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Group D consultant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will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provide input and review.</w:t>
            </w:r>
          </w:p>
          <w:p w14:paraId="4562A712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B039D9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4B53">
              <w:rPr>
                <w:rFonts w:asciiTheme="majorHAnsi" w:hAnsiTheme="majorHAnsi" w:cstheme="majorHAnsi"/>
                <w:sz w:val="18"/>
                <w:szCs w:val="18"/>
              </w:rPr>
              <w:t>CPUC Staff and Group A consultants will provide input to ensure alignment.</w:t>
            </w:r>
          </w:p>
          <w:p w14:paraId="27A831A5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95B84A" w14:textId="14D4283C" w:rsidR="009E2266" w:rsidRPr="007B00D9" w:rsidRDefault="009E2266" w:rsidP="00ED59BA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members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will help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provide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the implementer perspective for this process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AB33A9" w14:paraId="21B53576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 w:val="restart"/>
          </w:tcPr>
          <w:p w14:paraId="0855EC8B" w14:textId="77777777" w:rsidR="00AB33A9" w:rsidRDefault="00AB33A9" w:rsidP="00ED59BA">
            <w:pPr>
              <w:pStyle w:val="ListParagraph"/>
              <w:numPr>
                <w:ilvl w:val="0"/>
                <w:numId w:val="26"/>
              </w:numPr>
              <w:ind w:left="325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B1267">
              <w:rPr>
                <w:rFonts w:asciiTheme="majorHAnsi" w:hAnsiTheme="majorHAnsi" w:cstheme="majorHAnsi"/>
                <w:b/>
                <w:sz w:val="18"/>
                <w:szCs w:val="18"/>
              </w:rPr>
              <w:t>Manage the Cal TF and Cal TF PAC</w:t>
            </w:r>
          </w:p>
          <w:p w14:paraId="636034FC" w14:textId="77777777" w:rsidR="00AB33A9" w:rsidRPr="006B1267" w:rsidRDefault="00AB33A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7CDD92FE" w14:textId="41AD23C6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Conduct a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t least </w:t>
            </w:r>
            <w:r w:rsidR="00A13F2C">
              <w:rPr>
                <w:rFonts w:asciiTheme="majorHAnsi" w:hAnsiTheme="majorHAnsi" w:cstheme="majorHAnsi"/>
                <w:sz w:val="18"/>
                <w:szCs w:val="18"/>
              </w:rPr>
              <w:t>four</w:t>
            </w:r>
            <w:r w:rsidR="00A13F2C"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A13F2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) TF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eetings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(in-person or teleconference)</w:t>
            </w:r>
          </w:p>
          <w:p w14:paraId="5B5D063E" w14:textId="567FE6F8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1AC56EFD" w14:textId="1291530B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To manage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Cal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Meetings,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Staff will:</w:t>
            </w:r>
            <w:r w:rsidR="00A13F2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33F9A0E" w14:textId="0E972ACC" w:rsidR="00AB33A9" w:rsidRPr="003D0F0A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a calendar of TF meetings and locations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and post on Cal TF website</w:t>
            </w:r>
          </w:p>
          <w:p w14:paraId="5A05E320" w14:textId="287076D2" w:rsidR="00AB33A9" w:rsidRPr="003D0F0A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Secure meeting locations and arrange other logistics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(if meetings are in person; arrange for teleconference if not)</w:t>
            </w:r>
          </w:p>
          <w:p w14:paraId="2EE72CE0" w14:textId="61F4FCE8" w:rsidR="00AB33A9" w:rsidRPr="003D0F0A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meeting agendas and materials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post on Cal TF website</w:t>
            </w:r>
          </w:p>
          <w:p w14:paraId="75B15694" w14:textId="4CB54A6C" w:rsidR="00AB33A9" w:rsidRPr="003D0F0A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Manage TF meetings</w:t>
            </w:r>
          </w:p>
          <w:p w14:paraId="2F53575D" w14:textId="5B32F386" w:rsidR="00AB33A9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Prepare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meeting notes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and post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on Cal TF website</w:t>
            </w:r>
          </w:p>
          <w:p w14:paraId="2B4B5E55" w14:textId="5B024A5D" w:rsidR="00AB33A9" w:rsidRPr="00D7374C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Add meetings as needed to keep flow of new</w:t>
            </w:r>
            <w:r w:rsidR="00326E9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measures through the New Measure Review Process</w:t>
            </w:r>
          </w:p>
        </w:tc>
        <w:tc>
          <w:tcPr>
            <w:tcW w:w="2174" w:type="dxa"/>
          </w:tcPr>
          <w:p w14:paraId="056EAAAA" w14:textId="77777777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0195EFB0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  <w:p w14:paraId="7018E1B1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</w:tc>
        <w:tc>
          <w:tcPr>
            <w:tcW w:w="3397" w:type="dxa"/>
          </w:tcPr>
          <w:p w14:paraId="05972A55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members will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33FB49B" w14:textId="77777777" w:rsidR="00AB33A9" w:rsidRDefault="00AB33A9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 xml:space="preserve">Review materials in advance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all </w:t>
            </w: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>meeting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0E005ADB" w14:textId="77777777" w:rsidR="00AB33A9" w:rsidRDefault="00AB33A9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Attend Cal TF meetings</w:t>
            </w:r>
          </w:p>
          <w:p w14:paraId="3EAA2E0B" w14:textId="77777777" w:rsidR="00AB33A9" w:rsidRDefault="00AB33A9" w:rsidP="00ED59BA">
            <w:pPr>
              <w:pStyle w:val="ListParagraph"/>
              <w:ind w:left="339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33A9" w:rsidRPr="00230EFB" w14:paraId="2D12DEBE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3FD0C510" w14:textId="77777777" w:rsidR="00AB33A9" w:rsidRPr="006B1267" w:rsidRDefault="00AB33A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4724BE72" w14:textId="0140DD31" w:rsidR="0074128D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Conduct a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>dditional subcommittee meetings</w:t>
            </w:r>
          </w:p>
          <w:p w14:paraId="67AAE7C4" w14:textId="6C2B8A96" w:rsidR="00573394" w:rsidRDefault="00573394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28A2791" w14:textId="30725999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To manage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Subcommittees, the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Cal TF Staff will:</w:t>
            </w:r>
            <w:r w:rsidR="00A13F2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91CA597" w14:textId="6402D1AE" w:rsidR="00AB33A9" w:rsidRPr="00194271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Recruit Cal TF subcommittee members and outside experts</w:t>
            </w:r>
          </w:p>
          <w:p w14:paraId="4B09695F" w14:textId="01EBBC1D" w:rsidR="00AB33A9" w:rsidRPr="003D0F0A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Arrange subcommittee teleconferences</w:t>
            </w:r>
          </w:p>
          <w:p w14:paraId="431C4158" w14:textId="5FE15EE8" w:rsidR="00AB33A9" w:rsidRPr="003D0F0A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meeting agendas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(as needed) and circulate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meeting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materials</w:t>
            </w:r>
          </w:p>
          <w:p w14:paraId="2E03B306" w14:textId="22B6F4FD" w:rsidR="00AB33A9" w:rsidRPr="003D0F0A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Facilitate Cal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subcommittee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meetings</w:t>
            </w:r>
          </w:p>
          <w:p w14:paraId="5EF7AFCA" w14:textId="212850F8" w:rsidR="00AB33A9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Prepare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 track subcommittee action items</w:t>
            </w:r>
          </w:p>
          <w:p w14:paraId="5F1FC494" w14:textId="335363CC" w:rsidR="00AB33A9" w:rsidRPr="00194271" w:rsidRDefault="00AB33A9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Post meeting materials and resultant work products on Cal TF website</w:t>
            </w:r>
          </w:p>
        </w:tc>
        <w:tc>
          <w:tcPr>
            <w:tcW w:w="2174" w:type="dxa"/>
          </w:tcPr>
          <w:p w14:paraId="60C546B1" w14:textId="77777777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Transparency</w:t>
            </w:r>
          </w:p>
          <w:p w14:paraId="0B35E7D8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  <w:p w14:paraId="2E0C0065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</w:tc>
        <w:tc>
          <w:tcPr>
            <w:tcW w:w="3397" w:type="dxa"/>
          </w:tcPr>
          <w:p w14:paraId="1D77DBA4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members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other interested industry stakeholders/subject matter experts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will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A31D7DB" w14:textId="77777777" w:rsidR="00AB33A9" w:rsidRPr="00EA2BBD" w:rsidRDefault="00AB33A9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Participate in subcommittees that align with interests and expertise</w:t>
            </w:r>
          </w:p>
          <w:p w14:paraId="0532A5A8" w14:textId="77777777" w:rsidR="00AB33A9" w:rsidRDefault="00AB33A9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 xml:space="preserve">Review materials in advance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all subcommittee </w:t>
            </w: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>meeting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0309E13F" w14:textId="77777777" w:rsidR="00AB33A9" w:rsidRPr="00230EFB" w:rsidRDefault="00AB33A9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Attend subcommittee meetings</w:t>
            </w:r>
          </w:p>
        </w:tc>
      </w:tr>
      <w:tr w:rsidR="00AB33A9" w:rsidRPr="0021582F" w14:paraId="60914AAD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47F7E2FC" w14:textId="77777777" w:rsidR="00AB33A9" w:rsidRPr="006B1267" w:rsidRDefault="00AB33A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0BCBC4BA" w14:textId="05135288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Review and 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>Discuss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Cal TF Governance Model</w:t>
            </w:r>
            <w:r w:rsidR="005D5197">
              <w:rPr>
                <w:rFonts w:asciiTheme="majorHAnsi" w:hAnsiTheme="majorHAnsi" w:cstheme="majorHAnsi"/>
                <w:sz w:val="18"/>
                <w:szCs w:val="18"/>
              </w:rPr>
              <w:t>, current practice</w:t>
            </w:r>
            <w:r w:rsidR="0014274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DFE4124" w14:textId="2DE41049" w:rsidR="006E6A2D" w:rsidRPr="00D260B5" w:rsidRDefault="005D5197" w:rsidP="00ED59BA">
            <w:pPr>
              <w:pStyle w:val="ListParagraph"/>
              <w:numPr>
                <w:ilvl w:val="0"/>
                <w:numId w:val="9"/>
              </w:numPr>
              <w:ind w:left="313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Q1 PAC meetings</w:t>
            </w:r>
            <w:r w:rsidR="0070125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</w:tcPr>
          <w:p w14:paraId="73CBFBCF" w14:textId="77777777" w:rsidR="00DD3F74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Staff will:</w:t>
            </w:r>
            <w:r w:rsidR="006E6A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8292F83" w14:textId="360CB074" w:rsidR="00AB33A9" w:rsidRPr="00D8271A" w:rsidRDefault="00DD3F74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Facilitate </w:t>
            </w:r>
            <w:r w:rsidR="005D5197">
              <w:rPr>
                <w:rFonts w:asciiTheme="majorHAnsi" w:hAnsiTheme="majorHAnsi" w:cstheme="majorHAnsi"/>
                <w:sz w:val="18"/>
                <w:szCs w:val="18"/>
              </w:rPr>
              <w:t xml:space="preserve">discussions with PAC on current Cal TF governance documents and practice, and how governance has evolved.  </w:t>
            </w:r>
          </w:p>
        </w:tc>
        <w:tc>
          <w:tcPr>
            <w:tcW w:w="2174" w:type="dxa"/>
          </w:tcPr>
          <w:p w14:paraId="62947AB3" w14:textId="77777777" w:rsidR="00184688" w:rsidRDefault="0018468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1EA4251E" w14:textId="77777777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Clear Governance</w:t>
            </w:r>
          </w:p>
        </w:tc>
        <w:tc>
          <w:tcPr>
            <w:tcW w:w="3397" w:type="dxa"/>
          </w:tcPr>
          <w:p w14:paraId="01BBD8E0" w14:textId="77777777" w:rsidR="00184688" w:rsidRDefault="0018468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Review/comment from a broad range of stakeholders, including:</w:t>
            </w:r>
          </w:p>
          <w:p w14:paraId="1E7BCC83" w14:textId="77777777" w:rsidR="00184688" w:rsidRDefault="00184688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Funders</w:t>
            </w:r>
          </w:p>
          <w:p w14:paraId="0E618DD8" w14:textId="77777777" w:rsidR="00184688" w:rsidRDefault="00184688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PAC</w:t>
            </w:r>
          </w:p>
          <w:p w14:paraId="4F8B5030" w14:textId="77777777" w:rsidR="00184688" w:rsidRDefault="00184688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Members</w:t>
            </w:r>
          </w:p>
          <w:p w14:paraId="2E902E89" w14:textId="77777777" w:rsidR="00184688" w:rsidRDefault="00184688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CPUC and CEC Staff/Commissioners</w:t>
            </w:r>
          </w:p>
          <w:p w14:paraId="7BF77D5D" w14:textId="6C56033A" w:rsidR="00AB33A9" w:rsidRPr="0021582F" w:rsidRDefault="00184688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 3P Stakeholders</w:t>
            </w:r>
          </w:p>
        </w:tc>
      </w:tr>
      <w:tr w:rsidR="008B4859" w14:paraId="687FCC12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432C0E25" w14:textId="77777777" w:rsidR="008B4859" w:rsidRPr="006B1267" w:rsidRDefault="008B485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0C277D3B" w14:textId="5C5C164B" w:rsidR="008B4859" w:rsidRDefault="008B485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Conduct “Value of Cal TF Survey”</w:t>
            </w:r>
          </w:p>
        </w:tc>
        <w:tc>
          <w:tcPr>
            <w:tcW w:w="4410" w:type="dxa"/>
          </w:tcPr>
          <w:p w14:paraId="54378DDE" w14:textId="77777777" w:rsidR="008B4859" w:rsidRDefault="008B485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Conduct “Value of Cal TF Survey” to assess what the highest perceived value Cal TF provides from range of stakeholders.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1FC0777" w14:textId="77777777" w:rsidR="008B4859" w:rsidRPr="003D0F0A" w:rsidRDefault="008B485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4" w:type="dxa"/>
          </w:tcPr>
          <w:p w14:paraId="2568E1FF" w14:textId="77777777" w:rsidR="00184688" w:rsidRDefault="0018468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  <w:p w14:paraId="1CB74191" w14:textId="77777777" w:rsidR="008B4859" w:rsidRDefault="008B485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AC6B085" w14:textId="77777777" w:rsidR="00184688" w:rsidRPr="0003002D" w:rsidRDefault="0018468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Review/comment from a broad range of stakeholders, including:</w:t>
            </w:r>
          </w:p>
          <w:p w14:paraId="736EC03F" w14:textId="77777777" w:rsidR="00184688" w:rsidRPr="0003002D" w:rsidRDefault="00184688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Funders</w:t>
            </w:r>
          </w:p>
          <w:p w14:paraId="7AD21A3C" w14:textId="77777777" w:rsidR="00184688" w:rsidRPr="0003002D" w:rsidRDefault="00184688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PAC</w:t>
            </w:r>
          </w:p>
          <w:p w14:paraId="6945589F" w14:textId="77777777" w:rsidR="00184688" w:rsidRPr="0003002D" w:rsidRDefault="00184688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Cal TF Members</w:t>
            </w:r>
          </w:p>
          <w:p w14:paraId="2465AA19" w14:textId="77777777" w:rsidR="00184688" w:rsidRPr="0003002D" w:rsidRDefault="00184688" w:rsidP="00ED59BA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CPUC and CEC Staff/Commissioners</w:t>
            </w:r>
          </w:p>
          <w:p w14:paraId="3D5B0947" w14:textId="6B3B4EDB" w:rsidR="008B4859" w:rsidRPr="00FC0F12" w:rsidRDefault="00184688" w:rsidP="00FC0F12">
            <w:pPr>
              <w:pStyle w:val="ListParagraph"/>
              <w:numPr>
                <w:ilvl w:val="0"/>
                <w:numId w:val="4"/>
              </w:numPr>
              <w:ind w:hanging="215"/>
              <w:rPr>
                <w:rFonts w:asciiTheme="majorHAnsi" w:hAnsiTheme="majorHAnsi" w:cstheme="majorHAnsi"/>
                <w:sz w:val="18"/>
                <w:szCs w:val="18"/>
              </w:rPr>
            </w:pPr>
            <w:r w:rsidRPr="00FC0F12">
              <w:rPr>
                <w:rFonts w:asciiTheme="majorHAnsi" w:hAnsiTheme="majorHAnsi" w:cstheme="majorHAnsi"/>
                <w:sz w:val="18"/>
                <w:szCs w:val="18"/>
              </w:rPr>
              <w:t>CA 3P Stakeholders</w:t>
            </w:r>
          </w:p>
        </w:tc>
      </w:tr>
      <w:tr w:rsidR="00AB33A9" w14:paraId="46C4A913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40EAAC49" w14:textId="77777777" w:rsidR="00AB33A9" w:rsidRPr="006B1267" w:rsidRDefault="00AB33A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05E03368" w14:textId="0DD9504A" w:rsidR="00AB33A9" w:rsidRPr="009B3B1D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Conduct </w:t>
            </w:r>
            <w:r w:rsidR="006E6A2D">
              <w:rPr>
                <w:rFonts w:asciiTheme="majorHAnsi" w:hAnsiTheme="majorHAnsi" w:cstheme="majorHAnsi"/>
                <w:sz w:val="18"/>
                <w:szCs w:val="18"/>
              </w:rPr>
              <w:t>three</w:t>
            </w:r>
            <w:r w:rsidR="006E6A2D"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E6A2D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) PAC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eetings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(in person or teleconference)</w:t>
            </w:r>
            <w:r w:rsidR="005D5197">
              <w:rPr>
                <w:rFonts w:asciiTheme="majorHAnsi" w:hAnsiTheme="majorHAnsi" w:cstheme="majorHAnsi"/>
                <w:sz w:val="18"/>
                <w:szCs w:val="18"/>
              </w:rPr>
              <w:t>; ad hoc meetings as needed</w:t>
            </w:r>
          </w:p>
          <w:p w14:paraId="0520C9D1" w14:textId="50A8D388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5EB10C5" w14:textId="21518D5C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To manage the PAC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the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Cal TF Staff will:</w:t>
            </w:r>
            <w:r w:rsidR="006E6A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5EF3819" w14:textId="77777777" w:rsidR="00AB33A9" w:rsidRPr="003D0F0A" w:rsidRDefault="00AB33A9" w:rsidP="00ED59BA">
            <w:pPr>
              <w:pStyle w:val="ListParagraph"/>
              <w:numPr>
                <w:ilvl w:val="0"/>
                <w:numId w:val="5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Schedule PAC meetings approximately quarterly, based on policy needs and activity</w:t>
            </w:r>
          </w:p>
          <w:p w14:paraId="3547EB74" w14:textId="77777777" w:rsidR="00AB33A9" w:rsidRPr="003D0F0A" w:rsidRDefault="00AB33A9" w:rsidP="00ED59BA">
            <w:pPr>
              <w:pStyle w:val="ListParagraph"/>
              <w:numPr>
                <w:ilvl w:val="0"/>
                <w:numId w:val="5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meeting agendas and materials</w:t>
            </w:r>
          </w:p>
          <w:p w14:paraId="232088D9" w14:textId="77777777" w:rsidR="00AB33A9" w:rsidRPr="003D0F0A" w:rsidRDefault="00AB33A9" w:rsidP="00ED59BA">
            <w:pPr>
              <w:pStyle w:val="ListParagraph"/>
              <w:numPr>
                <w:ilvl w:val="0"/>
                <w:numId w:val="5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Facilitate PAC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meetings</w:t>
            </w:r>
          </w:p>
          <w:p w14:paraId="322EC027" w14:textId="77777777" w:rsidR="00AB33A9" w:rsidRPr="00194271" w:rsidRDefault="00AB33A9" w:rsidP="00ED59BA">
            <w:pPr>
              <w:pStyle w:val="ListParagraph"/>
              <w:numPr>
                <w:ilvl w:val="0"/>
                <w:numId w:val="5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and circulate meetin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 action items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</w:tcPr>
          <w:p w14:paraId="468E7168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Policy Consistency</w:t>
            </w:r>
          </w:p>
          <w:p w14:paraId="61A1896E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Oversight and Governance</w:t>
            </w:r>
          </w:p>
        </w:tc>
        <w:tc>
          <w:tcPr>
            <w:tcW w:w="3397" w:type="dxa"/>
          </w:tcPr>
          <w:p w14:paraId="0D223B52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PAC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members will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754A8404" w14:textId="77777777" w:rsidR="00AB33A9" w:rsidRDefault="00AB33A9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 xml:space="preserve">Review materials in advance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all </w:t>
            </w: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>meeting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46B77561" w14:textId="77777777" w:rsidR="00AB33A9" w:rsidRDefault="00AB33A9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Attend Cal TF meetings</w:t>
            </w:r>
          </w:p>
          <w:p w14:paraId="071EE1AF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33A9" w:rsidRPr="003D0F0A" w14:paraId="58E71C89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01972814" w14:textId="77777777" w:rsidR="00AB33A9" w:rsidRPr="008E5E81" w:rsidRDefault="00AB33A9" w:rsidP="00ED59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1EE94981" w14:textId="77777777" w:rsidR="00AB33A9" w:rsidRPr="009B3B1D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Maintain 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Cal TF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>ebsite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update and post all m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aterials </w:t>
            </w:r>
          </w:p>
        </w:tc>
        <w:tc>
          <w:tcPr>
            <w:tcW w:w="4410" w:type="dxa"/>
          </w:tcPr>
          <w:p w14:paraId="76B5A337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Staff will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04ACC572" w14:textId="258BCC3D" w:rsidR="00AB33A9" w:rsidRPr="003D0F0A" w:rsidRDefault="00AB33A9" w:rsidP="00FC0F12">
            <w:pPr>
              <w:pStyle w:val="ListParagraph"/>
              <w:numPr>
                <w:ilvl w:val="0"/>
                <w:numId w:val="21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8B5289">
              <w:rPr>
                <w:rFonts w:asciiTheme="majorHAnsi" w:hAnsiTheme="majorHAnsi" w:cstheme="majorHAnsi"/>
                <w:sz w:val="18"/>
                <w:szCs w:val="18"/>
              </w:rPr>
              <w:t>Maintain current data and information (including Cal TF process documents) on the Cal TF website.</w:t>
            </w:r>
          </w:p>
        </w:tc>
        <w:tc>
          <w:tcPr>
            <w:tcW w:w="2174" w:type="dxa"/>
          </w:tcPr>
          <w:p w14:paraId="731F5FA8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15A5A78B" w14:textId="46766D72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397" w:type="dxa"/>
          </w:tcPr>
          <w:p w14:paraId="0F194E8C" w14:textId="77777777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33A9" w:rsidRPr="003D0F0A" w14:paraId="26FEA36B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353E9F25" w14:textId="77777777" w:rsidR="00AB33A9" w:rsidRPr="003D0F0A" w:rsidRDefault="00AB33A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3E6C0D15" w14:textId="00967A99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Finalize the </w:t>
            </w:r>
            <w:r w:rsidR="00326E9F" w:rsidRPr="003D0F0A">
              <w:rPr>
                <w:rFonts w:asciiTheme="majorHAnsi" w:hAnsiTheme="majorHAnsi" w:cstheme="majorHAnsi"/>
                <w:sz w:val="18"/>
                <w:szCs w:val="18"/>
              </w:rPr>
              <w:t>202</w:t>
            </w:r>
            <w:r w:rsidR="00326E9F"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Business Plan </w:t>
            </w:r>
            <w:r w:rsidR="005D5197">
              <w:rPr>
                <w:rFonts w:asciiTheme="majorHAnsi" w:hAnsiTheme="majorHAnsi" w:cstheme="majorHAnsi"/>
                <w:sz w:val="18"/>
                <w:szCs w:val="18"/>
              </w:rPr>
              <w:t>and budget</w:t>
            </w:r>
          </w:p>
          <w:p w14:paraId="523EB2C6" w14:textId="093EB958" w:rsidR="00AB33A9" w:rsidRPr="004B25C7" w:rsidRDefault="00AB33A9" w:rsidP="00ED59BA">
            <w:pPr>
              <w:pStyle w:val="ListParagraph"/>
              <w:numPr>
                <w:ilvl w:val="0"/>
                <w:numId w:val="6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B25C7">
              <w:rPr>
                <w:rFonts w:asciiTheme="majorHAnsi" w:hAnsiTheme="majorHAnsi" w:cstheme="majorHAnsi"/>
                <w:sz w:val="18"/>
                <w:szCs w:val="18"/>
              </w:rPr>
              <w:t xml:space="preserve">Draft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by </w:t>
            </w:r>
            <w:r w:rsidR="000433EE">
              <w:rPr>
                <w:rFonts w:asciiTheme="majorHAnsi" w:hAnsiTheme="majorHAnsi" w:cstheme="majorHAnsi"/>
                <w:sz w:val="18"/>
                <w:szCs w:val="18"/>
              </w:rPr>
              <w:t>June 2021</w:t>
            </w:r>
          </w:p>
          <w:p w14:paraId="4A5D2F18" w14:textId="5AFB605E" w:rsidR="00AB33A9" w:rsidRPr="004B25C7" w:rsidRDefault="00AB33A9" w:rsidP="00ED59BA">
            <w:pPr>
              <w:pStyle w:val="ListParagraph"/>
              <w:numPr>
                <w:ilvl w:val="0"/>
                <w:numId w:val="6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B25C7">
              <w:rPr>
                <w:rFonts w:asciiTheme="majorHAnsi" w:hAnsiTheme="majorHAnsi" w:cstheme="majorHAnsi"/>
                <w:sz w:val="18"/>
                <w:szCs w:val="18"/>
              </w:rPr>
              <w:t xml:space="preserve">Final by </w:t>
            </w:r>
            <w:r w:rsidR="005D5197">
              <w:rPr>
                <w:rFonts w:asciiTheme="majorHAnsi" w:hAnsiTheme="majorHAnsi" w:cstheme="majorHAnsi"/>
                <w:sz w:val="18"/>
                <w:szCs w:val="18"/>
              </w:rPr>
              <w:t xml:space="preserve">November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15, 2021</w:t>
            </w:r>
            <w:r w:rsidRPr="004B25C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4410" w:type="dxa"/>
          </w:tcPr>
          <w:p w14:paraId="73E48B66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</w:t>
            </w:r>
          </w:p>
          <w:p w14:paraId="21C4C689" w14:textId="42D1D3B0" w:rsidR="00AB33A9" w:rsidRPr="00D6757D" w:rsidRDefault="00AB33A9" w:rsidP="00ED59BA">
            <w:pPr>
              <w:pStyle w:val="ListParagraph"/>
              <w:numPr>
                <w:ilvl w:val="0"/>
                <w:numId w:val="22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Solicit comments on the Draft Final </w:t>
            </w:r>
            <w:r w:rsidR="0071181D" w:rsidRPr="00D6757D">
              <w:rPr>
                <w:rFonts w:asciiTheme="majorHAnsi" w:hAnsiTheme="majorHAnsi" w:cstheme="majorHAnsi"/>
                <w:sz w:val="18"/>
                <w:szCs w:val="18"/>
              </w:rPr>
              <w:t>2022</w:t>
            </w:r>
            <w:r w:rsidR="00326E9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Cal TF Business Plan from Cal TF members, PAC members, CPUC </w:t>
            </w:r>
            <w:r w:rsidR="0058447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taff, CEC </w:t>
            </w:r>
            <w:r w:rsidR="0058447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taff, and other stakeholders.  </w:t>
            </w:r>
          </w:p>
          <w:p w14:paraId="150140A0" w14:textId="77777777" w:rsidR="00AB33A9" w:rsidRPr="00D6757D" w:rsidRDefault="00AB33A9" w:rsidP="00ED59BA">
            <w:pPr>
              <w:pStyle w:val="ListParagraph"/>
              <w:numPr>
                <w:ilvl w:val="0"/>
                <w:numId w:val="22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Develop a Final 2022 Business Plan that reflects stakeholder input. </w:t>
            </w:r>
          </w:p>
          <w:p w14:paraId="1791EC37" w14:textId="379ADDD4" w:rsidR="00AB33A9" w:rsidRDefault="00AB33A9" w:rsidP="00ED59BA">
            <w:pPr>
              <w:pStyle w:val="ListParagraph"/>
              <w:numPr>
                <w:ilvl w:val="0"/>
                <w:numId w:val="22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Submit the Final 2022 Business Plan to PAC for review and approval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 later than th</w:t>
            </w:r>
            <w:r w:rsidR="005D5197">
              <w:rPr>
                <w:rFonts w:asciiTheme="majorHAnsi" w:hAnsiTheme="majorHAnsi" w:cstheme="majorHAnsi"/>
                <w:sz w:val="18"/>
                <w:szCs w:val="18"/>
              </w:rPr>
              <w:t>e November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 2021 PAC meeting. </w:t>
            </w:r>
          </w:p>
          <w:p w14:paraId="6C18FF35" w14:textId="2D0549A9" w:rsidR="005D5197" w:rsidRPr="00D6757D" w:rsidRDefault="005D5197" w:rsidP="00ED59BA">
            <w:pPr>
              <w:pStyle w:val="ListParagraph"/>
              <w:numPr>
                <w:ilvl w:val="0"/>
                <w:numId w:val="22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PAC members will have equal opportunity to provide input on budget/BP.</w:t>
            </w:r>
          </w:p>
        </w:tc>
        <w:tc>
          <w:tcPr>
            <w:tcW w:w="2174" w:type="dxa"/>
          </w:tcPr>
          <w:p w14:paraId="1603803A" w14:textId="77777777" w:rsidR="00AB33A9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1F5B012C" w14:textId="77777777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397" w:type="dxa"/>
          </w:tcPr>
          <w:p w14:paraId="0148AF22" w14:textId="3771B59C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PAC, TF, CPUC Staff, and others will provide input 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71181D">
              <w:rPr>
                <w:rFonts w:asciiTheme="majorHAnsi" w:hAnsiTheme="majorHAnsi" w:cstheme="majorHAnsi"/>
                <w:sz w:val="18"/>
                <w:szCs w:val="18"/>
              </w:rPr>
              <w:t xml:space="preserve">Draft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Cal TF Business Plan.</w:t>
            </w:r>
          </w:p>
          <w:p w14:paraId="5C735D07" w14:textId="77777777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C4BFCB" w14:textId="433BC7C0" w:rsidR="00AB33A9" w:rsidRPr="003D0F0A" w:rsidRDefault="00AB33A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PAC will affirm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2022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Business Plan by </w:t>
            </w:r>
            <w:r w:rsidR="00F1335B">
              <w:rPr>
                <w:rFonts w:asciiTheme="majorHAnsi" w:hAnsiTheme="majorHAnsi" w:cstheme="majorHAnsi"/>
                <w:sz w:val="18"/>
                <w:szCs w:val="18"/>
              </w:rPr>
              <w:t xml:space="preserve">Nov 15,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6179B9C1" w14:textId="77777777" w:rsidR="00C41190" w:rsidRPr="003D0F0A" w:rsidRDefault="00C41190" w:rsidP="005F68F6">
      <w:pPr>
        <w:rPr>
          <w:rFonts w:asciiTheme="majorHAnsi" w:hAnsiTheme="majorHAnsi" w:cstheme="majorHAnsi"/>
          <w:sz w:val="20"/>
          <w:szCs w:val="20"/>
        </w:rPr>
      </w:pPr>
    </w:p>
    <w:sectPr w:rsidR="00C41190" w:rsidRPr="003D0F0A" w:rsidSect="00D23109">
      <w:headerReference w:type="even" r:id="rId16"/>
      <w:headerReference w:type="first" r:id="rId17"/>
      <w:footerReference w:type="first" r:id="rId18"/>
      <w:pgSz w:w="15840" w:h="12240" w:orient="landscape" w:code="1"/>
      <w:pgMar w:top="720" w:right="720" w:bottom="36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E0110" w14:textId="77777777" w:rsidR="003943E6" w:rsidRDefault="003943E6">
      <w:r>
        <w:separator/>
      </w:r>
    </w:p>
  </w:endnote>
  <w:endnote w:type="continuationSeparator" w:id="0">
    <w:p w14:paraId="2AE0E8DE" w14:textId="77777777" w:rsidR="003943E6" w:rsidRDefault="003943E6">
      <w:r>
        <w:continuationSeparator/>
      </w:r>
    </w:p>
  </w:endnote>
  <w:endnote w:type="continuationNotice" w:id="1">
    <w:p w14:paraId="1FC2ABA3" w14:textId="77777777" w:rsidR="003943E6" w:rsidRDefault="00394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3A30" w14:textId="77777777" w:rsidR="007A38E1" w:rsidRDefault="007A38E1" w:rsidP="00AB7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82D03" w14:textId="77777777" w:rsidR="007A38E1" w:rsidRDefault="007A3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13353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8"/>
        <w:szCs w:val="18"/>
      </w:rPr>
    </w:sdtEndPr>
    <w:sdtContent>
      <w:p w14:paraId="0EE3E4B7" w14:textId="77777777" w:rsidR="007A38E1" w:rsidRDefault="007A38E1">
        <w:pPr>
          <w:pStyle w:val="Footer"/>
          <w:jc w:val="center"/>
        </w:pPr>
      </w:p>
      <w:p w14:paraId="4CC017F9" w14:textId="64D345B9" w:rsidR="007A38E1" w:rsidRPr="00580759" w:rsidRDefault="007A38E1">
        <w:pPr>
          <w:pStyle w:val="Footer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580759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580759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580759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580759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580759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4371" w14:textId="61C65AB9" w:rsidR="007A38E1" w:rsidRPr="008F764B" w:rsidRDefault="007A38E1">
    <w:pPr>
      <w:pStyle w:val="Footer"/>
      <w:jc w:val="center"/>
      <w:rPr>
        <w:rFonts w:ascii="Arial" w:hAnsi="Arial" w:cs="Arial"/>
        <w:sz w:val="18"/>
      </w:rPr>
    </w:pPr>
  </w:p>
  <w:p w14:paraId="1237DFB5" w14:textId="77777777" w:rsidR="007A38E1" w:rsidRDefault="007A38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7F7F7F" w:themeColor="text1" w:themeTint="80"/>
        <w:sz w:val="16"/>
        <w:szCs w:val="22"/>
      </w:rPr>
      <w:id w:val="214622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2E6DF" w14:textId="77777777" w:rsidR="007A38E1" w:rsidRPr="00AB09E7" w:rsidRDefault="007A38E1">
        <w:pPr>
          <w:pStyle w:val="Footer"/>
          <w:jc w:val="center"/>
          <w:rPr>
            <w:rFonts w:ascii="Arial" w:hAnsi="Arial" w:cs="Arial"/>
            <w:color w:val="7F7F7F" w:themeColor="text1" w:themeTint="80"/>
            <w:sz w:val="16"/>
            <w:szCs w:val="22"/>
          </w:rPr>
        </w:pP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fldChar w:fldCharType="begin"/>
        </w: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instrText xml:space="preserve"> PAGE   \* MERGEFORMAT </w:instrText>
        </w: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fldChar w:fldCharType="separate"/>
        </w:r>
        <w:r w:rsidRPr="00AB09E7">
          <w:rPr>
            <w:rFonts w:ascii="Arial" w:hAnsi="Arial" w:cs="Arial"/>
            <w:noProof/>
            <w:color w:val="7F7F7F" w:themeColor="text1" w:themeTint="80"/>
            <w:sz w:val="16"/>
            <w:szCs w:val="22"/>
          </w:rPr>
          <w:t>2</w:t>
        </w:r>
        <w:r w:rsidRPr="00AB09E7">
          <w:rPr>
            <w:rFonts w:ascii="Arial" w:hAnsi="Arial" w:cs="Arial"/>
            <w:noProof/>
            <w:color w:val="7F7F7F" w:themeColor="text1" w:themeTint="80"/>
            <w:sz w:val="16"/>
            <w:szCs w:val="22"/>
          </w:rPr>
          <w:fldChar w:fldCharType="end"/>
        </w:r>
      </w:p>
    </w:sdtContent>
  </w:sdt>
  <w:p w14:paraId="587FD373" w14:textId="77777777" w:rsidR="007A38E1" w:rsidRDefault="007A3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FD52" w14:textId="77777777" w:rsidR="003943E6" w:rsidRDefault="003943E6">
      <w:r>
        <w:separator/>
      </w:r>
    </w:p>
  </w:footnote>
  <w:footnote w:type="continuationSeparator" w:id="0">
    <w:p w14:paraId="7BB398A6" w14:textId="77777777" w:rsidR="003943E6" w:rsidRDefault="003943E6">
      <w:r>
        <w:continuationSeparator/>
      </w:r>
    </w:p>
  </w:footnote>
  <w:footnote w:type="continuationNotice" w:id="1">
    <w:p w14:paraId="374E7A1C" w14:textId="77777777" w:rsidR="003943E6" w:rsidRDefault="00394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FB3D" w14:textId="594374CC" w:rsidR="007A38E1" w:rsidRPr="00AB09E7" w:rsidRDefault="007A38E1" w:rsidP="00AB09E7">
    <w:pPr>
      <w:pStyle w:val="Header"/>
      <w:jc w:val="right"/>
      <w:rPr>
        <w:rFonts w:ascii="Calibri" w:hAnsi="Calibri" w:cs="Calibri"/>
        <w:i/>
        <w:iCs/>
        <w:color w:val="7F7F7F" w:themeColor="text1" w:themeTint="80"/>
        <w:sz w:val="16"/>
        <w:szCs w:val="16"/>
      </w:rPr>
    </w:pPr>
    <w:r w:rsidRPr="00AB09E7">
      <w:rPr>
        <w:rFonts w:ascii="Calibri" w:hAnsi="Calibri" w:cs="Calibri"/>
        <w:i/>
        <w:iCs/>
        <w:color w:val="7F7F7F" w:themeColor="text1" w:themeTint="80"/>
        <w:sz w:val="16"/>
        <w:szCs w:val="16"/>
      </w:rPr>
      <w:t>Cal TF Business Plan 202</w:t>
    </w:r>
    <w:r>
      <w:rPr>
        <w:rFonts w:ascii="Calibri" w:hAnsi="Calibri" w:cs="Calibri"/>
        <w:i/>
        <w:iCs/>
        <w:color w:val="7F7F7F" w:themeColor="text1" w:themeTint="80"/>
        <w:sz w:val="16"/>
        <w:szCs w:val="16"/>
      </w:rPr>
      <w:t>1</w:t>
    </w:r>
  </w:p>
  <w:p w14:paraId="1989C9FB" w14:textId="77777777" w:rsidR="007A38E1" w:rsidRDefault="007A3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6FA7" w14:textId="1229EDC5" w:rsidR="007A38E1" w:rsidRDefault="007A3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AE73" w14:textId="4DB0E345" w:rsidR="007A38E1" w:rsidRDefault="007A38E1" w:rsidP="00AB09E7">
    <w:pPr>
      <w:pStyle w:val="Header"/>
      <w:jc w:val="right"/>
      <w:rPr>
        <w:rFonts w:ascii="Calibri" w:hAnsi="Calibri" w:cs="Calibri"/>
        <w:i/>
        <w:iCs/>
        <w:color w:val="7F7F7F" w:themeColor="text1" w:themeTint="80"/>
        <w:sz w:val="16"/>
        <w:szCs w:val="16"/>
      </w:rPr>
    </w:pPr>
    <w:r w:rsidRPr="00AB09E7">
      <w:rPr>
        <w:rFonts w:ascii="Calibri" w:hAnsi="Calibri" w:cs="Calibri"/>
        <w:i/>
        <w:iCs/>
        <w:color w:val="7F7F7F" w:themeColor="text1" w:themeTint="80"/>
        <w:sz w:val="16"/>
        <w:szCs w:val="16"/>
      </w:rPr>
      <w:t>Cal TF Business Plan 202</w:t>
    </w:r>
    <w:r>
      <w:rPr>
        <w:rFonts w:ascii="Calibri" w:hAnsi="Calibri" w:cs="Calibri"/>
        <w:i/>
        <w:iCs/>
        <w:color w:val="7F7F7F" w:themeColor="text1" w:themeTint="80"/>
        <w:sz w:val="16"/>
        <w:szCs w:val="16"/>
      </w:rPr>
      <w:t>1</w:t>
    </w:r>
  </w:p>
  <w:p w14:paraId="20E37699" w14:textId="77777777" w:rsidR="007A38E1" w:rsidRPr="00AB09E7" w:rsidRDefault="007A38E1" w:rsidP="00AB09E7">
    <w:pPr>
      <w:pStyle w:val="Header"/>
      <w:jc w:val="right"/>
      <w:rPr>
        <w:rFonts w:ascii="Calibri" w:hAnsi="Calibri" w:cs="Calibri"/>
        <w:i/>
        <w:iCs/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3CA"/>
    <w:multiLevelType w:val="hybridMultilevel"/>
    <w:tmpl w:val="9E94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2FF"/>
    <w:multiLevelType w:val="hybridMultilevel"/>
    <w:tmpl w:val="2758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7F1"/>
    <w:multiLevelType w:val="hybridMultilevel"/>
    <w:tmpl w:val="331C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6FBB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39A0"/>
    <w:multiLevelType w:val="hybridMultilevel"/>
    <w:tmpl w:val="FA74E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F25E5"/>
    <w:multiLevelType w:val="hybridMultilevel"/>
    <w:tmpl w:val="1692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C63"/>
    <w:multiLevelType w:val="hybridMultilevel"/>
    <w:tmpl w:val="81D4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532BF"/>
    <w:multiLevelType w:val="hybridMultilevel"/>
    <w:tmpl w:val="33B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976"/>
    <w:multiLevelType w:val="hybridMultilevel"/>
    <w:tmpl w:val="FF6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03522E"/>
    <w:multiLevelType w:val="hybridMultilevel"/>
    <w:tmpl w:val="CC88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66FB"/>
    <w:multiLevelType w:val="hybridMultilevel"/>
    <w:tmpl w:val="0490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C996">
      <w:start w:val="1"/>
      <w:numFmt w:val="bullet"/>
      <w:pStyle w:val="eTRMBulletedText"/>
      <w:lvlText w:val=""/>
      <w:lvlJc w:val="left"/>
      <w:pPr>
        <w:ind w:left="1440" w:hanging="360"/>
      </w:pPr>
      <w:rPr>
        <w:rFonts w:ascii="Symbol" w:hAnsi="Symbol" w:hint="default"/>
        <w:color w:val="4F6228" w:themeColor="accent3" w:themeShade="8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64808"/>
    <w:multiLevelType w:val="hybridMultilevel"/>
    <w:tmpl w:val="FAA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C1BF3"/>
    <w:multiLevelType w:val="hybridMultilevel"/>
    <w:tmpl w:val="10C6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6A6"/>
    <w:multiLevelType w:val="hybridMultilevel"/>
    <w:tmpl w:val="9C1665A6"/>
    <w:lvl w:ilvl="0" w:tplc="1D325F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429E"/>
    <w:multiLevelType w:val="hybridMultilevel"/>
    <w:tmpl w:val="3DCE6898"/>
    <w:lvl w:ilvl="0" w:tplc="D25CCF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4216"/>
    <w:multiLevelType w:val="hybridMultilevel"/>
    <w:tmpl w:val="F61E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A1271"/>
    <w:multiLevelType w:val="hybridMultilevel"/>
    <w:tmpl w:val="69E6F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273266"/>
    <w:multiLevelType w:val="hybridMultilevel"/>
    <w:tmpl w:val="D106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B143A"/>
    <w:multiLevelType w:val="hybridMultilevel"/>
    <w:tmpl w:val="4000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C3DFC"/>
    <w:multiLevelType w:val="hybridMultilevel"/>
    <w:tmpl w:val="6646F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02718"/>
    <w:multiLevelType w:val="hybridMultilevel"/>
    <w:tmpl w:val="1FC4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E5596"/>
    <w:multiLevelType w:val="hybridMultilevel"/>
    <w:tmpl w:val="39C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5953"/>
    <w:multiLevelType w:val="hybridMultilevel"/>
    <w:tmpl w:val="3972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5B7E"/>
    <w:multiLevelType w:val="hybridMultilevel"/>
    <w:tmpl w:val="5BB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F7516"/>
    <w:multiLevelType w:val="hybridMultilevel"/>
    <w:tmpl w:val="1F62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851E8"/>
    <w:multiLevelType w:val="hybridMultilevel"/>
    <w:tmpl w:val="E41CC4E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5" w15:restartNumberingAfterBreak="0">
    <w:nsid w:val="5A4254FD"/>
    <w:multiLevelType w:val="hybridMultilevel"/>
    <w:tmpl w:val="6D8E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C2E1D"/>
    <w:multiLevelType w:val="hybridMultilevel"/>
    <w:tmpl w:val="ABF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70D7B"/>
    <w:multiLevelType w:val="hybridMultilevel"/>
    <w:tmpl w:val="D628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F7226"/>
    <w:multiLevelType w:val="hybridMultilevel"/>
    <w:tmpl w:val="D26A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10348"/>
    <w:multiLevelType w:val="hybridMultilevel"/>
    <w:tmpl w:val="30C4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224"/>
    <w:multiLevelType w:val="hybridMultilevel"/>
    <w:tmpl w:val="F696A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62499C"/>
    <w:multiLevelType w:val="hybridMultilevel"/>
    <w:tmpl w:val="68C6E55C"/>
    <w:lvl w:ilvl="0" w:tplc="66007F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5"/>
  </w:num>
  <w:num w:numId="5">
    <w:abstractNumId w:val="18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21"/>
  </w:num>
  <w:num w:numId="13">
    <w:abstractNumId w:val="7"/>
  </w:num>
  <w:num w:numId="14">
    <w:abstractNumId w:val="16"/>
  </w:num>
  <w:num w:numId="15">
    <w:abstractNumId w:val="20"/>
  </w:num>
  <w:num w:numId="16">
    <w:abstractNumId w:val="2"/>
  </w:num>
  <w:num w:numId="17">
    <w:abstractNumId w:val="15"/>
  </w:num>
  <w:num w:numId="18">
    <w:abstractNumId w:val="8"/>
  </w:num>
  <w:num w:numId="19">
    <w:abstractNumId w:val="27"/>
  </w:num>
  <w:num w:numId="20">
    <w:abstractNumId w:val="0"/>
  </w:num>
  <w:num w:numId="21">
    <w:abstractNumId w:val="1"/>
  </w:num>
  <w:num w:numId="22">
    <w:abstractNumId w:val="17"/>
  </w:num>
  <w:num w:numId="23">
    <w:abstractNumId w:val="22"/>
  </w:num>
  <w:num w:numId="24">
    <w:abstractNumId w:val="24"/>
  </w:num>
  <w:num w:numId="25">
    <w:abstractNumId w:val="12"/>
  </w:num>
  <w:num w:numId="26">
    <w:abstractNumId w:val="31"/>
  </w:num>
  <w:num w:numId="27">
    <w:abstractNumId w:val="19"/>
  </w:num>
  <w:num w:numId="28">
    <w:abstractNumId w:val="26"/>
  </w:num>
  <w:num w:numId="29">
    <w:abstractNumId w:val="6"/>
  </w:num>
  <w:num w:numId="30">
    <w:abstractNumId w:val="25"/>
  </w:num>
  <w:num w:numId="31">
    <w:abstractNumId w:val="28"/>
  </w:num>
  <w:num w:numId="32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55"/>
    <w:rsid w:val="00001000"/>
    <w:rsid w:val="00011A38"/>
    <w:rsid w:val="000134BD"/>
    <w:rsid w:val="00013CC6"/>
    <w:rsid w:val="00013F77"/>
    <w:rsid w:val="000144ED"/>
    <w:rsid w:val="00017023"/>
    <w:rsid w:val="0002069F"/>
    <w:rsid w:val="00023844"/>
    <w:rsid w:val="00023E00"/>
    <w:rsid w:val="00025E62"/>
    <w:rsid w:val="000267DF"/>
    <w:rsid w:val="0003002D"/>
    <w:rsid w:val="0003107E"/>
    <w:rsid w:val="0003136C"/>
    <w:rsid w:val="00034063"/>
    <w:rsid w:val="00034A49"/>
    <w:rsid w:val="00036F48"/>
    <w:rsid w:val="00042DFB"/>
    <w:rsid w:val="00042FC1"/>
    <w:rsid w:val="00043324"/>
    <w:rsid w:val="000433EE"/>
    <w:rsid w:val="000443F3"/>
    <w:rsid w:val="00045873"/>
    <w:rsid w:val="0004728C"/>
    <w:rsid w:val="0004770B"/>
    <w:rsid w:val="00050508"/>
    <w:rsid w:val="00051B22"/>
    <w:rsid w:val="00052341"/>
    <w:rsid w:val="0005277D"/>
    <w:rsid w:val="00052A74"/>
    <w:rsid w:val="0005383A"/>
    <w:rsid w:val="00053BC6"/>
    <w:rsid w:val="000546AF"/>
    <w:rsid w:val="000557A4"/>
    <w:rsid w:val="00055A08"/>
    <w:rsid w:val="0005667E"/>
    <w:rsid w:val="0006052D"/>
    <w:rsid w:val="00062BF0"/>
    <w:rsid w:val="00064548"/>
    <w:rsid w:val="00066174"/>
    <w:rsid w:val="000673F2"/>
    <w:rsid w:val="0007248A"/>
    <w:rsid w:val="00073BBA"/>
    <w:rsid w:val="0007506E"/>
    <w:rsid w:val="000751F8"/>
    <w:rsid w:val="000758A0"/>
    <w:rsid w:val="00075C4E"/>
    <w:rsid w:val="00076DAB"/>
    <w:rsid w:val="000771D2"/>
    <w:rsid w:val="00080699"/>
    <w:rsid w:val="00080E79"/>
    <w:rsid w:val="0008124D"/>
    <w:rsid w:val="0008713D"/>
    <w:rsid w:val="00087DDD"/>
    <w:rsid w:val="00091B08"/>
    <w:rsid w:val="00092799"/>
    <w:rsid w:val="00092C99"/>
    <w:rsid w:val="00094222"/>
    <w:rsid w:val="00094607"/>
    <w:rsid w:val="000958EA"/>
    <w:rsid w:val="00097765"/>
    <w:rsid w:val="000A2DE1"/>
    <w:rsid w:val="000A41E4"/>
    <w:rsid w:val="000A5911"/>
    <w:rsid w:val="000A64F0"/>
    <w:rsid w:val="000A6F8B"/>
    <w:rsid w:val="000A7368"/>
    <w:rsid w:val="000A7A74"/>
    <w:rsid w:val="000B0F1D"/>
    <w:rsid w:val="000B132D"/>
    <w:rsid w:val="000B1C13"/>
    <w:rsid w:val="000B3353"/>
    <w:rsid w:val="000B4FA1"/>
    <w:rsid w:val="000B61F4"/>
    <w:rsid w:val="000C00AD"/>
    <w:rsid w:val="000C0963"/>
    <w:rsid w:val="000C11E5"/>
    <w:rsid w:val="000C1BA1"/>
    <w:rsid w:val="000C35D7"/>
    <w:rsid w:val="000C474D"/>
    <w:rsid w:val="000C631F"/>
    <w:rsid w:val="000C6980"/>
    <w:rsid w:val="000D0772"/>
    <w:rsid w:val="000D0E8F"/>
    <w:rsid w:val="000D2E1E"/>
    <w:rsid w:val="000D487B"/>
    <w:rsid w:val="000E11C6"/>
    <w:rsid w:val="000E1A0C"/>
    <w:rsid w:val="000E263B"/>
    <w:rsid w:val="000E2795"/>
    <w:rsid w:val="000E3CA1"/>
    <w:rsid w:val="000E5897"/>
    <w:rsid w:val="000F40D4"/>
    <w:rsid w:val="000F4663"/>
    <w:rsid w:val="000F4E68"/>
    <w:rsid w:val="000F52CD"/>
    <w:rsid w:val="000F61A4"/>
    <w:rsid w:val="000F627B"/>
    <w:rsid w:val="000F6564"/>
    <w:rsid w:val="00102BAC"/>
    <w:rsid w:val="00103337"/>
    <w:rsid w:val="00103723"/>
    <w:rsid w:val="0010547E"/>
    <w:rsid w:val="0010586E"/>
    <w:rsid w:val="001070C9"/>
    <w:rsid w:val="00107260"/>
    <w:rsid w:val="001107F2"/>
    <w:rsid w:val="001109A0"/>
    <w:rsid w:val="0011141E"/>
    <w:rsid w:val="00111706"/>
    <w:rsid w:val="00114071"/>
    <w:rsid w:val="00115FC4"/>
    <w:rsid w:val="001162AA"/>
    <w:rsid w:val="00120545"/>
    <w:rsid w:val="001220A5"/>
    <w:rsid w:val="00124355"/>
    <w:rsid w:val="00124C0E"/>
    <w:rsid w:val="0012522D"/>
    <w:rsid w:val="001258B4"/>
    <w:rsid w:val="00126994"/>
    <w:rsid w:val="00133B88"/>
    <w:rsid w:val="00134EAF"/>
    <w:rsid w:val="00135F5B"/>
    <w:rsid w:val="00137E9A"/>
    <w:rsid w:val="00141557"/>
    <w:rsid w:val="00141DEE"/>
    <w:rsid w:val="00142746"/>
    <w:rsid w:val="00142C20"/>
    <w:rsid w:val="001439FE"/>
    <w:rsid w:val="001451B1"/>
    <w:rsid w:val="001451F5"/>
    <w:rsid w:val="00145575"/>
    <w:rsid w:val="00145D70"/>
    <w:rsid w:val="00146A04"/>
    <w:rsid w:val="00146BF1"/>
    <w:rsid w:val="00147AC2"/>
    <w:rsid w:val="00151845"/>
    <w:rsid w:val="00152697"/>
    <w:rsid w:val="001548C5"/>
    <w:rsid w:val="0015535A"/>
    <w:rsid w:val="001555B1"/>
    <w:rsid w:val="00155620"/>
    <w:rsid w:val="00155FB2"/>
    <w:rsid w:val="0015630E"/>
    <w:rsid w:val="001642DD"/>
    <w:rsid w:val="00165716"/>
    <w:rsid w:val="00175B87"/>
    <w:rsid w:val="00175D8E"/>
    <w:rsid w:val="0017621A"/>
    <w:rsid w:val="00176277"/>
    <w:rsid w:val="00176850"/>
    <w:rsid w:val="00183357"/>
    <w:rsid w:val="001844CC"/>
    <w:rsid w:val="00184688"/>
    <w:rsid w:val="00184947"/>
    <w:rsid w:val="00187DB9"/>
    <w:rsid w:val="001918E4"/>
    <w:rsid w:val="00191A88"/>
    <w:rsid w:val="00194271"/>
    <w:rsid w:val="00194596"/>
    <w:rsid w:val="00196F15"/>
    <w:rsid w:val="001A16A6"/>
    <w:rsid w:val="001A1B7D"/>
    <w:rsid w:val="001A2095"/>
    <w:rsid w:val="001A4786"/>
    <w:rsid w:val="001A6149"/>
    <w:rsid w:val="001A6652"/>
    <w:rsid w:val="001A67E4"/>
    <w:rsid w:val="001B1DD7"/>
    <w:rsid w:val="001B2968"/>
    <w:rsid w:val="001B6151"/>
    <w:rsid w:val="001B7F8D"/>
    <w:rsid w:val="001C1BD6"/>
    <w:rsid w:val="001C2D61"/>
    <w:rsid w:val="001C32A8"/>
    <w:rsid w:val="001C3AAE"/>
    <w:rsid w:val="001C49C8"/>
    <w:rsid w:val="001C576E"/>
    <w:rsid w:val="001C6A2C"/>
    <w:rsid w:val="001C6FE4"/>
    <w:rsid w:val="001D2510"/>
    <w:rsid w:val="001D39C0"/>
    <w:rsid w:val="001D3BEF"/>
    <w:rsid w:val="001D7505"/>
    <w:rsid w:val="001E0036"/>
    <w:rsid w:val="001E3389"/>
    <w:rsid w:val="001E577B"/>
    <w:rsid w:val="001E633E"/>
    <w:rsid w:val="001E6C5A"/>
    <w:rsid w:val="001F1FB4"/>
    <w:rsid w:val="001F49BC"/>
    <w:rsid w:val="001F4CFE"/>
    <w:rsid w:val="001F574B"/>
    <w:rsid w:val="001F579C"/>
    <w:rsid w:val="001F5CF3"/>
    <w:rsid w:val="002012D8"/>
    <w:rsid w:val="00201D36"/>
    <w:rsid w:val="0020364C"/>
    <w:rsid w:val="002036AD"/>
    <w:rsid w:val="00204E70"/>
    <w:rsid w:val="0021117C"/>
    <w:rsid w:val="00212187"/>
    <w:rsid w:val="002122E9"/>
    <w:rsid w:val="0021582F"/>
    <w:rsid w:val="00217B2B"/>
    <w:rsid w:val="0022016A"/>
    <w:rsid w:val="00221B28"/>
    <w:rsid w:val="00223302"/>
    <w:rsid w:val="00223E02"/>
    <w:rsid w:val="00224FAC"/>
    <w:rsid w:val="002261DE"/>
    <w:rsid w:val="00226886"/>
    <w:rsid w:val="0022795F"/>
    <w:rsid w:val="00230671"/>
    <w:rsid w:val="00230EFB"/>
    <w:rsid w:val="0023118B"/>
    <w:rsid w:val="00235D02"/>
    <w:rsid w:val="00237608"/>
    <w:rsid w:val="002401CC"/>
    <w:rsid w:val="0024087F"/>
    <w:rsid w:val="00242B3F"/>
    <w:rsid w:val="00242BB5"/>
    <w:rsid w:val="002439CF"/>
    <w:rsid w:val="0024694C"/>
    <w:rsid w:val="00253211"/>
    <w:rsid w:val="00260E58"/>
    <w:rsid w:val="00262AB8"/>
    <w:rsid w:val="0026401D"/>
    <w:rsid w:val="00266CCB"/>
    <w:rsid w:val="002711B7"/>
    <w:rsid w:val="0027151B"/>
    <w:rsid w:val="00271E3B"/>
    <w:rsid w:val="00277C2B"/>
    <w:rsid w:val="00284E8A"/>
    <w:rsid w:val="00285354"/>
    <w:rsid w:val="00287CC0"/>
    <w:rsid w:val="00287CF4"/>
    <w:rsid w:val="00292526"/>
    <w:rsid w:val="00294015"/>
    <w:rsid w:val="00295D0A"/>
    <w:rsid w:val="002A0BD9"/>
    <w:rsid w:val="002A2679"/>
    <w:rsid w:val="002A2CBD"/>
    <w:rsid w:val="002A31E2"/>
    <w:rsid w:val="002A5DF6"/>
    <w:rsid w:val="002A748F"/>
    <w:rsid w:val="002B0771"/>
    <w:rsid w:val="002B28F2"/>
    <w:rsid w:val="002B29DB"/>
    <w:rsid w:val="002B53B0"/>
    <w:rsid w:val="002B6FC4"/>
    <w:rsid w:val="002C3324"/>
    <w:rsid w:val="002C3A77"/>
    <w:rsid w:val="002C3CF7"/>
    <w:rsid w:val="002D012F"/>
    <w:rsid w:val="002D075C"/>
    <w:rsid w:val="002D408F"/>
    <w:rsid w:val="002D4C79"/>
    <w:rsid w:val="002D660D"/>
    <w:rsid w:val="002D6EE3"/>
    <w:rsid w:val="002D6F69"/>
    <w:rsid w:val="002D71CF"/>
    <w:rsid w:val="002D79A8"/>
    <w:rsid w:val="002E0E4F"/>
    <w:rsid w:val="002E1A5B"/>
    <w:rsid w:val="002E2757"/>
    <w:rsid w:val="002E3C3B"/>
    <w:rsid w:val="002E454A"/>
    <w:rsid w:val="002E4A3D"/>
    <w:rsid w:val="002E694E"/>
    <w:rsid w:val="002E7B5A"/>
    <w:rsid w:val="002F10C8"/>
    <w:rsid w:val="002F15A1"/>
    <w:rsid w:val="002F5D26"/>
    <w:rsid w:val="003015BC"/>
    <w:rsid w:val="003027ED"/>
    <w:rsid w:val="00304452"/>
    <w:rsid w:val="00306882"/>
    <w:rsid w:val="003068D6"/>
    <w:rsid w:val="00306E55"/>
    <w:rsid w:val="003147D0"/>
    <w:rsid w:val="00316AB4"/>
    <w:rsid w:val="00320364"/>
    <w:rsid w:val="00320ABE"/>
    <w:rsid w:val="00322612"/>
    <w:rsid w:val="00322A1D"/>
    <w:rsid w:val="00322CC0"/>
    <w:rsid w:val="00323FBD"/>
    <w:rsid w:val="00325352"/>
    <w:rsid w:val="00326E9F"/>
    <w:rsid w:val="00327E64"/>
    <w:rsid w:val="00332E34"/>
    <w:rsid w:val="003353D7"/>
    <w:rsid w:val="00340A99"/>
    <w:rsid w:val="0034569A"/>
    <w:rsid w:val="00347CB0"/>
    <w:rsid w:val="00350240"/>
    <w:rsid w:val="00351313"/>
    <w:rsid w:val="00351EE1"/>
    <w:rsid w:val="00353336"/>
    <w:rsid w:val="00354E9C"/>
    <w:rsid w:val="0035531C"/>
    <w:rsid w:val="00362F14"/>
    <w:rsid w:val="00363596"/>
    <w:rsid w:val="00366434"/>
    <w:rsid w:val="00370032"/>
    <w:rsid w:val="00370565"/>
    <w:rsid w:val="00370C54"/>
    <w:rsid w:val="00373460"/>
    <w:rsid w:val="00373CF4"/>
    <w:rsid w:val="003763D6"/>
    <w:rsid w:val="00380B0E"/>
    <w:rsid w:val="00384E86"/>
    <w:rsid w:val="003858D3"/>
    <w:rsid w:val="003871B6"/>
    <w:rsid w:val="0038778B"/>
    <w:rsid w:val="00387EEC"/>
    <w:rsid w:val="0039018C"/>
    <w:rsid w:val="00390E70"/>
    <w:rsid w:val="00391D30"/>
    <w:rsid w:val="003925E3"/>
    <w:rsid w:val="0039275F"/>
    <w:rsid w:val="00393713"/>
    <w:rsid w:val="003943E6"/>
    <w:rsid w:val="003954E2"/>
    <w:rsid w:val="003A046F"/>
    <w:rsid w:val="003A08FC"/>
    <w:rsid w:val="003A1CF7"/>
    <w:rsid w:val="003A2B2B"/>
    <w:rsid w:val="003A3E9F"/>
    <w:rsid w:val="003A52CD"/>
    <w:rsid w:val="003A6C1F"/>
    <w:rsid w:val="003A6FCF"/>
    <w:rsid w:val="003A76DB"/>
    <w:rsid w:val="003B3EF6"/>
    <w:rsid w:val="003B551C"/>
    <w:rsid w:val="003B6E5B"/>
    <w:rsid w:val="003B72CE"/>
    <w:rsid w:val="003C0168"/>
    <w:rsid w:val="003C1C52"/>
    <w:rsid w:val="003C3B17"/>
    <w:rsid w:val="003C453D"/>
    <w:rsid w:val="003C618E"/>
    <w:rsid w:val="003C63E0"/>
    <w:rsid w:val="003D036F"/>
    <w:rsid w:val="003D0F0A"/>
    <w:rsid w:val="003D1951"/>
    <w:rsid w:val="003D1FD7"/>
    <w:rsid w:val="003D3CE1"/>
    <w:rsid w:val="003D6A0F"/>
    <w:rsid w:val="003D6FCF"/>
    <w:rsid w:val="003D7955"/>
    <w:rsid w:val="003D7C79"/>
    <w:rsid w:val="003E2CEE"/>
    <w:rsid w:val="003E7327"/>
    <w:rsid w:val="003F0DD5"/>
    <w:rsid w:val="003F387B"/>
    <w:rsid w:val="003F4538"/>
    <w:rsid w:val="003F4B63"/>
    <w:rsid w:val="003F5A47"/>
    <w:rsid w:val="003F6A29"/>
    <w:rsid w:val="003F6BA4"/>
    <w:rsid w:val="0040600F"/>
    <w:rsid w:val="00411271"/>
    <w:rsid w:val="004129F0"/>
    <w:rsid w:val="00412D12"/>
    <w:rsid w:val="0041458C"/>
    <w:rsid w:val="00414B28"/>
    <w:rsid w:val="00414ECB"/>
    <w:rsid w:val="00417BAF"/>
    <w:rsid w:val="00420B37"/>
    <w:rsid w:val="004217D2"/>
    <w:rsid w:val="00422D5A"/>
    <w:rsid w:val="004256A0"/>
    <w:rsid w:val="00426387"/>
    <w:rsid w:val="00427C72"/>
    <w:rsid w:val="0043023E"/>
    <w:rsid w:val="0043028B"/>
    <w:rsid w:val="0043098F"/>
    <w:rsid w:val="0043197D"/>
    <w:rsid w:val="0043245F"/>
    <w:rsid w:val="00434DFC"/>
    <w:rsid w:val="00435361"/>
    <w:rsid w:val="0043763B"/>
    <w:rsid w:val="004416D8"/>
    <w:rsid w:val="004434A9"/>
    <w:rsid w:val="00444D5A"/>
    <w:rsid w:val="00445290"/>
    <w:rsid w:val="00446D8E"/>
    <w:rsid w:val="0045103E"/>
    <w:rsid w:val="004516C8"/>
    <w:rsid w:val="0045345D"/>
    <w:rsid w:val="00453931"/>
    <w:rsid w:val="00453A01"/>
    <w:rsid w:val="0046066E"/>
    <w:rsid w:val="00460B17"/>
    <w:rsid w:val="00461422"/>
    <w:rsid w:val="00463FE7"/>
    <w:rsid w:val="00465509"/>
    <w:rsid w:val="00466B2A"/>
    <w:rsid w:val="00471A59"/>
    <w:rsid w:val="00471ACB"/>
    <w:rsid w:val="00472CE1"/>
    <w:rsid w:val="00472EBE"/>
    <w:rsid w:val="0047417E"/>
    <w:rsid w:val="00474EB3"/>
    <w:rsid w:val="00481D81"/>
    <w:rsid w:val="00482717"/>
    <w:rsid w:val="00482E84"/>
    <w:rsid w:val="004836A0"/>
    <w:rsid w:val="00483A9E"/>
    <w:rsid w:val="00485FB1"/>
    <w:rsid w:val="00486D36"/>
    <w:rsid w:val="00487199"/>
    <w:rsid w:val="00490119"/>
    <w:rsid w:val="00490562"/>
    <w:rsid w:val="00490604"/>
    <w:rsid w:val="00492B43"/>
    <w:rsid w:val="00492D5B"/>
    <w:rsid w:val="004A0B26"/>
    <w:rsid w:val="004A2203"/>
    <w:rsid w:val="004A29CE"/>
    <w:rsid w:val="004A2DC3"/>
    <w:rsid w:val="004A3FE9"/>
    <w:rsid w:val="004A62EA"/>
    <w:rsid w:val="004A659A"/>
    <w:rsid w:val="004A741E"/>
    <w:rsid w:val="004A7C1F"/>
    <w:rsid w:val="004B25C7"/>
    <w:rsid w:val="004B66D5"/>
    <w:rsid w:val="004B6FA7"/>
    <w:rsid w:val="004B7511"/>
    <w:rsid w:val="004B7B56"/>
    <w:rsid w:val="004C14FC"/>
    <w:rsid w:val="004C1657"/>
    <w:rsid w:val="004C182E"/>
    <w:rsid w:val="004C1D7C"/>
    <w:rsid w:val="004C2126"/>
    <w:rsid w:val="004C4220"/>
    <w:rsid w:val="004C7846"/>
    <w:rsid w:val="004D05EE"/>
    <w:rsid w:val="004D0B15"/>
    <w:rsid w:val="004D1646"/>
    <w:rsid w:val="004D1E69"/>
    <w:rsid w:val="004D6B56"/>
    <w:rsid w:val="004D6E67"/>
    <w:rsid w:val="004E0F09"/>
    <w:rsid w:val="004E274A"/>
    <w:rsid w:val="004E59B7"/>
    <w:rsid w:val="004E5C1F"/>
    <w:rsid w:val="004E62D9"/>
    <w:rsid w:val="004E7172"/>
    <w:rsid w:val="004F2CCB"/>
    <w:rsid w:val="004F3981"/>
    <w:rsid w:val="004F476B"/>
    <w:rsid w:val="004F5046"/>
    <w:rsid w:val="004F525B"/>
    <w:rsid w:val="0050221C"/>
    <w:rsid w:val="005028E1"/>
    <w:rsid w:val="00503635"/>
    <w:rsid w:val="00505FF4"/>
    <w:rsid w:val="005108E8"/>
    <w:rsid w:val="00510A08"/>
    <w:rsid w:val="00510B71"/>
    <w:rsid w:val="005125CB"/>
    <w:rsid w:val="00517555"/>
    <w:rsid w:val="00522991"/>
    <w:rsid w:val="00524B59"/>
    <w:rsid w:val="0052617A"/>
    <w:rsid w:val="005261A0"/>
    <w:rsid w:val="00527042"/>
    <w:rsid w:val="0053019A"/>
    <w:rsid w:val="00530251"/>
    <w:rsid w:val="0053274E"/>
    <w:rsid w:val="00532858"/>
    <w:rsid w:val="00533749"/>
    <w:rsid w:val="005344C5"/>
    <w:rsid w:val="0053507F"/>
    <w:rsid w:val="00535130"/>
    <w:rsid w:val="005352CD"/>
    <w:rsid w:val="005377E5"/>
    <w:rsid w:val="005416F0"/>
    <w:rsid w:val="005422C1"/>
    <w:rsid w:val="00542634"/>
    <w:rsid w:val="005435E9"/>
    <w:rsid w:val="00545D4C"/>
    <w:rsid w:val="00546EE5"/>
    <w:rsid w:val="00547200"/>
    <w:rsid w:val="00547FA0"/>
    <w:rsid w:val="00550465"/>
    <w:rsid w:val="00551DD2"/>
    <w:rsid w:val="00552060"/>
    <w:rsid w:val="005521BB"/>
    <w:rsid w:val="005522B6"/>
    <w:rsid w:val="00552BFB"/>
    <w:rsid w:val="00553802"/>
    <w:rsid w:val="00554C5B"/>
    <w:rsid w:val="00556BFC"/>
    <w:rsid w:val="005627FF"/>
    <w:rsid w:val="00562A7C"/>
    <w:rsid w:val="005630DF"/>
    <w:rsid w:val="00563833"/>
    <w:rsid w:val="00565477"/>
    <w:rsid w:val="0057036F"/>
    <w:rsid w:val="005709F5"/>
    <w:rsid w:val="0057123E"/>
    <w:rsid w:val="00571951"/>
    <w:rsid w:val="00572296"/>
    <w:rsid w:val="00573394"/>
    <w:rsid w:val="005754A8"/>
    <w:rsid w:val="00580057"/>
    <w:rsid w:val="00580129"/>
    <w:rsid w:val="00580759"/>
    <w:rsid w:val="00580E11"/>
    <w:rsid w:val="00583621"/>
    <w:rsid w:val="00583735"/>
    <w:rsid w:val="0058447B"/>
    <w:rsid w:val="005845B7"/>
    <w:rsid w:val="00584F68"/>
    <w:rsid w:val="0058515C"/>
    <w:rsid w:val="00585837"/>
    <w:rsid w:val="00587CE6"/>
    <w:rsid w:val="00590FF8"/>
    <w:rsid w:val="00592C2B"/>
    <w:rsid w:val="00594B0B"/>
    <w:rsid w:val="00597AC8"/>
    <w:rsid w:val="005A2239"/>
    <w:rsid w:val="005A26BA"/>
    <w:rsid w:val="005A4AB8"/>
    <w:rsid w:val="005A5339"/>
    <w:rsid w:val="005B1EDE"/>
    <w:rsid w:val="005B2898"/>
    <w:rsid w:val="005B4C31"/>
    <w:rsid w:val="005B7025"/>
    <w:rsid w:val="005B7526"/>
    <w:rsid w:val="005C0A63"/>
    <w:rsid w:val="005C1BA9"/>
    <w:rsid w:val="005C267D"/>
    <w:rsid w:val="005C29BD"/>
    <w:rsid w:val="005C36BF"/>
    <w:rsid w:val="005D138A"/>
    <w:rsid w:val="005D17C7"/>
    <w:rsid w:val="005D30CC"/>
    <w:rsid w:val="005D4DDE"/>
    <w:rsid w:val="005D5197"/>
    <w:rsid w:val="005D52A4"/>
    <w:rsid w:val="005E1FB4"/>
    <w:rsid w:val="005E42F8"/>
    <w:rsid w:val="005E6FF6"/>
    <w:rsid w:val="005E7CF0"/>
    <w:rsid w:val="005F250B"/>
    <w:rsid w:val="005F2D6C"/>
    <w:rsid w:val="005F40A0"/>
    <w:rsid w:val="005F4A90"/>
    <w:rsid w:val="005F68F6"/>
    <w:rsid w:val="00601BB1"/>
    <w:rsid w:val="00603CBE"/>
    <w:rsid w:val="00606A99"/>
    <w:rsid w:val="0060748B"/>
    <w:rsid w:val="00607EFE"/>
    <w:rsid w:val="00611C60"/>
    <w:rsid w:val="006123F5"/>
    <w:rsid w:val="00615E43"/>
    <w:rsid w:val="006175AA"/>
    <w:rsid w:val="006242F1"/>
    <w:rsid w:val="00624604"/>
    <w:rsid w:val="006260E2"/>
    <w:rsid w:val="006277EB"/>
    <w:rsid w:val="00631DFE"/>
    <w:rsid w:val="00636A30"/>
    <w:rsid w:val="0064184D"/>
    <w:rsid w:val="00644D12"/>
    <w:rsid w:val="00645D2A"/>
    <w:rsid w:val="00646D6D"/>
    <w:rsid w:val="00647A32"/>
    <w:rsid w:val="00650DD7"/>
    <w:rsid w:val="00650E5A"/>
    <w:rsid w:val="00652387"/>
    <w:rsid w:val="00654100"/>
    <w:rsid w:val="006578BA"/>
    <w:rsid w:val="0066489B"/>
    <w:rsid w:val="00667482"/>
    <w:rsid w:val="006702F0"/>
    <w:rsid w:val="00670569"/>
    <w:rsid w:val="00670D84"/>
    <w:rsid w:val="00671BF8"/>
    <w:rsid w:val="00672F04"/>
    <w:rsid w:val="00676E29"/>
    <w:rsid w:val="00677E66"/>
    <w:rsid w:val="00682186"/>
    <w:rsid w:val="0068344F"/>
    <w:rsid w:val="00683739"/>
    <w:rsid w:val="00684BD5"/>
    <w:rsid w:val="00685FA0"/>
    <w:rsid w:val="006866EB"/>
    <w:rsid w:val="0068747A"/>
    <w:rsid w:val="0068778B"/>
    <w:rsid w:val="00690488"/>
    <w:rsid w:val="00690BA3"/>
    <w:rsid w:val="006964E0"/>
    <w:rsid w:val="00697A7E"/>
    <w:rsid w:val="00697FD1"/>
    <w:rsid w:val="006A2D1D"/>
    <w:rsid w:val="006A2FB4"/>
    <w:rsid w:val="006A4997"/>
    <w:rsid w:val="006B1267"/>
    <w:rsid w:val="006B27A9"/>
    <w:rsid w:val="006B3107"/>
    <w:rsid w:val="006B3DE7"/>
    <w:rsid w:val="006B47BF"/>
    <w:rsid w:val="006B49D1"/>
    <w:rsid w:val="006B663B"/>
    <w:rsid w:val="006C43C0"/>
    <w:rsid w:val="006D5B5B"/>
    <w:rsid w:val="006D642A"/>
    <w:rsid w:val="006D6513"/>
    <w:rsid w:val="006D695C"/>
    <w:rsid w:val="006D74C2"/>
    <w:rsid w:val="006D7645"/>
    <w:rsid w:val="006D7754"/>
    <w:rsid w:val="006E2605"/>
    <w:rsid w:val="006E6A2D"/>
    <w:rsid w:val="006E7863"/>
    <w:rsid w:val="006F247F"/>
    <w:rsid w:val="006F2D59"/>
    <w:rsid w:val="006F403C"/>
    <w:rsid w:val="006F4E3D"/>
    <w:rsid w:val="006F5763"/>
    <w:rsid w:val="006F6AA8"/>
    <w:rsid w:val="006F7975"/>
    <w:rsid w:val="0070125A"/>
    <w:rsid w:val="00704CFD"/>
    <w:rsid w:val="0070501A"/>
    <w:rsid w:val="00705281"/>
    <w:rsid w:val="0070528F"/>
    <w:rsid w:val="00707039"/>
    <w:rsid w:val="00707D71"/>
    <w:rsid w:val="0071181D"/>
    <w:rsid w:val="0071472E"/>
    <w:rsid w:val="00714DA2"/>
    <w:rsid w:val="00717A71"/>
    <w:rsid w:val="00721B0A"/>
    <w:rsid w:val="0072356B"/>
    <w:rsid w:val="00723AF6"/>
    <w:rsid w:val="00724393"/>
    <w:rsid w:val="00724C75"/>
    <w:rsid w:val="007250AF"/>
    <w:rsid w:val="00726CC5"/>
    <w:rsid w:val="007270C7"/>
    <w:rsid w:val="0073013D"/>
    <w:rsid w:val="0073464B"/>
    <w:rsid w:val="00734F61"/>
    <w:rsid w:val="00736068"/>
    <w:rsid w:val="0073611E"/>
    <w:rsid w:val="0073676D"/>
    <w:rsid w:val="007372F1"/>
    <w:rsid w:val="00737CCF"/>
    <w:rsid w:val="00740709"/>
    <w:rsid w:val="0074128D"/>
    <w:rsid w:val="00743905"/>
    <w:rsid w:val="00743F43"/>
    <w:rsid w:val="00754364"/>
    <w:rsid w:val="00754EC1"/>
    <w:rsid w:val="00755D67"/>
    <w:rsid w:val="00760ED6"/>
    <w:rsid w:val="00761085"/>
    <w:rsid w:val="00761448"/>
    <w:rsid w:val="00763C0B"/>
    <w:rsid w:val="00763D8F"/>
    <w:rsid w:val="007723ED"/>
    <w:rsid w:val="00776C21"/>
    <w:rsid w:val="00780EE3"/>
    <w:rsid w:val="007818DE"/>
    <w:rsid w:val="00781A7F"/>
    <w:rsid w:val="00787E90"/>
    <w:rsid w:val="0079255F"/>
    <w:rsid w:val="00793102"/>
    <w:rsid w:val="00793D53"/>
    <w:rsid w:val="00793E73"/>
    <w:rsid w:val="00794193"/>
    <w:rsid w:val="00796158"/>
    <w:rsid w:val="007A160E"/>
    <w:rsid w:val="007A374A"/>
    <w:rsid w:val="007A38E1"/>
    <w:rsid w:val="007A4131"/>
    <w:rsid w:val="007A451F"/>
    <w:rsid w:val="007B00D9"/>
    <w:rsid w:val="007B11C3"/>
    <w:rsid w:val="007B3794"/>
    <w:rsid w:val="007C5473"/>
    <w:rsid w:val="007D163A"/>
    <w:rsid w:val="007D1B01"/>
    <w:rsid w:val="007D2124"/>
    <w:rsid w:val="007D22C2"/>
    <w:rsid w:val="007D3058"/>
    <w:rsid w:val="007D3ED4"/>
    <w:rsid w:val="007D71A4"/>
    <w:rsid w:val="007D7C6D"/>
    <w:rsid w:val="007D7EE7"/>
    <w:rsid w:val="007E16F2"/>
    <w:rsid w:val="007E2791"/>
    <w:rsid w:val="007E2924"/>
    <w:rsid w:val="007E429D"/>
    <w:rsid w:val="007E6AFF"/>
    <w:rsid w:val="007F197F"/>
    <w:rsid w:val="007F1CE5"/>
    <w:rsid w:val="007F2E5F"/>
    <w:rsid w:val="007F3CC7"/>
    <w:rsid w:val="007F624E"/>
    <w:rsid w:val="007F625A"/>
    <w:rsid w:val="0080061B"/>
    <w:rsid w:val="00800DF2"/>
    <w:rsid w:val="008016D4"/>
    <w:rsid w:val="008019B2"/>
    <w:rsid w:val="00801E0C"/>
    <w:rsid w:val="00804B53"/>
    <w:rsid w:val="00806EB9"/>
    <w:rsid w:val="008138B9"/>
    <w:rsid w:val="008157E4"/>
    <w:rsid w:val="00816541"/>
    <w:rsid w:val="00820671"/>
    <w:rsid w:val="008207FC"/>
    <w:rsid w:val="008215DB"/>
    <w:rsid w:val="0082169E"/>
    <w:rsid w:val="008222C7"/>
    <w:rsid w:val="008247D9"/>
    <w:rsid w:val="00824CF4"/>
    <w:rsid w:val="00825136"/>
    <w:rsid w:val="00825666"/>
    <w:rsid w:val="0083026C"/>
    <w:rsid w:val="00833ACA"/>
    <w:rsid w:val="0083476F"/>
    <w:rsid w:val="00835610"/>
    <w:rsid w:val="00835F89"/>
    <w:rsid w:val="00837F49"/>
    <w:rsid w:val="00844CBD"/>
    <w:rsid w:val="008466C6"/>
    <w:rsid w:val="00852C9C"/>
    <w:rsid w:val="008550C2"/>
    <w:rsid w:val="00855322"/>
    <w:rsid w:val="008576C5"/>
    <w:rsid w:val="00857CE3"/>
    <w:rsid w:val="00860EC4"/>
    <w:rsid w:val="008646B5"/>
    <w:rsid w:val="00865CF7"/>
    <w:rsid w:val="008666A1"/>
    <w:rsid w:val="0086701E"/>
    <w:rsid w:val="008711F6"/>
    <w:rsid w:val="0087141F"/>
    <w:rsid w:val="00874AB8"/>
    <w:rsid w:val="00876995"/>
    <w:rsid w:val="00877156"/>
    <w:rsid w:val="0088008C"/>
    <w:rsid w:val="00881E06"/>
    <w:rsid w:val="00882D94"/>
    <w:rsid w:val="008834E3"/>
    <w:rsid w:val="00884587"/>
    <w:rsid w:val="008865D0"/>
    <w:rsid w:val="0088674F"/>
    <w:rsid w:val="00887009"/>
    <w:rsid w:val="0089026E"/>
    <w:rsid w:val="00893B0E"/>
    <w:rsid w:val="00893EBE"/>
    <w:rsid w:val="00894E83"/>
    <w:rsid w:val="00896BC5"/>
    <w:rsid w:val="00897338"/>
    <w:rsid w:val="008A2159"/>
    <w:rsid w:val="008A6446"/>
    <w:rsid w:val="008A756C"/>
    <w:rsid w:val="008B0793"/>
    <w:rsid w:val="008B1884"/>
    <w:rsid w:val="008B26EC"/>
    <w:rsid w:val="008B3CA1"/>
    <w:rsid w:val="008B4859"/>
    <w:rsid w:val="008B5289"/>
    <w:rsid w:val="008B6393"/>
    <w:rsid w:val="008C4606"/>
    <w:rsid w:val="008C5707"/>
    <w:rsid w:val="008C61BC"/>
    <w:rsid w:val="008C7956"/>
    <w:rsid w:val="008D1BE3"/>
    <w:rsid w:val="008D4C2E"/>
    <w:rsid w:val="008D5F34"/>
    <w:rsid w:val="008D6397"/>
    <w:rsid w:val="008D650D"/>
    <w:rsid w:val="008D6D64"/>
    <w:rsid w:val="008D76CD"/>
    <w:rsid w:val="008E10EA"/>
    <w:rsid w:val="008E5391"/>
    <w:rsid w:val="008E5D3A"/>
    <w:rsid w:val="008E5E81"/>
    <w:rsid w:val="008E7988"/>
    <w:rsid w:val="008F0220"/>
    <w:rsid w:val="008F04BA"/>
    <w:rsid w:val="008F3B04"/>
    <w:rsid w:val="008F47FA"/>
    <w:rsid w:val="008F764B"/>
    <w:rsid w:val="00900BE1"/>
    <w:rsid w:val="00901CB2"/>
    <w:rsid w:val="00904848"/>
    <w:rsid w:val="0090517B"/>
    <w:rsid w:val="00905457"/>
    <w:rsid w:val="00906350"/>
    <w:rsid w:val="00906AA4"/>
    <w:rsid w:val="00906DEE"/>
    <w:rsid w:val="009111CB"/>
    <w:rsid w:val="009125DD"/>
    <w:rsid w:val="00915164"/>
    <w:rsid w:val="00916420"/>
    <w:rsid w:val="00917980"/>
    <w:rsid w:val="009204F9"/>
    <w:rsid w:val="0092084B"/>
    <w:rsid w:val="00920C3C"/>
    <w:rsid w:val="00921132"/>
    <w:rsid w:val="00923CDE"/>
    <w:rsid w:val="00925100"/>
    <w:rsid w:val="009252BE"/>
    <w:rsid w:val="009273B6"/>
    <w:rsid w:val="00927702"/>
    <w:rsid w:val="00932249"/>
    <w:rsid w:val="009338BC"/>
    <w:rsid w:val="009340F6"/>
    <w:rsid w:val="00935178"/>
    <w:rsid w:val="009409F4"/>
    <w:rsid w:val="009444C8"/>
    <w:rsid w:val="009471B8"/>
    <w:rsid w:val="00947E59"/>
    <w:rsid w:val="00952033"/>
    <w:rsid w:val="0095578C"/>
    <w:rsid w:val="00955DE2"/>
    <w:rsid w:val="00955FCD"/>
    <w:rsid w:val="0095679D"/>
    <w:rsid w:val="00957080"/>
    <w:rsid w:val="00957E17"/>
    <w:rsid w:val="009612D7"/>
    <w:rsid w:val="009624E7"/>
    <w:rsid w:val="00963596"/>
    <w:rsid w:val="00965C3D"/>
    <w:rsid w:val="00970E63"/>
    <w:rsid w:val="00972071"/>
    <w:rsid w:val="00974B99"/>
    <w:rsid w:val="00974F4A"/>
    <w:rsid w:val="00976C51"/>
    <w:rsid w:val="009779C0"/>
    <w:rsid w:val="0098056A"/>
    <w:rsid w:val="00980EA0"/>
    <w:rsid w:val="009815F4"/>
    <w:rsid w:val="00981676"/>
    <w:rsid w:val="009825BD"/>
    <w:rsid w:val="009879F7"/>
    <w:rsid w:val="00987ACC"/>
    <w:rsid w:val="009940B2"/>
    <w:rsid w:val="00994464"/>
    <w:rsid w:val="00995CBB"/>
    <w:rsid w:val="0099656F"/>
    <w:rsid w:val="009A0505"/>
    <w:rsid w:val="009A2F1C"/>
    <w:rsid w:val="009A3580"/>
    <w:rsid w:val="009A42C6"/>
    <w:rsid w:val="009B2361"/>
    <w:rsid w:val="009B36A6"/>
    <w:rsid w:val="009B3B1D"/>
    <w:rsid w:val="009B6214"/>
    <w:rsid w:val="009B6246"/>
    <w:rsid w:val="009B7838"/>
    <w:rsid w:val="009C0867"/>
    <w:rsid w:val="009C31B8"/>
    <w:rsid w:val="009C5531"/>
    <w:rsid w:val="009C58D3"/>
    <w:rsid w:val="009C5FE9"/>
    <w:rsid w:val="009C60C0"/>
    <w:rsid w:val="009C6177"/>
    <w:rsid w:val="009C632E"/>
    <w:rsid w:val="009C7818"/>
    <w:rsid w:val="009D074B"/>
    <w:rsid w:val="009D17B2"/>
    <w:rsid w:val="009D5BF4"/>
    <w:rsid w:val="009D68B4"/>
    <w:rsid w:val="009D762F"/>
    <w:rsid w:val="009E16D0"/>
    <w:rsid w:val="009E18AB"/>
    <w:rsid w:val="009E2266"/>
    <w:rsid w:val="009E2615"/>
    <w:rsid w:val="009E3A53"/>
    <w:rsid w:val="009E3AD2"/>
    <w:rsid w:val="009E72C1"/>
    <w:rsid w:val="009F21ED"/>
    <w:rsid w:val="009F3BD5"/>
    <w:rsid w:val="00A00E5C"/>
    <w:rsid w:val="00A01F05"/>
    <w:rsid w:val="00A029D4"/>
    <w:rsid w:val="00A04A3A"/>
    <w:rsid w:val="00A04D63"/>
    <w:rsid w:val="00A07F80"/>
    <w:rsid w:val="00A11781"/>
    <w:rsid w:val="00A11EEB"/>
    <w:rsid w:val="00A12FC2"/>
    <w:rsid w:val="00A13A72"/>
    <w:rsid w:val="00A13B83"/>
    <w:rsid w:val="00A13F2C"/>
    <w:rsid w:val="00A1453A"/>
    <w:rsid w:val="00A154C4"/>
    <w:rsid w:val="00A16171"/>
    <w:rsid w:val="00A2040A"/>
    <w:rsid w:val="00A21CC3"/>
    <w:rsid w:val="00A25ACC"/>
    <w:rsid w:val="00A30D9A"/>
    <w:rsid w:val="00A30FA7"/>
    <w:rsid w:val="00A32BF3"/>
    <w:rsid w:val="00A33EBB"/>
    <w:rsid w:val="00A34498"/>
    <w:rsid w:val="00A3603C"/>
    <w:rsid w:val="00A401DA"/>
    <w:rsid w:val="00A40EE3"/>
    <w:rsid w:val="00A42C0E"/>
    <w:rsid w:val="00A440A9"/>
    <w:rsid w:val="00A449EC"/>
    <w:rsid w:val="00A44F0B"/>
    <w:rsid w:val="00A45615"/>
    <w:rsid w:val="00A468EB"/>
    <w:rsid w:val="00A50F62"/>
    <w:rsid w:val="00A52507"/>
    <w:rsid w:val="00A52673"/>
    <w:rsid w:val="00A5427C"/>
    <w:rsid w:val="00A54F8D"/>
    <w:rsid w:val="00A5650B"/>
    <w:rsid w:val="00A57555"/>
    <w:rsid w:val="00A60355"/>
    <w:rsid w:val="00A62379"/>
    <w:rsid w:val="00A63DBD"/>
    <w:rsid w:val="00A64F26"/>
    <w:rsid w:val="00A67EC1"/>
    <w:rsid w:val="00A71292"/>
    <w:rsid w:val="00A71A24"/>
    <w:rsid w:val="00A7225A"/>
    <w:rsid w:val="00A72C5C"/>
    <w:rsid w:val="00A7357D"/>
    <w:rsid w:val="00A740DF"/>
    <w:rsid w:val="00A76514"/>
    <w:rsid w:val="00A8073F"/>
    <w:rsid w:val="00A82F5E"/>
    <w:rsid w:val="00A8478B"/>
    <w:rsid w:val="00A90C83"/>
    <w:rsid w:val="00A93E3D"/>
    <w:rsid w:val="00A95506"/>
    <w:rsid w:val="00A95C07"/>
    <w:rsid w:val="00A96566"/>
    <w:rsid w:val="00AA3A9D"/>
    <w:rsid w:val="00AA3F56"/>
    <w:rsid w:val="00AA5959"/>
    <w:rsid w:val="00AB0777"/>
    <w:rsid w:val="00AB09E7"/>
    <w:rsid w:val="00AB24EC"/>
    <w:rsid w:val="00AB33A9"/>
    <w:rsid w:val="00AB3CE2"/>
    <w:rsid w:val="00AB481B"/>
    <w:rsid w:val="00AB7BC1"/>
    <w:rsid w:val="00AC2B8E"/>
    <w:rsid w:val="00AC35B2"/>
    <w:rsid w:val="00AC3F8D"/>
    <w:rsid w:val="00AC4304"/>
    <w:rsid w:val="00AC4A03"/>
    <w:rsid w:val="00AD3CD8"/>
    <w:rsid w:val="00AD4002"/>
    <w:rsid w:val="00AD4377"/>
    <w:rsid w:val="00AD4F75"/>
    <w:rsid w:val="00AD70DA"/>
    <w:rsid w:val="00AE03F2"/>
    <w:rsid w:val="00AE23E9"/>
    <w:rsid w:val="00AE2E94"/>
    <w:rsid w:val="00AE5DCA"/>
    <w:rsid w:val="00AE6DAF"/>
    <w:rsid w:val="00AF0187"/>
    <w:rsid w:val="00AF22FE"/>
    <w:rsid w:val="00AF358F"/>
    <w:rsid w:val="00AF58CF"/>
    <w:rsid w:val="00AF7392"/>
    <w:rsid w:val="00B01718"/>
    <w:rsid w:val="00B01D6C"/>
    <w:rsid w:val="00B02FCA"/>
    <w:rsid w:val="00B03C54"/>
    <w:rsid w:val="00B06984"/>
    <w:rsid w:val="00B06AB3"/>
    <w:rsid w:val="00B06AD6"/>
    <w:rsid w:val="00B06E65"/>
    <w:rsid w:val="00B103E2"/>
    <w:rsid w:val="00B1086A"/>
    <w:rsid w:val="00B10954"/>
    <w:rsid w:val="00B10CDC"/>
    <w:rsid w:val="00B11275"/>
    <w:rsid w:val="00B12575"/>
    <w:rsid w:val="00B12C55"/>
    <w:rsid w:val="00B12D09"/>
    <w:rsid w:val="00B1480A"/>
    <w:rsid w:val="00B149D4"/>
    <w:rsid w:val="00B14DE5"/>
    <w:rsid w:val="00B15180"/>
    <w:rsid w:val="00B22285"/>
    <w:rsid w:val="00B2301E"/>
    <w:rsid w:val="00B23C6F"/>
    <w:rsid w:val="00B258ED"/>
    <w:rsid w:val="00B30B26"/>
    <w:rsid w:val="00B32112"/>
    <w:rsid w:val="00B34829"/>
    <w:rsid w:val="00B34F20"/>
    <w:rsid w:val="00B37995"/>
    <w:rsid w:val="00B44523"/>
    <w:rsid w:val="00B46465"/>
    <w:rsid w:val="00B47B8A"/>
    <w:rsid w:val="00B51915"/>
    <w:rsid w:val="00B53982"/>
    <w:rsid w:val="00B54AF0"/>
    <w:rsid w:val="00B56D9C"/>
    <w:rsid w:val="00B57A27"/>
    <w:rsid w:val="00B6224B"/>
    <w:rsid w:val="00B6285B"/>
    <w:rsid w:val="00B62C56"/>
    <w:rsid w:val="00B6450D"/>
    <w:rsid w:val="00B66387"/>
    <w:rsid w:val="00B667BA"/>
    <w:rsid w:val="00B66C05"/>
    <w:rsid w:val="00B6726F"/>
    <w:rsid w:val="00B72171"/>
    <w:rsid w:val="00B74D12"/>
    <w:rsid w:val="00B74E9F"/>
    <w:rsid w:val="00B76028"/>
    <w:rsid w:val="00B76864"/>
    <w:rsid w:val="00B77AEE"/>
    <w:rsid w:val="00B80D0F"/>
    <w:rsid w:val="00B80DC1"/>
    <w:rsid w:val="00B80FD7"/>
    <w:rsid w:val="00B81CF5"/>
    <w:rsid w:val="00B82735"/>
    <w:rsid w:val="00B83B0E"/>
    <w:rsid w:val="00B84B48"/>
    <w:rsid w:val="00B84BC6"/>
    <w:rsid w:val="00B84F37"/>
    <w:rsid w:val="00B9006A"/>
    <w:rsid w:val="00B9198A"/>
    <w:rsid w:val="00B92E19"/>
    <w:rsid w:val="00B936D6"/>
    <w:rsid w:val="00B958C5"/>
    <w:rsid w:val="00B964FF"/>
    <w:rsid w:val="00B97025"/>
    <w:rsid w:val="00BA254A"/>
    <w:rsid w:val="00BA553E"/>
    <w:rsid w:val="00BB04B9"/>
    <w:rsid w:val="00BB2A24"/>
    <w:rsid w:val="00BB3C89"/>
    <w:rsid w:val="00BB4B9F"/>
    <w:rsid w:val="00BB4C2E"/>
    <w:rsid w:val="00BB50AA"/>
    <w:rsid w:val="00BB5435"/>
    <w:rsid w:val="00BB5DC1"/>
    <w:rsid w:val="00BB62E6"/>
    <w:rsid w:val="00BB7413"/>
    <w:rsid w:val="00BB761C"/>
    <w:rsid w:val="00BB7A4C"/>
    <w:rsid w:val="00BC0327"/>
    <w:rsid w:val="00BC1E05"/>
    <w:rsid w:val="00BC3A39"/>
    <w:rsid w:val="00BC62D3"/>
    <w:rsid w:val="00BC6BB7"/>
    <w:rsid w:val="00BD1914"/>
    <w:rsid w:val="00BD7ED4"/>
    <w:rsid w:val="00BD7F49"/>
    <w:rsid w:val="00BE194B"/>
    <w:rsid w:val="00BE1B5E"/>
    <w:rsid w:val="00BE63A6"/>
    <w:rsid w:val="00BF0C7D"/>
    <w:rsid w:val="00BF2866"/>
    <w:rsid w:val="00BF3CCD"/>
    <w:rsid w:val="00BF613B"/>
    <w:rsid w:val="00BF6C12"/>
    <w:rsid w:val="00BF6CBD"/>
    <w:rsid w:val="00C00185"/>
    <w:rsid w:val="00C00C53"/>
    <w:rsid w:val="00C011FF"/>
    <w:rsid w:val="00C02CD4"/>
    <w:rsid w:val="00C037AC"/>
    <w:rsid w:val="00C03E3F"/>
    <w:rsid w:val="00C048EB"/>
    <w:rsid w:val="00C05C5F"/>
    <w:rsid w:val="00C05E4D"/>
    <w:rsid w:val="00C10F72"/>
    <w:rsid w:val="00C20805"/>
    <w:rsid w:val="00C22009"/>
    <w:rsid w:val="00C2246C"/>
    <w:rsid w:val="00C234BF"/>
    <w:rsid w:val="00C2402C"/>
    <w:rsid w:val="00C25278"/>
    <w:rsid w:val="00C30874"/>
    <w:rsid w:val="00C311D2"/>
    <w:rsid w:val="00C314DE"/>
    <w:rsid w:val="00C34099"/>
    <w:rsid w:val="00C34777"/>
    <w:rsid w:val="00C3559E"/>
    <w:rsid w:val="00C37A21"/>
    <w:rsid w:val="00C410D6"/>
    <w:rsid w:val="00C41190"/>
    <w:rsid w:val="00C42EFE"/>
    <w:rsid w:val="00C432E8"/>
    <w:rsid w:val="00C465B7"/>
    <w:rsid w:val="00C46EC4"/>
    <w:rsid w:val="00C475C2"/>
    <w:rsid w:val="00C47F41"/>
    <w:rsid w:val="00C47FDE"/>
    <w:rsid w:val="00C5057F"/>
    <w:rsid w:val="00C51BC7"/>
    <w:rsid w:val="00C5724B"/>
    <w:rsid w:val="00C57713"/>
    <w:rsid w:val="00C61A29"/>
    <w:rsid w:val="00C63485"/>
    <w:rsid w:val="00C6631D"/>
    <w:rsid w:val="00C6636F"/>
    <w:rsid w:val="00C6681E"/>
    <w:rsid w:val="00C66E88"/>
    <w:rsid w:val="00C671D0"/>
    <w:rsid w:val="00C67A73"/>
    <w:rsid w:val="00C73D67"/>
    <w:rsid w:val="00C74237"/>
    <w:rsid w:val="00C76D90"/>
    <w:rsid w:val="00C7719F"/>
    <w:rsid w:val="00C77582"/>
    <w:rsid w:val="00C8167C"/>
    <w:rsid w:val="00C8445D"/>
    <w:rsid w:val="00C861A9"/>
    <w:rsid w:val="00C8656B"/>
    <w:rsid w:val="00C87792"/>
    <w:rsid w:val="00CA018E"/>
    <w:rsid w:val="00CA2DBD"/>
    <w:rsid w:val="00CA557D"/>
    <w:rsid w:val="00CA640A"/>
    <w:rsid w:val="00CA68CE"/>
    <w:rsid w:val="00CB0431"/>
    <w:rsid w:val="00CB1604"/>
    <w:rsid w:val="00CB4C3E"/>
    <w:rsid w:val="00CB5067"/>
    <w:rsid w:val="00CB5CAB"/>
    <w:rsid w:val="00CB6109"/>
    <w:rsid w:val="00CB74A2"/>
    <w:rsid w:val="00CB7915"/>
    <w:rsid w:val="00CC091D"/>
    <w:rsid w:val="00CC1147"/>
    <w:rsid w:val="00CC17A0"/>
    <w:rsid w:val="00CC3D67"/>
    <w:rsid w:val="00CC6280"/>
    <w:rsid w:val="00CC6435"/>
    <w:rsid w:val="00CD09A4"/>
    <w:rsid w:val="00CD1013"/>
    <w:rsid w:val="00CD14CB"/>
    <w:rsid w:val="00CD188C"/>
    <w:rsid w:val="00CD3514"/>
    <w:rsid w:val="00CD36AA"/>
    <w:rsid w:val="00CD3B4D"/>
    <w:rsid w:val="00CD3CBE"/>
    <w:rsid w:val="00CD43E4"/>
    <w:rsid w:val="00CD7D7D"/>
    <w:rsid w:val="00CE0E26"/>
    <w:rsid w:val="00CE1792"/>
    <w:rsid w:val="00CE1BF8"/>
    <w:rsid w:val="00CE5922"/>
    <w:rsid w:val="00CE5F9B"/>
    <w:rsid w:val="00CE70E6"/>
    <w:rsid w:val="00CF02B2"/>
    <w:rsid w:val="00CF1B2A"/>
    <w:rsid w:val="00CF20CF"/>
    <w:rsid w:val="00CF2EC3"/>
    <w:rsid w:val="00CF35CC"/>
    <w:rsid w:val="00CF685D"/>
    <w:rsid w:val="00CF7020"/>
    <w:rsid w:val="00D01A56"/>
    <w:rsid w:val="00D0510B"/>
    <w:rsid w:val="00D052E2"/>
    <w:rsid w:val="00D07058"/>
    <w:rsid w:val="00D11AC7"/>
    <w:rsid w:val="00D13BF1"/>
    <w:rsid w:val="00D14699"/>
    <w:rsid w:val="00D14CEC"/>
    <w:rsid w:val="00D14E2E"/>
    <w:rsid w:val="00D20732"/>
    <w:rsid w:val="00D20781"/>
    <w:rsid w:val="00D21FD4"/>
    <w:rsid w:val="00D22E75"/>
    <w:rsid w:val="00D23109"/>
    <w:rsid w:val="00D233FD"/>
    <w:rsid w:val="00D24A1A"/>
    <w:rsid w:val="00D25DB1"/>
    <w:rsid w:val="00D260B5"/>
    <w:rsid w:val="00D27F7A"/>
    <w:rsid w:val="00D31358"/>
    <w:rsid w:val="00D32126"/>
    <w:rsid w:val="00D34C64"/>
    <w:rsid w:val="00D34FDF"/>
    <w:rsid w:val="00D36299"/>
    <w:rsid w:val="00D362B9"/>
    <w:rsid w:val="00D41EE9"/>
    <w:rsid w:val="00D42D2D"/>
    <w:rsid w:val="00D42D54"/>
    <w:rsid w:val="00D4347B"/>
    <w:rsid w:val="00D46655"/>
    <w:rsid w:val="00D50153"/>
    <w:rsid w:val="00D54D6B"/>
    <w:rsid w:val="00D55C24"/>
    <w:rsid w:val="00D56494"/>
    <w:rsid w:val="00D61F7C"/>
    <w:rsid w:val="00D63644"/>
    <w:rsid w:val="00D6757D"/>
    <w:rsid w:val="00D70C66"/>
    <w:rsid w:val="00D70C7E"/>
    <w:rsid w:val="00D71EC0"/>
    <w:rsid w:val="00D72A79"/>
    <w:rsid w:val="00D73495"/>
    <w:rsid w:val="00D7374C"/>
    <w:rsid w:val="00D749F3"/>
    <w:rsid w:val="00D75BA1"/>
    <w:rsid w:val="00D8037F"/>
    <w:rsid w:val="00D81357"/>
    <w:rsid w:val="00D82546"/>
    <w:rsid w:val="00D8271A"/>
    <w:rsid w:val="00D8297F"/>
    <w:rsid w:val="00D8308F"/>
    <w:rsid w:val="00D83405"/>
    <w:rsid w:val="00D84499"/>
    <w:rsid w:val="00D84692"/>
    <w:rsid w:val="00D851A0"/>
    <w:rsid w:val="00D85343"/>
    <w:rsid w:val="00D85DD9"/>
    <w:rsid w:val="00D86FE9"/>
    <w:rsid w:val="00D87818"/>
    <w:rsid w:val="00D9046A"/>
    <w:rsid w:val="00D92E18"/>
    <w:rsid w:val="00D97C8C"/>
    <w:rsid w:val="00DA179F"/>
    <w:rsid w:val="00DB2075"/>
    <w:rsid w:val="00DB3243"/>
    <w:rsid w:val="00DB3B33"/>
    <w:rsid w:val="00DB7269"/>
    <w:rsid w:val="00DC69A1"/>
    <w:rsid w:val="00DC7487"/>
    <w:rsid w:val="00DD1B55"/>
    <w:rsid w:val="00DD1C68"/>
    <w:rsid w:val="00DD1E70"/>
    <w:rsid w:val="00DD26CE"/>
    <w:rsid w:val="00DD2A81"/>
    <w:rsid w:val="00DD2E6B"/>
    <w:rsid w:val="00DD3F74"/>
    <w:rsid w:val="00DD4A83"/>
    <w:rsid w:val="00DD5E8E"/>
    <w:rsid w:val="00DD6C4B"/>
    <w:rsid w:val="00DD7662"/>
    <w:rsid w:val="00DE1C82"/>
    <w:rsid w:val="00DE1CC8"/>
    <w:rsid w:val="00DE1E54"/>
    <w:rsid w:val="00DE544F"/>
    <w:rsid w:val="00DE6F08"/>
    <w:rsid w:val="00DF40EA"/>
    <w:rsid w:val="00DF48DA"/>
    <w:rsid w:val="00DF49B7"/>
    <w:rsid w:val="00DF5D5B"/>
    <w:rsid w:val="00DF60A5"/>
    <w:rsid w:val="00DF7861"/>
    <w:rsid w:val="00E000FD"/>
    <w:rsid w:val="00E01995"/>
    <w:rsid w:val="00E0214C"/>
    <w:rsid w:val="00E036C3"/>
    <w:rsid w:val="00E049C6"/>
    <w:rsid w:val="00E075FB"/>
    <w:rsid w:val="00E07FE8"/>
    <w:rsid w:val="00E1042D"/>
    <w:rsid w:val="00E113DD"/>
    <w:rsid w:val="00E12908"/>
    <w:rsid w:val="00E132F3"/>
    <w:rsid w:val="00E13DE8"/>
    <w:rsid w:val="00E153D5"/>
    <w:rsid w:val="00E16762"/>
    <w:rsid w:val="00E17965"/>
    <w:rsid w:val="00E17ACE"/>
    <w:rsid w:val="00E17D32"/>
    <w:rsid w:val="00E21344"/>
    <w:rsid w:val="00E22328"/>
    <w:rsid w:val="00E22E43"/>
    <w:rsid w:val="00E234F8"/>
    <w:rsid w:val="00E23C6D"/>
    <w:rsid w:val="00E24180"/>
    <w:rsid w:val="00E25EC1"/>
    <w:rsid w:val="00E3090D"/>
    <w:rsid w:val="00E32653"/>
    <w:rsid w:val="00E32A62"/>
    <w:rsid w:val="00E33FA7"/>
    <w:rsid w:val="00E34D76"/>
    <w:rsid w:val="00E4063F"/>
    <w:rsid w:val="00E409F3"/>
    <w:rsid w:val="00E41C1A"/>
    <w:rsid w:val="00E43B4A"/>
    <w:rsid w:val="00E466FD"/>
    <w:rsid w:val="00E52150"/>
    <w:rsid w:val="00E53041"/>
    <w:rsid w:val="00E55FCF"/>
    <w:rsid w:val="00E6088F"/>
    <w:rsid w:val="00E61104"/>
    <w:rsid w:val="00E61273"/>
    <w:rsid w:val="00E6327E"/>
    <w:rsid w:val="00E644CF"/>
    <w:rsid w:val="00E650DD"/>
    <w:rsid w:val="00E652BD"/>
    <w:rsid w:val="00E71CB8"/>
    <w:rsid w:val="00E720E2"/>
    <w:rsid w:val="00E721AD"/>
    <w:rsid w:val="00E72954"/>
    <w:rsid w:val="00E736CA"/>
    <w:rsid w:val="00E73861"/>
    <w:rsid w:val="00E74BDB"/>
    <w:rsid w:val="00E758DE"/>
    <w:rsid w:val="00E8043A"/>
    <w:rsid w:val="00E8161C"/>
    <w:rsid w:val="00E82D8E"/>
    <w:rsid w:val="00E83B42"/>
    <w:rsid w:val="00E83F23"/>
    <w:rsid w:val="00E938B8"/>
    <w:rsid w:val="00E93CC6"/>
    <w:rsid w:val="00E94059"/>
    <w:rsid w:val="00E95731"/>
    <w:rsid w:val="00E96200"/>
    <w:rsid w:val="00EA00AB"/>
    <w:rsid w:val="00EA020F"/>
    <w:rsid w:val="00EA21C6"/>
    <w:rsid w:val="00EA2515"/>
    <w:rsid w:val="00EA2BBD"/>
    <w:rsid w:val="00EA301A"/>
    <w:rsid w:val="00EA36D2"/>
    <w:rsid w:val="00EA562A"/>
    <w:rsid w:val="00EA73E2"/>
    <w:rsid w:val="00EA7BC6"/>
    <w:rsid w:val="00EB0F36"/>
    <w:rsid w:val="00EB377C"/>
    <w:rsid w:val="00EB4E08"/>
    <w:rsid w:val="00EC2AE6"/>
    <w:rsid w:val="00EC2DBC"/>
    <w:rsid w:val="00EC526A"/>
    <w:rsid w:val="00EC552B"/>
    <w:rsid w:val="00EC5935"/>
    <w:rsid w:val="00ED59BA"/>
    <w:rsid w:val="00ED6207"/>
    <w:rsid w:val="00EE0399"/>
    <w:rsid w:val="00EE1221"/>
    <w:rsid w:val="00EE6576"/>
    <w:rsid w:val="00EE7141"/>
    <w:rsid w:val="00EF0064"/>
    <w:rsid w:val="00EF04A7"/>
    <w:rsid w:val="00EF0DE5"/>
    <w:rsid w:val="00EF156F"/>
    <w:rsid w:val="00EF2A6A"/>
    <w:rsid w:val="00EF4638"/>
    <w:rsid w:val="00EF4654"/>
    <w:rsid w:val="00EF4F56"/>
    <w:rsid w:val="00EF5404"/>
    <w:rsid w:val="00EF78BE"/>
    <w:rsid w:val="00F01C32"/>
    <w:rsid w:val="00F02CB5"/>
    <w:rsid w:val="00F0627D"/>
    <w:rsid w:val="00F06410"/>
    <w:rsid w:val="00F06C63"/>
    <w:rsid w:val="00F1335B"/>
    <w:rsid w:val="00F134B2"/>
    <w:rsid w:val="00F13503"/>
    <w:rsid w:val="00F13A7A"/>
    <w:rsid w:val="00F13D3F"/>
    <w:rsid w:val="00F14927"/>
    <w:rsid w:val="00F169F9"/>
    <w:rsid w:val="00F16B81"/>
    <w:rsid w:val="00F17729"/>
    <w:rsid w:val="00F17EC1"/>
    <w:rsid w:val="00F21D33"/>
    <w:rsid w:val="00F22500"/>
    <w:rsid w:val="00F23553"/>
    <w:rsid w:val="00F3010A"/>
    <w:rsid w:val="00F317BA"/>
    <w:rsid w:val="00F32AEE"/>
    <w:rsid w:val="00F35256"/>
    <w:rsid w:val="00F3537D"/>
    <w:rsid w:val="00F357CB"/>
    <w:rsid w:val="00F41048"/>
    <w:rsid w:val="00F42844"/>
    <w:rsid w:val="00F42B2A"/>
    <w:rsid w:val="00F44B2A"/>
    <w:rsid w:val="00F4789A"/>
    <w:rsid w:val="00F5701A"/>
    <w:rsid w:val="00F570D5"/>
    <w:rsid w:val="00F57E72"/>
    <w:rsid w:val="00F60A0F"/>
    <w:rsid w:val="00F6309A"/>
    <w:rsid w:val="00F633F0"/>
    <w:rsid w:val="00F63A56"/>
    <w:rsid w:val="00F714E8"/>
    <w:rsid w:val="00F77741"/>
    <w:rsid w:val="00F803A8"/>
    <w:rsid w:val="00F8058B"/>
    <w:rsid w:val="00F84A3F"/>
    <w:rsid w:val="00F85C77"/>
    <w:rsid w:val="00F8746B"/>
    <w:rsid w:val="00F87ACC"/>
    <w:rsid w:val="00F87B48"/>
    <w:rsid w:val="00F9163B"/>
    <w:rsid w:val="00F95C3F"/>
    <w:rsid w:val="00F9767D"/>
    <w:rsid w:val="00FA0D16"/>
    <w:rsid w:val="00FA27CA"/>
    <w:rsid w:val="00FA5AD9"/>
    <w:rsid w:val="00FA5C2B"/>
    <w:rsid w:val="00FA708B"/>
    <w:rsid w:val="00FA7F31"/>
    <w:rsid w:val="00FB3023"/>
    <w:rsid w:val="00FB313E"/>
    <w:rsid w:val="00FB4BC6"/>
    <w:rsid w:val="00FB7D25"/>
    <w:rsid w:val="00FB7DFA"/>
    <w:rsid w:val="00FC06A1"/>
    <w:rsid w:val="00FC0943"/>
    <w:rsid w:val="00FC0F12"/>
    <w:rsid w:val="00FC0FAF"/>
    <w:rsid w:val="00FC25E5"/>
    <w:rsid w:val="00FC37FC"/>
    <w:rsid w:val="00FC64E2"/>
    <w:rsid w:val="00FC7D15"/>
    <w:rsid w:val="00FD0CE4"/>
    <w:rsid w:val="00FD0FB4"/>
    <w:rsid w:val="00FD690A"/>
    <w:rsid w:val="00FE13C3"/>
    <w:rsid w:val="00FE26AB"/>
    <w:rsid w:val="00FE6363"/>
    <w:rsid w:val="00FF0C2E"/>
    <w:rsid w:val="00FF1BD9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8D84"/>
  <w15:docId w15:val="{9A89AF8E-7BD9-4C89-96A4-397CEC49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9A4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41B4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2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109A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A42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4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4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2C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semiHidden/>
    <w:rsid w:val="009A42C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B7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C1"/>
  </w:style>
  <w:style w:type="character" w:styleId="PageNumber">
    <w:name w:val="page number"/>
    <w:basedOn w:val="DefaultParagraphFont"/>
    <w:rsid w:val="00AB7BC1"/>
  </w:style>
  <w:style w:type="paragraph" w:styleId="Header">
    <w:name w:val="header"/>
    <w:basedOn w:val="Normal"/>
    <w:link w:val="HeaderChar"/>
    <w:unhideWhenUsed/>
    <w:rsid w:val="005F6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68F6"/>
  </w:style>
  <w:style w:type="paragraph" w:styleId="FootnoteText">
    <w:name w:val="footnote text"/>
    <w:basedOn w:val="Normal"/>
    <w:link w:val="FootnoteTextChar"/>
    <w:semiHidden/>
    <w:unhideWhenUsed/>
    <w:rsid w:val="002401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01C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01C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14DE5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14DE5"/>
    <w:rPr>
      <w:rFonts w:ascii="Calibri" w:hAnsi="Calibri" w:cs="Calibri"/>
      <w:sz w:val="22"/>
      <w:szCs w:val="22"/>
    </w:rPr>
  </w:style>
  <w:style w:type="paragraph" w:customStyle="1" w:styleId="eTRMBulletedText">
    <w:name w:val="eTRM Bulleted Text"/>
    <w:basedOn w:val="Normal"/>
    <w:rsid w:val="005E1FB4"/>
    <w:pPr>
      <w:numPr>
        <w:ilvl w:val="1"/>
        <w:numId w:val="8"/>
      </w:numPr>
    </w:pPr>
  </w:style>
  <w:style w:type="paragraph" w:styleId="Revision">
    <w:name w:val="Revision"/>
    <w:hidden/>
    <w:semiHidden/>
    <w:rsid w:val="008E5E81"/>
  </w:style>
  <w:style w:type="character" w:styleId="Hyperlink">
    <w:name w:val="Hyperlink"/>
    <w:basedOn w:val="DefaultParagraphFont"/>
    <w:uiPriority w:val="99"/>
    <w:unhideWhenUsed/>
    <w:rsid w:val="007A413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0508"/>
    <w:pPr>
      <w:widowControl w:val="0"/>
      <w:suppressAutoHyphens/>
      <w:spacing w:before="120" w:after="120"/>
    </w:pPr>
    <w:rPr>
      <w:rFonts w:ascii="Times New Roman" w:eastAsia="Times New Roman" w:hAnsi="Times New Roman" w:cs="Times New Roman"/>
      <w:b/>
      <w:iCs/>
      <w:sz w:val="22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829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342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817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24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890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60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780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288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778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F33AD6A660742B5B0B54B4E8B624B" ma:contentTypeVersion="10" ma:contentTypeDescription="Create a new document." ma:contentTypeScope="" ma:versionID="ae2f39d355c4bbb9a0a6b80553323c0d">
  <xsd:schema xmlns:xsd="http://www.w3.org/2001/XMLSchema" xmlns:xs="http://www.w3.org/2001/XMLSchema" xmlns:p="http://schemas.microsoft.com/office/2006/metadata/properties" xmlns:ns3="08ec4504-4fb1-48c9-94bd-d05af251f75c" targetNamespace="http://schemas.microsoft.com/office/2006/metadata/properties" ma:root="true" ma:fieldsID="b695fbda740af3ea2079e89c86d4b17d" ns3:_="">
    <xsd:import namespace="08ec4504-4fb1-48c9-94bd-d05af251f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4504-4fb1-48c9-94bd-d05af251f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B7559-E117-4FC5-8D2B-71C1D7103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c4504-4fb1-48c9-94bd-d05af251f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E0577-09F6-405C-AE45-21E8DE136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7865-FA3C-4319-97CF-D74C960E99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078FF3-8830-4DB9-9F04-64CAD7840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Mejia</dc:creator>
  <cp:lastModifiedBy>Ayad Al-Shaikh</cp:lastModifiedBy>
  <cp:revision>5</cp:revision>
  <cp:lastPrinted>2020-10-15T20:41:00Z</cp:lastPrinted>
  <dcterms:created xsi:type="dcterms:W3CDTF">2020-12-21T20:26:00Z</dcterms:created>
  <dcterms:modified xsi:type="dcterms:W3CDTF">2020-12-22T21:28:00Z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0x010100A81F33AD6A660742B5B0B54B4E8B624B</vt:lpwstr>
  </property>
</Properties>
</file>